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F7C5" w14:textId="77777777" w:rsidR="00F96698" w:rsidRDefault="00EE3B0B">
      <w:pPr>
        <w:pStyle w:val="BodyText"/>
        <w:spacing w:before="75" w:line="278" w:lineRule="auto"/>
        <w:ind w:left="3146" w:right="2684" w:hanging="507"/>
      </w:pPr>
      <w:r>
        <w:t>KERTAS CADANGAN UNTUK PERTIMBANGAN LEMBAGA PENGURUSAN MPC (BOM)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9"/>
        <w:gridCol w:w="6502"/>
      </w:tblGrid>
      <w:tr w:rsidR="00F96698" w14:paraId="6AD056CF" w14:textId="77777777" w:rsidTr="00E1699C">
        <w:trPr>
          <w:trHeight w:val="1165"/>
        </w:trPr>
        <w:tc>
          <w:tcPr>
            <w:tcW w:w="3989" w:type="dxa"/>
          </w:tcPr>
          <w:p w14:paraId="242B292D" w14:textId="77777777" w:rsidR="00F96698" w:rsidRDefault="00EE3B0B">
            <w:pPr>
              <w:pStyle w:val="TableParagraph"/>
              <w:spacing w:before="2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</w:t>
            </w:r>
          </w:p>
          <w:p w14:paraId="26D76EE1" w14:textId="77777777" w:rsidR="00F96698" w:rsidRDefault="00EE3B0B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 Tajuk Projek/ Cadangan</w:t>
            </w:r>
          </w:p>
        </w:tc>
        <w:tc>
          <w:tcPr>
            <w:tcW w:w="6502" w:type="dxa"/>
          </w:tcPr>
          <w:p w14:paraId="31C564D0" w14:textId="77777777" w:rsidR="00F96698" w:rsidRDefault="00F96698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CB94671" w14:textId="70F11156" w:rsidR="00F96698" w:rsidRDefault="00EE3B0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Projek </w:t>
            </w:r>
            <w:r w:rsidR="006B51BA">
              <w:rPr>
                <w:i/>
                <w:sz w:val="24"/>
              </w:rPr>
              <w:t>Evidence Based Policy (EBP)</w:t>
            </w:r>
            <w:r>
              <w:rPr>
                <w:sz w:val="24"/>
              </w:rPr>
              <w:t xml:space="preserve"> dalam Pengkomersilan Industri Sukan di Kementerian Belia dan Sukan (KBSM)</w:t>
            </w:r>
            <w:r w:rsidR="00FE67D0">
              <w:rPr>
                <w:sz w:val="24"/>
              </w:rPr>
              <w:t xml:space="preserve"> </w:t>
            </w:r>
            <w:r w:rsidR="00B6705B">
              <w:rPr>
                <w:sz w:val="24"/>
              </w:rPr>
              <w:t>untuk</w:t>
            </w:r>
            <w:r w:rsidR="00FE67D0">
              <w:rPr>
                <w:sz w:val="24"/>
              </w:rPr>
              <w:t xml:space="preserve"> meningkatkan amalan pengurusan (</w:t>
            </w:r>
            <w:r w:rsidR="00FE67D0" w:rsidRPr="00B6705B">
              <w:rPr>
                <w:i/>
                <w:iCs/>
                <w:sz w:val="24"/>
              </w:rPr>
              <w:t>managemenent practices</w:t>
            </w:r>
            <w:r w:rsidR="00FE67D0">
              <w:rPr>
                <w:sz w:val="24"/>
              </w:rPr>
              <w:t xml:space="preserve">) </w:t>
            </w:r>
            <w:r w:rsidR="00B6705B">
              <w:rPr>
                <w:sz w:val="24"/>
              </w:rPr>
              <w:t>industri sukan di Malaysia</w:t>
            </w:r>
            <w:r w:rsidR="00E1699C">
              <w:rPr>
                <w:sz w:val="24"/>
              </w:rPr>
              <w:t xml:space="preserve"> serta </w:t>
            </w:r>
            <w:r w:rsidR="00E1699C" w:rsidRPr="00E1699C">
              <w:rPr>
                <w:sz w:val="24"/>
              </w:rPr>
              <w:t>Menambahbaik Kedudukan Daya Saing Negara - Indikator Economic Performance /WCY</w:t>
            </w:r>
            <w:r w:rsidR="00B6705B">
              <w:rPr>
                <w:sz w:val="24"/>
              </w:rPr>
              <w:t xml:space="preserve"> </w:t>
            </w:r>
          </w:p>
        </w:tc>
      </w:tr>
      <w:tr w:rsidR="00F96698" w14:paraId="5F7EB3DF" w14:textId="77777777" w:rsidTr="00E1699C">
        <w:trPr>
          <w:trHeight w:val="1312"/>
        </w:trPr>
        <w:tc>
          <w:tcPr>
            <w:tcW w:w="3989" w:type="dxa"/>
          </w:tcPr>
          <w:p w14:paraId="559F237B" w14:textId="77777777" w:rsidR="00F96698" w:rsidRDefault="00EE3B0B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TARIKH/ GARIS MASA</w:t>
            </w:r>
          </w:p>
          <w:p w14:paraId="55210F42" w14:textId="77777777" w:rsidR="00F96698" w:rsidRDefault="00EE3B0B">
            <w:pPr>
              <w:pStyle w:val="TableParagraph"/>
              <w:spacing w:before="161" w:line="276" w:lineRule="auto"/>
              <w:ind w:left="107" w:right="394"/>
              <w:rPr>
                <w:sz w:val="24"/>
              </w:rPr>
            </w:pPr>
            <w:r>
              <w:rPr>
                <w:color w:val="2E5395"/>
                <w:sz w:val="24"/>
              </w:rPr>
              <w:t>Keterangan: Jadual mula dan akhir pelaksanaan projek/ cadangan</w:t>
            </w:r>
          </w:p>
        </w:tc>
        <w:tc>
          <w:tcPr>
            <w:tcW w:w="6502" w:type="dxa"/>
          </w:tcPr>
          <w:p w14:paraId="70532E31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421FF820" w14:textId="391F1779" w:rsidR="00F96698" w:rsidRDefault="009B6896">
            <w:pPr>
              <w:pStyle w:val="TableParagraph"/>
              <w:spacing w:before="219"/>
              <w:ind w:left="107"/>
              <w:rPr>
                <w:sz w:val="24"/>
              </w:rPr>
            </w:pPr>
            <w:r w:rsidRPr="00EC1D1D">
              <w:rPr>
                <w:sz w:val="24"/>
              </w:rPr>
              <w:t>Apr</w:t>
            </w:r>
            <w:r w:rsidR="00EE3B0B" w:rsidRPr="00EC1D1D">
              <w:rPr>
                <w:sz w:val="24"/>
              </w:rPr>
              <w:t xml:space="preserve"> – Jun 2022</w:t>
            </w:r>
            <w:r w:rsidR="00B6705B" w:rsidRPr="00EC1D1D">
              <w:rPr>
                <w:sz w:val="24"/>
              </w:rPr>
              <w:t>.</w:t>
            </w:r>
          </w:p>
        </w:tc>
      </w:tr>
      <w:tr w:rsidR="00F96698" w14:paraId="62CBF88A" w14:textId="77777777" w:rsidTr="00E1699C">
        <w:trPr>
          <w:trHeight w:val="11005"/>
        </w:trPr>
        <w:tc>
          <w:tcPr>
            <w:tcW w:w="3989" w:type="dxa"/>
          </w:tcPr>
          <w:p w14:paraId="1AC76075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6DCC384D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4E98CCF8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6FC2E9E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23954C26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31972519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0E76FB04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05886E25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DF642ED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4B7274DC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00F9F1F2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0FC3721C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7FD618E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2E947192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0FD5BC44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15A44875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A7C7C7B" w14:textId="77777777" w:rsidR="00F96698" w:rsidRDefault="00EE3B0B">
            <w:pPr>
              <w:pStyle w:val="TableParagraph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TUJUAN &amp; LATAR BELAKANG</w:t>
            </w:r>
          </w:p>
          <w:p w14:paraId="74C05B90" w14:textId="77777777" w:rsidR="00F96698" w:rsidRDefault="00EE3B0B">
            <w:pPr>
              <w:pStyle w:val="TableParagraph"/>
              <w:spacing w:before="161" w:line="276" w:lineRule="auto"/>
              <w:ind w:left="107" w:right="193"/>
              <w:rPr>
                <w:sz w:val="24"/>
              </w:rPr>
            </w:pPr>
            <w:r>
              <w:rPr>
                <w:color w:val="2E5395"/>
                <w:sz w:val="24"/>
              </w:rPr>
              <w:t>Keterangan: Tujuan dan penerangan ringkas mengenai projek</w:t>
            </w:r>
          </w:p>
        </w:tc>
        <w:tc>
          <w:tcPr>
            <w:tcW w:w="6502" w:type="dxa"/>
          </w:tcPr>
          <w:p w14:paraId="12859E33" w14:textId="77777777" w:rsidR="00F96698" w:rsidRDefault="00F96698">
            <w:pPr>
              <w:pStyle w:val="TableParagraph"/>
              <w:rPr>
                <w:b/>
                <w:sz w:val="24"/>
              </w:rPr>
            </w:pPr>
          </w:p>
          <w:p w14:paraId="6BCDC18B" w14:textId="518080EF" w:rsidR="003B4528" w:rsidRPr="003B4528" w:rsidRDefault="003B4528" w:rsidP="003B4528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8"/>
              <w:jc w:val="both"/>
              <w:rPr>
                <w:sz w:val="24"/>
                <w:lang w:val="en-MY"/>
              </w:rPr>
            </w:pPr>
            <w:r w:rsidRPr="003B4528">
              <w:rPr>
                <w:sz w:val="24"/>
                <w:lang w:val="ms-MY"/>
              </w:rPr>
              <w:t>Mengembalikan momentom pertumbuhan produktiviti dalam RMKe12 yang menyasarkan pertumbuhan 3.6% dan mampu memberikan satu penyelesaian yang cepat (</w:t>
            </w:r>
            <w:r w:rsidRPr="003B4528">
              <w:rPr>
                <w:i/>
                <w:iCs/>
                <w:sz w:val="24"/>
                <w:lang w:val="ms-MY"/>
              </w:rPr>
              <w:t>low hanging fruit</w:t>
            </w:r>
            <w:r w:rsidRPr="003B4528">
              <w:rPr>
                <w:sz w:val="24"/>
                <w:lang w:val="ms-MY"/>
              </w:rPr>
              <w:t>) dengan menilai bantuan kerajaan kepada subsektor terpilih berdasarkan kepada sumbangan nilai ditambah dan jumlah perkerja dan sembilan Nexus Produktiviti yang menyumbangkan 34% kepada KDNK serta 37% kepada keseluruhan pekerja.</w:t>
            </w:r>
          </w:p>
          <w:p w14:paraId="11EEC842" w14:textId="77777777" w:rsidR="003B4528" w:rsidRPr="003B4528" w:rsidRDefault="003B4528" w:rsidP="003B4528">
            <w:pPr>
              <w:pStyle w:val="TableParagraph"/>
              <w:tabs>
                <w:tab w:val="left" w:pos="514"/>
              </w:tabs>
              <w:ind w:left="513" w:right="98"/>
              <w:jc w:val="both"/>
              <w:rPr>
                <w:sz w:val="24"/>
                <w:lang w:val="en-MY"/>
              </w:rPr>
            </w:pPr>
          </w:p>
          <w:p w14:paraId="4F86E4CF" w14:textId="3710712F" w:rsidR="003B4528" w:rsidRPr="003B4528" w:rsidRDefault="003B4528" w:rsidP="003B4528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8"/>
              <w:jc w:val="both"/>
              <w:rPr>
                <w:sz w:val="24"/>
                <w:lang w:val="en-MY"/>
              </w:rPr>
            </w:pPr>
            <w:r w:rsidRPr="003B4528">
              <w:rPr>
                <w:sz w:val="24"/>
                <w:lang w:val="ms-MY"/>
              </w:rPr>
              <w:t xml:space="preserve">Dalam tempoh RMKe-11 juga kerajaan </w:t>
            </w:r>
            <w:r>
              <w:rPr>
                <w:sz w:val="24"/>
                <w:lang w:val="ms-MY"/>
              </w:rPr>
              <w:t xml:space="preserve">telah membantu </w:t>
            </w:r>
            <w:r w:rsidRPr="003B4528">
              <w:rPr>
                <w:sz w:val="24"/>
                <w:lang w:val="ms-MY"/>
              </w:rPr>
              <w:t>meningkatan adaptasi teknologi dan digital, pembangunan Bakat dan insentif bantuan kepada industri untuk meningkatkan kecekapan proses tetapi tidak dapat dibuktikan sumbangan kepada peningkatan proses yang menyumbang kepada pertumbuhan produktiviti.</w:t>
            </w:r>
          </w:p>
          <w:p w14:paraId="0CD2F5F6" w14:textId="77777777" w:rsidR="003B4528" w:rsidRPr="003B4528" w:rsidRDefault="003B4528" w:rsidP="003B4528">
            <w:pPr>
              <w:pStyle w:val="TableParagraph"/>
              <w:tabs>
                <w:tab w:val="left" w:pos="514"/>
              </w:tabs>
              <w:ind w:left="513" w:right="98"/>
              <w:jc w:val="both"/>
              <w:rPr>
                <w:sz w:val="24"/>
                <w:lang w:val="en-MY"/>
              </w:rPr>
            </w:pPr>
          </w:p>
          <w:p w14:paraId="767E95B1" w14:textId="11B8E972" w:rsidR="003B4528" w:rsidRPr="005749E8" w:rsidRDefault="003B4528" w:rsidP="00EE3B0B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8"/>
              <w:jc w:val="both"/>
              <w:rPr>
                <w:sz w:val="24"/>
                <w:lang w:val="en-MY"/>
              </w:rPr>
            </w:pPr>
            <w:r w:rsidRPr="003B4528">
              <w:rPr>
                <w:sz w:val="24"/>
                <w:lang w:val="ms-MY"/>
              </w:rPr>
              <w:t>Maka adalah wajar untuk menilai samada dasar dan program Kerajaan</w:t>
            </w:r>
            <w:r w:rsidR="00857ABC">
              <w:rPr>
                <w:sz w:val="24"/>
                <w:lang w:val="ms-MY"/>
              </w:rPr>
              <w:t xml:space="preserve"> </w:t>
            </w:r>
            <w:r w:rsidRPr="003B4528">
              <w:rPr>
                <w:sz w:val="24"/>
                <w:lang w:val="ms-MY"/>
              </w:rPr>
              <w:t xml:space="preserve">mampu meningkatkan produktiviti pemain industri dalam subsektor </w:t>
            </w:r>
            <w:r w:rsidR="005749E8">
              <w:rPr>
                <w:sz w:val="24"/>
                <w:lang w:val="ms-MY"/>
              </w:rPr>
              <w:t xml:space="preserve">terpilih. </w:t>
            </w:r>
          </w:p>
          <w:p w14:paraId="66F930B7" w14:textId="77777777" w:rsidR="003B4528" w:rsidRPr="003B4528" w:rsidRDefault="003B4528" w:rsidP="005749E8">
            <w:pPr>
              <w:pStyle w:val="TableParagraph"/>
              <w:tabs>
                <w:tab w:val="left" w:pos="514"/>
              </w:tabs>
              <w:ind w:left="513" w:right="98"/>
              <w:jc w:val="both"/>
              <w:rPr>
                <w:sz w:val="24"/>
                <w:lang w:val="en-MY"/>
              </w:rPr>
            </w:pPr>
          </w:p>
          <w:p w14:paraId="7B0D713F" w14:textId="1B5F43ED" w:rsidR="003B4528" w:rsidRPr="0026636E" w:rsidRDefault="003B4528" w:rsidP="003B4528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5"/>
              <w:jc w:val="both"/>
              <w:rPr>
                <w:sz w:val="24"/>
                <w:lang w:val="en-MY"/>
              </w:rPr>
            </w:pPr>
            <w:r w:rsidRPr="003B4528">
              <w:rPr>
                <w:sz w:val="24"/>
                <w:lang w:val="ms-MY"/>
              </w:rPr>
              <w:t xml:space="preserve">Penilaian </w:t>
            </w:r>
            <w:r w:rsidR="00857ABC">
              <w:rPr>
                <w:sz w:val="24"/>
                <w:lang w:val="ms-MY"/>
              </w:rPr>
              <w:t>d</w:t>
            </w:r>
            <w:r w:rsidRPr="003B4528">
              <w:rPr>
                <w:sz w:val="24"/>
                <w:lang w:val="ms-MY"/>
              </w:rPr>
              <w:t xml:space="preserve">an Semakan Terhadap ‘Star Rating’ </w:t>
            </w:r>
            <w:r>
              <w:rPr>
                <w:sz w:val="24"/>
                <w:lang w:val="ms-MY"/>
              </w:rPr>
              <w:t>d</w:t>
            </w:r>
            <w:r w:rsidRPr="003B4528">
              <w:rPr>
                <w:sz w:val="24"/>
                <w:lang w:val="ms-MY"/>
              </w:rPr>
              <w:t xml:space="preserve">i </w:t>
            </w:r>
            <w:r>
              <w:rPr>
                <w:sz w:val="24"/>
                <w:lang w:val="ms-MY"/>
              </w:rPr>
              <w:t>KBS adalah penting b</w:t>
            </w:r>
            <w:r w:rsidRPr="003B4528">
              <w:rPr>
                <w:sz w:val="24"/>
                <w:lang w:val="ms-MY"/>
              </w:rPr>
              <w:t xml:space="preserve">erdasarkan (Evidence Based Policy </w:t>
            </w:r>
            <w:r w:rsidR="0026636E">
              <w:rPr>
                <w:sz w:val="24"/>
                <w:lang w:val="ms-MY"/>
              </w:rPr>
              <w:t>–</w:t>
            </w:r>
            <w:r w:rsidRPr="003B4528">
              <w:rPr>
                <w:sz w:val="24"/>
                <w:lang w:val="ms-MY"/>
              </w:rPr>
              <w:t xml:space="preserve"> </w:t>
            </w:r>
            <w:r w:rsidR="0026636E">
              <w:rPr>
                <w:sz w:val="24"/>
                <w:lang w:val="ms-MY"/>
              </w:rPr>
              <w:t>EBP</w:t>
            </w:r>
            <w:r w:rsidRPr="003B4528">
              <w:rPr>
                <w:sz w:val="24"/>
                <w:lang w:val="ms-MY"/>
              </w:rPr>
              <w:t xml:space="preserve">) </w:t>
            </w:r>
            <w:r w:rsidR="00FE67D0">
              <w:rPr>
                <w:sz w:val="24"/>
                <w:lang w:val="ms-MY"/>
              </w:rPr>
              <w:t>b</w:t>
            </w:r>
            <w:r w:rsidRPr="003B4528">
              <w:rPr>
                <w:sz w:val="24"/>
                <w:lang w:val="ms-MY"/>
              </w:rPr>
              <w:t>agi Memacu Pertumbuhan Produktiviti</w:t>
            </w:r>
            <w:r w:rsidR="00FE67D0">
              <w:rPr>
                <w:sz w:val="24"/>
                <w:lang w:val="ms-MY"/>
              </w:rPr>
              <w:t xml:space="preserve"> dan dalam masa yang sama meningkatkan amalan pengurusan </w:t>
            </w:r>
            <w:r w:rsidR="00FE67D0" w:rsidRPr="00FE67D0">
              <w:rPr>
                <w:i/>
                <w:iCs/>
                <w:sz w:val="24"/>
                <w:lang w:val="ms-MY"/>
              </w:rPr>
              <w:t>(management practices)</w:t>
            </w:r>
            <w:r w:rsidR="00FE67D0">
              <w:rPr>
                <w:i/>
                <w:iCs/>
                <w:sz w:val="24"/>
                <w:lang w:val="ms-MY"/>
              </w:rPr>
              <w:t xml:space="preserve"> </w:t>
            </w:r>
            <w:r w:rsidR="00FE67D0" w:rsidRPr="00FE67D0">
              <w:rPr>
                <w:sz w:val="24"/>
                <w:lang w:val="ms-MY"/>
              </w:rPr>
              <w:t>insentif bantuan kepada industri sukan di Malaysia.</w:t>
            </w:r>
            <w:r w:rsidR="00FE67D0">
              <w:rPr>
                <w:sz w:val="24"/>
                <w:lang w:val="ms-MY"/>
              </w:rPr>
              <w:t xml:space="preserve"> </w:t>
            </w:r>
          </w:p>
          <w:p w14:paraId="06DBC070" w14:textId="77777777" w:rsidR="0026636E" w:rsidRPr="003B4528" w:rsidRDefault="0026636E" w:rsidP="0026636E">
            <w:pPr>
              <w:pStyle w:val="TableParagraph"/>
              <w:tabs>
                <w:tab w:val="left" w:pos="514"/>
              </w:tabs>
              <w:ind w:left="513" w:right="95"/>
              <w:jc w:val="both"/>
              <w:rPr>
                <w:sz w:val="24"/>
                <w:lang w:val="en-MY"/>
              </w:rPr>
            </w:pPr>
          </w:p>
          <w:p w14:paraId="2E2BD660" w14:textId="2CF789B5" w:rsidR="00F96698" w:rsidRDefault="0026636E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Ianya merangkumi aktiviti semakan, penilaian, dan analisis berdasarkan mekanisma yang dilaksanakan untuk melihat potensi pelaksanaan aktiviti ini yang akan menambahbaik fungsi dan aktiviti di bahagian lain. </w:t>
            </w:r>
          </w:p>
        </w:tc>
      </w:tr>
    </w:tbl>
    <w:p w14:paraId="460AB3E7" w14:textId="77777777" w:rsidR="00F96698" w:rsidRDefault="00F96698">
      <w:pPr>
        <w:jc w:val="both"/>
        <w:rPr>
          <w:sz w:val="24"/>
        </w:rPr>
        <w:sectPr w:rsidR="00F96698">
          <w:type w:val="continuous"/>
          <w:pgSz w:w="11910" w:h="16840"/>
          <w:pgMar w:top="104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F96698" w14:paraId="47BF4FE9" w14:textId="77777777">
        <w:trPr>
          <w:trHeight w:val="4142"/>
        </w:trPr>
        <w:tc>
          <w:tcPr>
            <w:tcW w:w="4254" w:type="dxa"/>
          </w:tcPr>
          <w:p w14:paraId="23A482BB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7938034A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74E33965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4C1DE049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31322F74" w14:textId="77777777" w:rsidR="00F96698" w:rsidRDefault="00EE3B0B">
            <w:pPr>
              <w:pStyle w:val="TableParagraph"/>
              <w:spacing w:before="1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</w:p>
          <w:p w14:paraId="6D53544C" w14:textId="77777777" w:rsidR="00F96698" w:rsidRDefault="00EE3B0B">
            <w:pPr>
              <w:pStyle w:val="TableParagraph"/>
              <w:spacing w:before="161" w:line="276" w:lineRule="auto"/>
              <w:ind w:left="107" w:right="594"/>
              <w:rPr>
                <w:sz w:val="24"/>
              </w:rPr>
            </w:pPr>
            <w:r>
              <w:rPr>
                <w:color w:val="2E5395"/>
                <w:sz w:val="24"/>
              </w:rPr>
              <w:t>Keterangan: Penjelasan yang menyokong kepada pelaksanaan projek/ cadangan</w:t>
            </w:r>
          </w:p>
        </w:tc>
        <w:tc>
          <w:tcPr>
            <w:tcW w:w="6237" w:type="dxa"/>
          </w:tcPr>
          <w:p w14:paraId="30D5DBAD" w14:textId="77777777" w:rsidR="00F96698" w:rsidRDefault="00F9669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58704BE" w14:textId="4273CFDF" w:rsidR="00E1699C" w:rsidRDefault="00E1699C" w:rsidP="00E1699C">
            <w:pPr>
              <w:pStyle w:val="TableParagraph"/>
              <w:tabs>
                <w:tab w:val="left" w:pos="514"/>
              </w:tabs>
              <w:ind w:right="94"/>
              <w:jc w:val="both"/>
              <w:rPr>
                <w:sz w:val="24"/>
              </w:rPr>
            </w:pPr>
            <w:r w:rsidRPr="00E1699C">
              <w:rPr>
                <w:sz w:val="24"/>
              </w:rPr>
              <w:t xml:space="preserve">Laporan WCY - Indikator </w:t>
            </w:r>
            <w:r>
              <w:rPr>
                <w:sz w:val="24"/>
              </w:rPr>
              <w:t>Management Practices</w:t>
            </w:r>
            <w:r w:rsidRPr="00E1699C">
              <w:rPr>
                <w:sz w:val="24"/>
              </w:rPr>
              <w:t xml:space="preserve"> (%), menunjukkan kedudukan Malaysia adalah pada  tangga ke-</w:t>
            </w:r>
            <w:r>
              <w:rPr>
                <w:sz w:val="24"/>
              </w:rPr>
              <w:t xml:space="preserve">24 (2021) berbanding </w:t>
            </w:r>
            <w:r w:rsidR="00DE1994">
              <w:rPr>
                <w:sz w:val="24"/>
              </w:rPr>
              <w:t>tangga ke-23 (2020)</w:t>
            </w:r>
          </w:p>
          <w:p w14:paraId="6FFA699D" w14:textId="77777777" w:rsidR="00DE1994" w:rsidRDefault="00DE1994" w:rsidP="00E1699C">
            <w:pPr>
              <w:pStyle w:val="TableParagraph"/>
              <w:tabs>
                <w:tab w:val="left" w:pos="514"/>
              </w:tabs>
              <w:ind w:right="94"/>
              <w:jc w:val="both"/>
              <w:rPr>
                <w:sz w:val="24"/>
              </w:rPr>
            </w:pPr>
          </w:p>
          <w:p w14:paraId="17593D43" w14:textId="4CAFF641" w:rsidR="00F96698" w:rsidRDefault="00EE3B0B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Melaksanakan Projek Inisiatif </w:t>
            </w:r>
            <w:r w:rsidR="006B51BA">
              <w:rPr>
                <w:sz w:val="24"/>
              </w:rPr>
              <w:t>EBP</w:t>
            </w:r>
            <w:r>
              <w:rPr>
                <w:sz w:val="24"/>
              </w:rPr>
              <w:t xml:space="preserve"> di kementerian, agensi dan pihak berkepentingan 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terpilih.</w:t>
            </w:r>
          </w:p>
          <w:p w14:paraId="558FFCC5" w14:textId="77777777" w:rsidR="00F96698" w:rsidRDefault="00F9669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E0EBB5" w14:textId="5BB53852" w:rsidR="00F96698" w:rsidRDefault="00EE3B0B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Melaksanakan projek inisiatif </w:t>
            </w:r>
            <w:r w:rsidR="006B51BA">
              <w:rPr>
                <w:sz w:val="24"/>
              </w:rPr>
              <w:t>EBP</w:t>
            </w:r>
            <w:r>
              <w:rPr>
                <w:sz w:val="24"/>
              </w:rPr>
              <w:t xml:space="preserve"> sebagai salah satu kaedah penyelesaian masalah dan mengenalpasti peluang 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penambahbaikan.</w:t>
            </w:r>
          </w:p>
          <w:p w14:paraId="42BF45F0" w14:textId="77777777" w:rsidR="00F96698" w:rsidRDefault="00F96698">
            <w:pPr>
              <w:pStyle w:val="TableParagraph"/>
              <w:rPr>
                <w:b/>
                <w:sz w:val="24"/>
              </w:rPr>
            </w:pPr>
          </w:p>
          <w:p w14:paraId="3EEAD118" w14:textId="77777777" w:rsidR="00F96698" w:rsidRDefault="00EE3B0B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Memberi cadangan untuk penambahbaikan kepada isu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dikenalpasti.</w:t>
            </w:r>
          </w:p>
          <w:p w14:paraId="51645571" w14:textId="77777777" w:rsidR="00F96698" w:rsidRDefault="00F96698">
            <w:pPr>
              <w:pStyle w:val="TableParagraph"/>
              <w:rPr>
                <w:b/>
                <w:sz w:val="24"/>
              </w:rPr>
            </w:pPr>
          </w:p>
          <w:p w14:paraId="112EB415" w14:textId="791C8680" w:rsidR="00F96698" w:rsidRDefault="00EE3B0B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Mengamalkan pendekatan </w:t>
            </w:r>
            <w:r w:rsidR="006B51BA">
              <w:rPr>
                <w:sz w:val="24"/>
              </w:rPr>
              <w:t>EBP</w:t>
            </w:r>
            <w:r>
              <w:rPr>
                <w:sz w:val="24"/>
              </w:rPr>
              <w:t xml:space="preserve"> dan menjalankan eksperimen untuk mengenal pasti intervensi yang paling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berkesan.</w:t>
            </w:r>
          </w:p>
        </w:tc>
      </w:tr>
      <w:tr w:rsidR="00F96698" w14:paraId="19E4F486" w14:textId="77777777">
        <w:trPr>
          <w:trHeight w:val="1310"/>
        </w:trPr>
        <w:tc>
          <w:tcPr>
            <w:tcW w:w="4254" w:type="dxa"/>
          </w:tcPr>
          <w:p w14:paraId="11698606" w14:textId="77777777" w:rsidR="00F96698" w:rsidRDefault="00EE3B0B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KAEDAH PELAKSANAAN</w:t>
            </w:r>
          </w:p>
          <w:p w14:paraId="184748A2" w14:textId="77777777" w:rsidR="00F96698" w:rsidRDefault="00EE3B0B">
            <w:pPr>
              <w:pStyle w:val="TableParagraph"/>
              <w:spacing w:before="161" w:line="276" w:lineRule="auto"/>
              <w:ind w:left="107" w:right="247"/>
              <w:rPr>
                <w:sz w:val="24"/>
              </w:rPr>
            </w:pPr>
            <w:r>
              <w:rPr>
                <w:color w:val="2E5395"/>
                <w:sz w:val="24"/>
              </w:rPr>
              <w:t>Keterangan: Kaedah yang perlu dilakukan bagi melaksanakan projek</w:t>
            </w:r>
          </w:p>
        </w:tc>
        <w:tc>
          <w:tcPr>
            <w:tcW w:w="6237" w:type="dxa"/>
          </w:tcPr>
          <w:p w14:paraId="01BA2807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D9E385B" w14:textId="79176AEC" w:rsidR="00F96698" w:rsidRDefault="00EE3B0B">
            <w:pPr>
              <w:pStyle w:val="TableParagraph"/>
              <w:spacing w:before="193"/>
              <w:ind w:left="177"/>
              <w:rPr>
                <w:sz w:val="24"/>
              </w:rPr>
            </w:pPr>
            <w:r>
              <w:rPr>
                <w:sz w:val="24"/>
              </w:rPr>
              <w:t xml:space="preserve">Projek Inisiatif </w:t>
            </w:r>
            <w:r w:rsidR="006B51BA">
              <w:rPr>
                <w:sz w:val="24"/>
              </w:rPr>
              <w:t>EBP</w:t>
            </w:r>
          </w:p>
        </w:tc>
      </w:tr>
      <w:tr w:rsidR="00F96698" w14:paraId="41145092" w14:textId="77777777">
        <w:trPr>
          <w:trHeight w:val="2265"/>
        </w:trPr>
        <w:tc>
          <w:tcPr>
            <w:tcW w:w="4254" w:type="dxa"/>
          </w:tcPr>
          <w:p w14:paraId="7F856DA7" w14:textId="77777777" w:rsidR="00F96698" w:rsidRDefault="00EE3B0B">
            <w:pPr>
              <w:pStyle w:val="TableParagraph"/>
              <w:spacing w:before="117" w:line="276" w:lineRule="auto"/>
              <w:ind w:left="107" w:right="125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STAKEHOLDERS</w:t>
            </w:r>
            <w:r>
              <w:rPr>
                <w:b/>
                <w:sz w:val="24"/>
              </w:rPr>
              <w:t>/ PIHAK BERKEPENTINGAN</w:t>
            </w:r>
          </w:p>
          <w:p w14:paraId="3CCC899E" w14:textId="77777777" w:rsidR="00F96698" w:rsidRDefault="00EE3B0B">
            <w:pPr>
              <w:pStyle w:val="TableParagraph"/>
              <w:spacing w:before="119" w:line="276" w:lineRule="auto"/>
              <w:ind w:left="107" w:right="501"/>
              <w:rPr>
                <w:sz w:val="24"/>
              </w:rPr>
            </w:pPr>
            <w:r>
              <w:rPr>
                <w:color w:val="2E5395"/>
                <w:sz w:val="24"/>
              </w:rPr>
              <w:t>Keterangan: Pihak atau kumpulan yang menerima kesan positif mahupun negatif daripada projek yang dijalankan</w:t>
            </w:r>
          </w:p>
        </w:tc>
        <w:tc>
          <w:tcPr>
            <w:tcW w:w="6237" w:type="dxa"/>
          </w:tcPr>
          <w:p w14:paraId="0DC8463F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73B9C2D" w14:textId="77777777" w:rsidR="00F96698" w:rsidRDefault="00EE3B0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195"/>
              <w:rPr>
                <w:sz w:val="24"/>
              </w:rPr>
            </w:pPr>
            <w:r>
              <w:rPr>
                <w:sz w:val="24"/>
              </w:rPr>
              <w:t>Kementerian Belia dan Sukan Malaysia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(KBSM)</w:t>
            </w:r>
          </w:p>
          <w:p w14:paraId="24E35A84" w14:textId="77777777" w:rsidR="00F96698" w:rsidRDefault="00EE3B0B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  <w:tab w:val="left" w:pos="2365"/>
              </w:tabs>
              <w:spacing w:before="40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Agensi-agensi</w:t>
            </w:r>
            <w:r>
              <w:rPr>
                <w:sz w:val="24"/>
              </w:rPr>
              <w:tab/>
              <w:t>dibawah Kementerian Belia dan Sukan</w:t>
            </w:r>
          </w:p>
        </w:tc>
      </w:tr>
      <w:tr w:rsidR="00F96698" w14:paraId="25D96E5B" w14:textId="77777777">
        <w:trPr>
          <w:trHeight w:val="2234"/>
        </w:trPr>
        <w:tc>
          <w:tcPr>
            <w:tcW w:w="4254" w:type="dxa"/>
          </w:tcPr>
          <w:p w14:paraId="4363C9FB" w14:textId="77777777" w:rsidR="00F96698" w:rsidRDefault="00F96698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66486CF6" w14:textId="77777777" w:rsidR="00F96698" w:rsidRDefault="00EE3B0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 OUTPUT</w:t>
            </w:r>
          </w:p>
          <w:p w14:paraId="0388FDDA" w14:textId="77777777" w:rsidR="00F96698" w:rsidRDefault="00EE3B0B">
            <w:pPr>
              <w:pStyle w:val="TableParagraph"/>
              <w:spacing w:before="163" w:line="276" w:lineRule="auto"/>
              <w:ind w:left="107" w:right="314"/>
              <w:rPr>
                <w:sz w:val="24"/>
              </w:rPr>
            </w:pPr>
            <w:r>
              <w:rPr>
                <w:color w:val="2E5395"/>
                <w:sz w:val="24"/>
              </w:rPr>
              <w:t>Keterangan:Output ketara dan tidak ketara yang dihasilkan daripada aktiviti projek/ cadangan.</w:t>
            </w:r>
          </w:p>
        </w:tc>
        <w:tc>
          <w:tcPr>
            <w:tcW w:w="6237" w:type="dxa"/>
          </w:tcPr>
          <w:p w14:paraId="397F3790" w14:textId="77777777" w:rsidR="00F96698" w:rsidRDefault="00F9669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0835EF6" w14:textId="77777777" w:rsidR="00F96698" w:rsidRDefault="00EE3B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Output yang dijangkakan adalah:</w:t>
            </w:r>
          </w:p>
          <w:p w14:paraId="4354A65D" w14:textId="35CBD451" w:rsidR="00F96698" w:rsidRDefault="003872A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Laporan c</w:t>
            </w:r>
            <w:r w:rsidR="00EE3B0B">
              <w:rPr>
                <w:sz w:val="24"/>
              </w:rPr>
              <w:t>adangan penambahbaikan kepada kementerian, agensi dan pihak</w:t>
            </w:r>
            <w:r w:rsidR="00EE3B0B">
              <w:rPr>
                <w:spacing w:val="-1"/>
                <w:sz w:val="24"/>
              </w:rPr>
              <w:t xml:space="preserve"> </w:t>
            </w:r>
            <w:r w:rsidR="00EE3B0B">
              <w:rPr>
                <w:sz w:val="24"/>
              </w:rPr>
              <w:t>berkepentingan;</w:t>
            </w:r>
          </w:p>
          <w:p w14:paraId="217F25CA" w14:textId="77777777" w:rsidR="00F96698" w:rsidRDefault="00EE3B0B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093"/>
              <w:rPr>
                <w:sz w:val="24"/>
              </w:rPr>
            </w:pPr>
            <w:r>
              <w:rPr>
                <w:sz w:val="24"/>
              </w:rPr>
              <w:t>Sesi untuk berkongsi penemuan projek dan penambahbaikan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dilaksanakan.</w:t>
            </w:r>
          </w:p>
        </w:tc>
      </w:tr>
      <w:tr w:rsidR="00F96698" w14:paraId="2C3A2800" w14:textId="77777777">
        <w:trPr>
          <w:trHeight w:val="1632"/>
        </w:trPr>
        <w:tc>
          <w:tcPr>
            <w:tcW w:w="4254" w:type="dxa"/>
          </w:tcPr>
          <w:p w14:paraId="216B66D6" w14:textId="77777777" w:rsidR="00F96698" w:rsidRDefault="00EE3B0B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KUMPULAN SASAR</w:t>
            </w:r>
          </w:p>
          <w:p w14:paraId="3054E80D" w14:textId="77777777" w:rsidR="00F96698" w:rsidRDefault="00EE3B0B">
            <w:pPr>
              <w:pStyle w:val="TableParagraph"/>
              <w:spacing w:before="161" w:line="276" w:lineRule="auto"/>
              <w:ind w:left="107" w:right="154"/>
              <w:rPr>
                <w:sz w:val="24"/>
              </w:rPr>
            </w:pPr>
            <w:r>
              <w:rPr>
                <w:color w:val="2E5395"/>
                <w:sz w:val="24"/>
              </w:rPr>
              <w:t>Keterangan: Individu/ kumpulan yang menerima faedah daripada projek/ cadangan</w:t>
            </w:r>
          </w:p>
        </w:tc>
        <w:tc>
          <w:tcPr>
            <w:tcW w:w="6237" w:type="dxa"/>
          </w:tcPr>
          <w:p w14:paraId="4456F910" w14:textId="77777777" w:rsidR="00F96698" w:rsidRDefault="00F96698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79DB972" w14:textId="77777777" w:rsidR="00F96698" w:rsidRDefault="00EE3B0B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407"/>
              <w:rPr>
                <w:sz w:val="24"/>
              </w:rPr>
            </w:pPr>
            <w:r>
              <w:rPr>
                <w:sz w:val="24"/>
              </w:rPr>
              <w:t>Kementerian Belia dan Sukan Malaysia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(KBSM)</w:t>
            </w:r>
          </w:p>
          <w:p w14:paraId="58E03410" w14:textId="054F6273" w:rsidR="00F96698" w:rsidRDefault="00EE3B0B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  <w:tab w:val="left" w:pos="2396"/>
              </w:tabs>
              <w:spacing w:before="41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Agensi-agensi</w:t>
            </w:r>
            <w:r w:rsidR="00CA5AEE">
              <w:rPr>
                <w:sz w:val="24"/>
              </w:rPr>
              <w:t xml:space="preserve"> </w:t>
            </w:r>
            <w:r>
              <w:rPr>
                <w:sz w:val="24"/>
              </w:rPr>
              <w:t>dibawah Kementerian Belia dan Sukan</w:t>
            </w:r>
          </w:p>
        </w:tc>
      </w:tr>
      <w:tr w:rsidR="00F96698" w14:paraId="0B0AC330" w14:textId="77777777">
        <w:trPr>
          <w:trHeight w:val="1310"/>
        </w:trPr>
        <w:tc>
          <w:tcPr>
            <w:tcW w:w="4254" w:type="dxa"/>
          </w:tcPr>
          <w:p w14:paraId="4E1D47D7" w14:textId="77777777" w:rsidR="00F96698" w:rsidRDefault="00EE3B0B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SUMBER BAJET/ KOS</w:t>
            </w:r>
          </w:p>
          <w:p w14:paraId="5459D3A7" w14:textId="77777777" w:rsidR="00F96698" w:rsidRDefault="00EE3B0B">
            <w:pPr>
              <w:pStyle w:val="TableParagraph"/>
              <w:spacing w:before="161" w:line="276" w:lineRule="auto"/>
              <w:ind w:left="107" w:right="408"/>
              <w:rPr>
                <w:sz w:val="24"/>
              </w:rPr>
            </w:pPr>
            <w:r>
              <w:rPr>
                <w:color w:val="2E5395"/>
                <w:sz w:val="24"/>
              </w:rPr>
              <w:t>Keterangan: Sumber bajet / jumlah kos yang terlibat.</w:t>
            </w:r>
          </w:p>
        </w:tc>
        <w:tc>
          <w:tcPr>
            <w:tcW w:w="6237" w:type="dxa"/>
          </w:tcPr>
          <w:p w14:paraId="151991A0" w14:textId="77777777" w:rsidR="00F96698" w:rsidRPr="00EC1D1D" w:rsidRDefault="00F9669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0F46671" w14:textId="2027399D" w:rsidR="00F96698" w:rsidRDefault="00EE3B0B">
            <w:pPr>
              <w:pStyle w:val="TableParagraph"/>
              <w:ind w:left="107"/>
              <w:rPr>
                <w:sz w:val="24"/>
              </w:rPr>
            </w:pPr>
            <w:r w:rsidRPr="00EC1D1D">
              <w:rPr>
                <w:sz w:val="24"/>
              </w:rPr>
              <w:t xml:space="preserve">RMK-12 </w:t>
            </w:r>
            <w:r w:rsidR="006B51BA" w:rsidRPr="00EC1D1D">
              <w:rPr>
                <w:iCs/>
                <w:sz w:val="24"/>
              </w:rPr>
              <w:t>RM40</w:t>
            </w:r>
            <w:r w:rsidRPr="00EC1D1D">
              <w:rPr>
                <w:i/>
                <w:sz w:val="24"/>
              </w:rPr>
              <w:t xml:space="preserve"> </w:t>
            </w:r>
            <w:r w:rsidRPr="00EC1D1D">
              <w:rPr>
                <w:sz w:val="24"/>
              </w:rPr>
              <w:t>(RM</w:t>
            </w:r>
            <w:r w:rsidR="00EC1D1D" w:rsidRPr="00EC1D1D">
              <w:rPr>
                <w:sz w:val="24"/>
              </w:rPr>
              <w:t>53,250</w:t>
            </w:r>
            <w:r w:rsidRPr="00EC1D1D">
              <w:rPr>
                <w:sz w:val="24"/>
              </w:rPr>
              <w:t>)</w:t>
            </w:r>
          </w:p>
        </w:tc>
      </w:tr>
      <w:tr w:rsidR="00F96698" w14:paraId="1E2079A3" w14:textId="77777777">
        <w:trPr>
          <w:trHeight w:val="1312"/>
        </w:trPr>
        <w:tc>
          <w:tcPr>
            <w:tcW w:w="4254" w:type="dxa"/>
          </w:tcPr>
          <w:p w14:paraId="36EEBC83" w14:textId="77777777" w:rsidR="00F96698" w:rsidRDefault="00EE3B0B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HASIL (RM) - SEKIRANYA ADA</w:t>
            </w:r>
          </w:p>
          <w:p w14:paraId="7FC2D0A4" w14:textId="77777777" w:rsidR="00F96698" w:rsidRDefault="00EE3B0B">
            <w:pPr>
              <w:pStyle w:val="TableParagraph"/>
              <w:spacing w:before="161" w:line="276" w:lineRule="auto"/>
              <w:ind w:left="107" w:right="860"/>
              <w:rPr>
                <w:sz w:val="24"/>
              </w:rPr>
            </w:pPr>
            <w:r>
              <w:rPr>
                <w:color w:val="2E5395"/>
                <w:sz w:val="24"/>
              </w:rPr>
              <w:t>Keterangan: Pendapatan yang diterima daripada projek</w:t>
            </w:r>
          </w:p>
        </w:tc>
        <w:tc>
          <w:tcPr>
            <w:tcW w:w="6237" w:type="dxa"/>
          </w:tcPr>
          <w:p w14:paraId="6FCB28B9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FE638DE" w14:textId="77777777" w:rsidR="00F96698" w:rsidRDefault="00EE3B0B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Tiada</w:t>
            </w:r>
          </w:p>
        </w:tc>
      </w:tr>
    </w:tbl>
    <w:p w14:paraId="5EE725A6" w14:textId="77777777" w:rsidR="00F96698" w:rsidRDefault="00F96698">
      <w:pPr>
        <w:rPr>
          <w:sz w:val="24"/>
        </w:rPr>
        <w:sectPr w:rsidR="00F96698">
          <w:pgSz w:w="11910" w:h="16840"/>
          <w:pgMar w:top="112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F96698" w14:paraId="6B3CD76E" w14:textId="77777777">
        <w:trPr>
          <w:trHeight w:val="2294"/>
        </w:trPr>
        <w:tc>
          <w:tcPr>
            <w:tcW w:w="4254" w:type="dxa"/>
          </w:tcPr>
          <w:p w14:paraId="649C3D6D" w14:textId="77777777" w:rsidR="00F96698" w:rsidRDefault="00F96698">
            <w:pPr>
              <w:pStyle w:val="TableParagraph"/>
              <w:rPr>
                <w:b/>
                <w:sz w:val="26"/>
              </w:rPr>
            </w:pPr>
          </w:p>
          <w:p w14:paraId="58ED5C8E" w14:textId="77777777" w:rsidR="00F96698" w:rsidRDefault="00EE3B0B">
            <w:pPr>
              <w:pStyle w:val="TableParagraph"/>
              <w:spacing w:before="2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SYOR</w:t>
            </w:r>
          </w:p>
          <w:p w14:paraId="2504AB40" w14:textId="77777777" w:rsidR="00F96698" w:rsidRDefault="00EE3B0B">
            <w:pPr>
              <w:pStyle w:val="TableParagraph"/>
              <w:spacing w:before="161" w:line="276" w:lineRule="auto"/>
              <w:ind w:left="107" w:right="958"/>
              <w:jc w:val="both"/>
              <w:rPr>
                <w:sz w:val="24"/>
              </w:rPr>
            </w:pPr>
            <w:r>
              <w:rPr>
                <w:color w:val="2E5395"/>
                <w:sz w:val="24"/>
              </w:rPr>
              <w:t>Keterangan: Keputusan yang diperlukan daripada Lembaga Pengurusan MPC</w:t>
            </w:r>
          </w:p>
        </w:tc>
        <w:tc>
          <w:tcPr>
            <w:tcW w:w="6237" w:type="dxa"/>
          </w:tcPr>
          <w:p w14:paraId="3F2A6CCC" w14:textId="688D0B05" w:rsidR="00F96698" w:rsidRPr="00EC1D1D" w:rsidRDefault="00EE3B0B">
            <w:pPr>
              <w:pStyle w:val="TableParagraph"/>
              <w:spacing w:before="117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Kelulusan Lembaga Pengurusan adalah dipohon untuk Projek Inisiatif </w:t>
            </w:r>
            <w:r w:rsidR="006620EF">
              <w:rPr>
                <w:i/>
                <w:sz w:val="24"/>
              </w:rPr>
              <w:t>Evidence Base Policy (EBP)</w:t>
            </w:r>
            <w:r>
              <w:rPr>
                <w:sz w:val="24"/>
              </w:rPr>
              <w:t xml:space="preserve"> dalam Pengkomersilan Industri Sukan di KBSM bagi bulan </w:t>
            </w:r>
            <w:r w:rsidR="009B6896" w:rsidRPr="00EC1D1D">
              <w:rPr>
                <w:sz w:val="24"/>
              </w:rPr>
              <w:t>Apr</w:t>
            </w:r>
          </w:p>
          <w:p w14:paraId="599CB0F0" w14:textId="6C9F7226" w:rsidR="00F96698" w:rsidRDefault="00EE3B0B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EC1D1D">
              <w:rPr>
                <w:sz w:val="24"/>
              </w:rPr>
              <w:t>– Jun 2022 dengan anggaran kos sebanyak RM</w:t>
            </w:r>
            <w:r w:rsidR="00EC1D1D" w:rsidRPr="00EC1D1D">
              <w:rPr>
                <w:sz w:val="24"/>
              </w:rPr>
              <w:t>53,250</w:t>
            </w:r>
            <w:r>
              <w:rPr>
                <w:sz w:val="24"/>
              </w:rPr>
              <w:t xml:space="preserve"> menggunakan bajet RMK-12 di bawah bajet </w:t>
            </w:r>
            <w:r w:rsidR="00D7605E">
              <w:rPr>
                <w:sz w:val="24"/>
              </w:rPr>
              <w:t>Operasi RM40</w:t>
            </w:r>
            <w:r>
              <w:rPr>
                <w:sz w:val="24"/>
              </w:rPr>
              <w:t>.</w:t>
            </w:r>
          </w:p>
        </w:tc>
      </w:tr>
      <w:tr w:rsidR="00F96698" w14:paraId="2C14053C" w14:textId="77777777">
        <w:trPr>
          <w:trHeight w:val="793"/>
        </w:trPr>
        <w:tc>
          <w:tcPr>
            <w:tcW w:w="4254" w:type="dxa"/>
          </w:tcPr>
          <w:p w14:paraId="1821748D" w14:textId="77777777" w:rsidR="00F96698" w:rsidRDefault="00EE3B0B">
            <w:pPr>
              <w:pStyle w:val="TableParagraph"/>
              <w:spacing w:before="2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UNIT/ BAHAGIAN</w:t>
            </w:r>
          </w:p>
        </w:tc>
        <w:tc>
          <w:tcPr>
            <w:tcW w:w="6237" w:type="dxa"/>
          </w:tcPr>
          <w:p w14:paraId="5680F3C1" w14:textId="6295EBBD" w:rsidR="00F96698" w:rsidRDefault="00CA5AEE">
            <w:pPr>
              <w:pStyle w:val="TableParagraph"/>
              <w:spacing w:before="232"/>
              <w:ind w:left="107"/>
              <w:rPr>
                <w:sz w:val="24"/>
              </w:rPr>
            </w:pPr>
            <w:r>
              <w:rPr>
                <w:sz w:val="24"/>
              </w:rPr>
              <w:t>OED</w:t>
            </w:r>
          </w:p>
        </w:tc>
      </w:tr>
    </w:tbl>
    <w:p w14:paraId="1719ABA3" w14:textId="0F3F1C27" w:rsidR="00F96698" w:rsidRDefault="00EC1D1D">
      <w:pPr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CCCBF1" wp14:editId="396C6A84">
                <wp:simplePos x="0" y="0"/>
                <wp:positionH relativeFrom="page">
                  <wp:posOffset>1597660</wp:posOffset>
                </wp:positionH>
                <wp:positionV relativeFrom="page">
                  <wp:posOffset>5290185</wp:posOffset>
                </wp:positionV>
                <wp:extent cx="42545" cy="1079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795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8C20" id="Rectangle 4" o:spid="_x0000_s1026" style="position:absolute;margin-left:125.8pt;margin-top:416.55pt;width:3.35pt;height: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" fillcolor="#d13438" stroked="f">
                <w10:wrap anchorx="page" anchory="page"/>
              </v:rect>
            </w:pict>
          </mc:Fallback>
        </mc:AlternateContent>
      </w:r>
    </w:p>
    <w:p w14:paraId="4EDA41B7" w14:textId="77777777" w:rsidR="00F96698" w:rsidRDefault="00EE3B0B">
      <w:pPr>
        <w:spacing w:before="92"/>
        <w:ind w:left="678"/>
        <w:rPr>
          <w:sz w:val="24"/>
        </w:rPr>
      </w:pPr>
      <w:r>
        <w:rPr>
          <w:sz w:val="24"/>
        </w:rPr>
        <w:t>**Sila lampirkan maklumat-maklumat lain yang berkaitan sekiranya perlu.</w:t>
      </w:r>
    </w:p>
    <w:p w14:paraId="2617D77C" w14:textId="77777777" w:rsidR="00F96698" w:rsidRDefault="00EE3B0B">
      <w:pPr>
        <w:spacing w:before="43" w:line="276" w:lineRule="auto"/>
        <w:ind w:left="820" w:right="1031"/>
        <w:rPr>
          <w:sz w:val="24"/>
        </w:rPr>
      </w:pPr>
      <w:r>
        <w:rPr>
          <w:sz w:val="24"/>
        </w:rPr>
        <w:t>(Contoh: Agenda program, perincian kos, pelan risiko, gambar rajah, lakaran pelan, senarai nama, carta Gantt, dll.)</w:t>
      </w:r>
    </w:p>
    <w:p w14:paraId="7BB266E4" w14:textId="40877DAA" w:rsidR="00F96698" w:rsidRDefault="00EC1D1D">
      <w:pPr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865315" wp14:editId="516F93D7">
                <wp:simplePos x="0" y="0"/>
                <wp:positionH relativeFrom="page">
                  <wp:posOffset>457200</wp:posOffset>
                </wp:positionH>
                <wp:positionV relativeFrom="paragraph">
                  <wp:posOffset>1624330</wp:posOffset>
                </wp:positionV>
                <wp:extent cx="8890" cy="202565"/>
                <wp:effectExtent l="0" t="0" r="1016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25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CC18" id="Rectangle 3" o:spid="_x0000_s1026" style="position:absolute;margin-left:36pt;margin-top:127.9pt;width:.7pt;height:15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0403CD0" wp14:editId="51DFEFE0">
                <wp:simplePos x="0" y="0"/>
                <wp:positionH relativeFrom="page">
                  <wp:posOffset>914400</wp:posOffset>
                </wp:positionH>
                <wp:positionV relativeFrom="paragraph">
                  <wp:posOffset>200660</wp:posOffset>
                </wp:positionV>
                <wp:extent cx="6039485" cy="21539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96"/>
                            </w:tblGrid>
                            <w:tr w:rsidR="00F96698" w14:paraId="4F62D718" w14:textId="77777777">
                              <w:trPr>
                                <w:trHeight w:val="952"/>
                              </w:trPr>
                              <w:tc>
                                <w:tcPr>
                                  <w:tcW w:w="9496" w:type="dxa"/>
                                  <w:shd w:val="clear" w:color="auto" w:fill="D9E1F3"/>
                                </w:tcPr>
                                <w:p w14:paraId="0E074854" w14:textId="77777777" w:rsidR="00F96698" w:rsidRDefault="00EE3B0B">
                                  <w:pPr>
                                    <w:pStyle w:val="TableParagraph"/>
                                    <w:spacing w:before="2" w:line="276" w:lineRule="auto"/>
                                    <w:ind w:left="113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Hanya untuk permohonan yang menggunakan Bajet Pembangunan dari Unit/Bahagian lain.</w:t>
                                  </w:r>
                                </w:p>
                                <w:p w14:paraId="486E6D45" w14:textId="77777777" w:rsidR="00F96698" w:rsidRDefault="00EE3B0B">
                                  <w:pPr>
                                    <w:pStyle w:val="TableParagraph"/>
                                    <w:spacing w:line="275" w:lineRule="exact"/>
                                    <w:ind w:left="113" w:right="10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Kolum ini boleh diabaikan sekiranya tidak berkaitan.</w:t>
                                  </w:r>
                                </w:p>
                              </w:tc>
                            </w:tr>
                            <w:tr w:rsidR="00F96698" w14:paraId="102037E8" w14:textId="77777777">
                              <w:trPr>
                                <w:trHeight w:val="2409"/>
                              </w:trPr>
                              <w:tc>
                                <w:tcPr>
                                  <w:tcW w:w="9496" w:type="dxa"/>
                                </w:tcPr>
                                <w:p w14:paraId="1DE28432" w14:textId="77777777" w:rsidR="00F96698" w:rsidRDefault="00EE3B0B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DISOKONG OLEH:</w:t>
                                  </w:r>
                                </w:p>
                                <w:p w14:paraId="15F628CA" w14:textId="77777777" w:rsidR="00F96698" w:rsidRDefault="00F9669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F8790D2" w14:textId="77777777" w:rsidR="00F96698" w:rsidRDefault="00F96698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649741C5" w14:textId="19C30639" w:rsidR="00857ABC" w:rsidRDefault="00857ABC" w:rsidP="00857ABC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154052" w14:textId="56ADCCD1" w:rsidR="00F96698" w:rsidRDefault="00EE3B0B" w:rsidP="00857AB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Jawatan: Pengarah</w:t>
                                  </w:r>
                                </w:p>
                                <w:p w14:paraId="780F856D" w14:textId="77777777" w:rsidR="00857ABC" w:rsidRDefault="00EE3B0B">
                                  <w:pPr>
                                    <w:pStyle w:val="TableParagraph"/>
                                    <w:spacing w:before="43" w:line="276" w:lineRule="auto"/>
                                    <w:ind w:left="107" w:right="63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Nama Bajet: </w:t>
                                  </w:r>
                                  <w:r w:rsidR="00857ABC">
                                    <w:rPr>
                                      <w:sz w:val="24"/>
                                    </w:rPr>
                                    <w:t>RM 40</w:t>
                                  </w:r>
                                </w:p>
                                <w:p w14:paraId="14515B17" w14:textId="067EA8E7" w:rsidR="00F96698" w:rsidRDefault="00EE3B0B">
                                  <w:pPr>
                                    <w:pStyle w:val="TableParagraph"/>
                                    <w:spacing w:before="43" w:line="276" w:lineRule="auto"/>
                                    <w:ind w:left="107" w:right="63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Tarikh:</w:t>
                                  </w:r>
                                </w:p>
                              </w:tc>
                            </w:tr>
                          </w:tbl>
                          <w:p w14:paraId="3F0D7BC0" w14:textId="77777777" w:rsidR="00F96698" w:rsidRDefault="00F966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03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5.8pt;width:475.55pt;height:169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96"/>
                      </w:tblGrid>
                      <w:tr w:rsidR="00F96698" w14:paraId="4F62D718" w14:textId="77777777">
                        <w:trPr>
                          <w:trHeight w:val="952"/>
                        </w:trPr>
                        <w:tc>
                          <w:tcPr>
                            <w:tcW w:w="9496" w:type="dxa"/>
                            <w:shd w:val="clear" w:color="auto" w:fill="D9E1F3"/>
                          </w:tcPr>
                          <w:p w14:paraId="0E074854" w14:textId="77777777" w:rsidR="00F96698" w:rsidRDefault="00EE3B0B">
                            <w:pPr>
                              <w:pStyle w:val="TableParagraph"/>
                              <w:spacing w:before="2" w:line="276" w:lineRule="auto"/>
                              <w:ind w:left="113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Hanya untuk permohonan yang menggunakan Bajet Pembangunan dari Unit/Bahagian lain.</w:t>
                            </w:r>
                          </w:p>
                          <w:p w14:paraId="486E6D45" w14:textId="77777777" w:rsidR="00F96698" w:rsidRDefault="00EE3B0B">
                            <w:pPr>
                              <w:pStyle w:val="TableParagraph"/>
                              <w:spacing w:line="275" w:lineRule="exact"/>
                              <w:ind w:left="113" w:right="10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Kolum ini boleh diabaikan sekiranya tidak berkaitan.</w:t>
                            </w:r>
                          </w:p>
                        </w:tc>
                      </w:tr>
                      <w:tr w:rsidR="00F96698" w14:paraId="102037E8" w14:textId="77777777">
                        <w:trPr>
                          <w:trHeight w:val="2409"/>
                        </w:trPr>
                        <w:tc>
                          <w:tcPr>
                            <w:tcW w:w="9496" w:type="dxa"/>
                          </w:tcPr>
                          <w:p w14:paraId="1DE28432" w14:textId="77777777" w:rsidR="00F96698" w:rsidRDefault="00EE3B0B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DISOKONG OLEH:</w:t>
                            </w:r>
                          </w:p>
                          <w:p w14:paraId="15F628CA" w14:textId="77777777" w:rsidR="00F96698" w:rsidRDefault="00F9669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1F8790D2" w14:textId="77777777" w:rsidR="00F96698" w:rsidRDefault="00F96698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14:paraId="649741C5" w14:textId="19C30639" w:rsidR="00857ABC" w:rsidRDefault="00857ABC" w:rsidP="00857ABC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154052" w14:textId="56ADCCD1" w:rsidR="00F96698" w:rsidRDefault="00EE3B0B" w:rsidP="00857AB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 Pengarah</w:t>
                            </w:r>
                          </w:p>
                          <w:p w14:paraId="780F856D" w14:textId="77777777" w:rsidR="00857ABC" w:rsidRDefault="00EE3B0B">
                            <w:pPr>
                              <w:pStyle w:val="TableParagraph"/>
                              <w:spacing w:before="43" w:line="276" w:lineRule="auto"/>
                              <w:ind w:left="107" w:right="63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Nama Bajet: </w:t>
                            </w:r>
                            <w:r w:rsidR="00857ABC">
                              <w:rPr>
                                <w:sz w:val="24"/>
                              </w:rPr>
                              <w:t>RM 40</w:t>
                            </w:r>
                          </w:p>
                          <w:p w14:paraId="14515B17" w14:textId="067EA8E7" w:rsidR="00F96698" w:rsidRDefault="00EE3B0B">
                            <w:pPr>
                              <w:pStyle w:val="TableParagraph"/>
                              <w:spacing w:before="43" w:line="276" w:lineRule="auto"/>
                              <w:ind w:left="107" w:right="63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Tarikh:</w:t>
                            </w:r>
                          </w:p>
                        </w:tc>
                      </w:tr>
                    </w:tbl>
                    <w:p w14:paraId="3F0D7BC0" w14:textId="77777777" w:rsidR="00F96698" w:rsidRDefault="00F9669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23789" w14:textId="77777777" w:rsidR="00F96698" w:rsidRDefault="00F96698">
      <w:pPr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152"/>
        <w:gridCol w:w="2748"/>
      </w:tblGrid>
      <w:tr w:rsidR="00F96698" w14:paraId="3E1C2027" w14:textId="77777777">
        <w:trPr>
          <w:trHeight w:val="1905"/>
        </w:trPr>
        <w:tc>
          <w:tcPr>
            <w:tcW w:w="3596" w:type="dxa"/>
            <w:shd w:val="clear" w:color="auto" w:fill="D9E1F3"/>
          </w:tcPr>
          <w:p w14:paraId="69B93C3D" w14:textId="77777777" w:rsidR="00F96698" w:rsidRDefault="00F96698">
            <w:pPr>
              <w:pStyle w:val="TableParagraph"/>
              <w:rPr>
                <w:sz w:val="26"/>
              </w:rPr>
            </w:pPr>
          </w:p>
          <w:p w14:paraId="0248D637" w14:textId="77777777" w:rsidR="00F96698" w:rsidRDefault="00F96698">
            <w:pPr>
              <w:pStyle w:val="TableParagraph"/>
              <w:rPr>
                <w:sz w:val="26"/>
              </w:rPr>
            </w:pPr>
          </w:p>
          <w:p w14:paraId="3F4EBE98" w14:textId="77777777" w:rsidR="00F96698" w:rsidRDefault="00EE3B0B">
            <w:pPr>
              <w:pStyle w:val="TableParagraph"/>
              <w:spacing w:before="196"/>
              <w:ind w:left="1163"/>
              <w:rPr>
                <w:sz w:val="24"/>
              </w:rPr>
            </w:pPr>
            <w:r>
              <w:rPr>
                <w:sz w:val="24"/>
              </w:rPr>
              <w:t>**Wajib diisi</w:t>
            </w:r>
          </w:p>
        </w:tc>
        <w:tc>
          <w:tcPr>
            <w:tcW w:w="3152" w:type="dxa"/>
            <w:shd w:val="clear" w:color="auto" w:fill="D9E1F3"/>
          </w:tcPr>
          <w:p w14:paraId="4AF2930E" w14:textId="77777777" w:rsidR="00F96698" w:rsidRDefault="00F96698">
            <w:pPr>
              <w:pStyle w:val="TableParagraph"/>
              <w:rPr>
                <w:sz w:val="26"/>
              </w:rPr>
            </w:pPr>
          </w:p>
          <w:p w14:paraId="570055A7" w14:textId="77777777" w:rsidR="00F96698" w:rsidRDefault="00F96698">
            <w:pPr>
              <w:pStyle w:val="TableParagraph"/>
              <w:rPr>
                <w:sz w:val="26"/>
              </w:rPr>
            </w:pPr>
          </w:p>
          <w:p w14:paraId="42E2D224" w14:textId="77777777" w:rsidR="00F96698" w:rsidRDefault="00EE3B0B">
            <w:pPr>
              <w:pStyle w:val="TableParagraph"/>
              <w:spacing w:before="196"/>
              <w:ind w:left="940"/>
              <w:rPr>
                <w:sz w:val="24"/>
              </w:rPr>
            </w:pPr>
            <w:r>
              <w:rPr>
                <w:sz w:val="24"/>
              </w:rPr>
              <w:t>**Wajib diisi</w:t>
            </w:r>
          </w:p>
        </w:tc>
        <w:tc>
          <w:tcPr>
            <w:tcW w:w="2748" w:type="dxa"/>
            <w:shd w:val="clear" w:color="auto" w:fill="D9E1F3"/>
          </w:tcPr>
          <w:p w14:paraId="12A48D31" w14:textId="77777777" w:rsidR="00F96698" w:rsidRDefault="00EE3B0B">
            <w:pPr>
              <w:pStyle w:val="TableParagraph"/>
              <w:spacing w:line="276" w:lineRule="auto"/>
              <w:ind w:left="155" w:right="15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Permohonan memadai disemak sehingga peringkat Penyelia. Kolum ini boleh diabaikan sekiranya</w:t>
            </w:r>
          </w:p>
          <w:p w14:paraId="4DC949AC" w14:textId="77777777" w:rsidR="00F96698" w:rsidRDefault="00EE3B0B">
            <w:pPr>
              <w:pStyle w:val="TableParagraph"/>
              <w:spacing w:before="2"/>
              <w:ind w:left="154" w:right="15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tidak berkaitan</w:t>
            </w:r>
          </w:p>
        </w:tc>
      </w:tr>
      <w:tr w:rsidR="00EC1D1D" w:rsidRPr="00EC1D1D" w14:paraId="467CA01A" w14:textId="77777777">
        <w:trPr>
          <w:trHeight w:val="2222"/>
        </w:trPr>
        <w:tc>
          <w:tcPr>
            <w:tcW w:w="3596" w:type="dxa"/>
          </w:tcPr>
          <w:p w14:paraId="580A5BBF" w14:textId="74575B28" w:rsidR="00F96698" w:rsidRPr="00EC1D1D" w:rsidRDefault="005F0B0C">
            <w:pPr>
              <w:pStyle w:val="TableParagraph"/>
              <w:ind w:left="128" w:right="122"/>
              <w:jc w:val="center"/>
              <w:rPr>
                <w:b/>
                <w:sz w:val="24"/>
              </w:rPr>
            </w:pPr>
            <w:r>
              <w:rPr>
                <w:rFonts w:ascii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B51730C" wp14:editId="3076D23C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62230</wp:posOffset>
                  </wp:positionV>
                  <wp:extent cx="1556657" cy="628650"/>
                  <wp:effectExtent l="0" t="0" r="0" b="0"/>
                  <wp:wrapNone/>
                  <wp:docPr id="1" name="Picture 1" descr="A white wall with writing on i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white wall with writing on it&#10;&#10;Description automatically generated with low confidence"/>
                          <pic:cNvPicPr/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70000" contras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9" t="50433" r="23123" b="28595"/>
                          <a:stretch/>
                        </pic:blipFill>
                        <pic:spPr bwMode="auto">
                          <a:xfrm>
                            <a:off x="0" y="0"/>
                            <a:ext cx="1556657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B0B" w:rsidRPr="00EC1D1D">
              <w:rPr>
                <w:b/>
                <w:sz w:val="24"/>
              </w:rPr>
              <w:t>Disediakan oleh:</w:t>
            </w:r>
          </w:p>
          <w:p w14:paraId="206E9797" w14:textId="26E9D9DB" w:rsidR="00F96698" w:rsidRPr="00EC1D1D" w:rsidRDefault="00F96698">
            <w:pPr>
              <w:pStyle w:val="TableParagraph"/>
              <w:rPr>
                <w:sz w:val="26"/>
              </w:rPr>
            </w:pPr>
          </w:p>
          <w:p w14:paraId="4DBA303B" w14:textId="77777777" w:rsidR="00F96698" w:rsidRPr="00EC1D1D" w:rsidRDefault="00F96698">
            <w:pPr>
              <w:pStyle w:val="TableParagraph"/>
              <w:rPr>
                <w:sz w:val="26"/>
              </w:rPr>
            </w:pPr>
          </w:p>
          <w:p w14:paraId="36DC3614" w14:textId="77777777" w:rsidR="00693445" w:rsidRDefault="00D7605E" w:rsidP="00D7605E">
            <w:pPr>
              <w:pStyle w:val="TableParagraph"/>
              <w:spacing w:before="7" w:line="310" w:lineRule="atLeast"/>
              <w:ind w:left="309" w:right="731"/>
              <w:jc w:val="center"/>
              <w:rPr>
                <w:b/>
                <w:sz w:val="24"/>
              </w:rPr>
            </w:pPr>
            <w:r w:rsidRPr="00EC1D1D">
              <w:rPr>
                <w:b/>
                <w:sz w:val="24"/>
              </w:rPr>
              <w:t>MUHAM</w:t>
            </w:r>
            <w:r w:rsidR="000F45AA">
              <w:rPr>
                <w:b/>
                <w:sz w:val="24"/>
              </w:rPr>
              <w:t>M</w:t>
            </w:r>
            <w:r w:rsidRPr="00EC1D1D">
              <w:rPr>
                <w:b/>
                <w:sz w:val="24"/>
              </w:rPr>
              <w:t xml:space="preserve">AD ARMEEN SYAZWAN MD ARIFF </w:t>
            </w:r>
          </w:p>
          <w:p w14:paraId="766D52C4" w14:textId="75B4DF02" w:rsidR="00F96698" w:rsidRPr="00EC1D1D" w:rsidRDefault="00EE3B0B" w:rsidP="00D7605E">
            <w:pPr>
              <w:pStyle w:val="TableParagraph"/>
              <w:spacing w:before="7" w:line="310" w:lineRule="atLeast"/>
              <w:ind w:left="309" w:right="731"/>
              <w:jc w:val="center"/>
              <w:rPr>
                <w:sz w:val="24"/>
              </w:rPr>
            </w:pPr>
            <w:r w:rsidRPr="00EC1D1D">
              <w:rPr>
                <w:sz w:val="24"/>
              </w:rPr>
              <w:t xml:space="preserve">Penolong Pengurus   </w:t>
            </w:r>
            <w:r w:rsidR="00D7605E" w:rsidRPr="00EC1D1D">
              <w:rPr>
                <w:sz w:val="24"/>
              </w:rPr>
              <w:t xml:space="preserve">19 Mei </w:t>
            </w:r>
            <w:r w:rsidRPr="00EC1D1D">
              <w:rPr>
                <w:sz w:val="24"/>
              </w:rPr>
              <w:t>2022</w:t>
            </w:r>
          </w:p>
        </w:tc>
        <w:tc>
          <w:tcPr>
            <w:tcW w:w="3152" w:type="dxa"/>
          </w:tcPr>
          <w:p w14:paraId="5B0D1E77" w14:textId="77777777" w:rsidR="00F96698" w:rsidRPr="00EC1D1D" w:rsidRDefault="00EE3B0B">
            <w:pPr>
              <w:pStyle w:val="TableParagraph"/>
              <w:ind w:left="458" w:right="449"/>
              <w:jc w:val="center"/>
              <w:rPr>
                <w:b/>
                <w:sz w:val="24"/>
              </w:rPr>
            </w:pPr>
            <w:r w:rsidRPr="00EC1D1D">
              <w:rPr>
                <w:b/>
                <w:sz w:val="24"/>
              </w:rPr>
              <w:t>Disemak oleh:</w:t>
            </w:r>
          </w:p>
          <w:p w14:paraId="21569F69" w14:textId="77777777" w:rsidR="00F96698" w:rsidRPr="00EC1D1D" w:rsidRDefault="00F96698">
            <w:pPr>
              <w:pStyle w:val="TableParagraph"/>
              <w:spacing w:before="2"/>
              <w:rPr>
                <w:sz w:val="14"/>
              </w:rPr>
            </w:pPr>
          </w:p>
          <w:p w14:paraId="132E535E" w14:textId="038EDFD0" w:rsidR="00F96698" w:rsidRPr="00EC1D1D" w:rsidRDefault="00F96698">
            <w:pPr>
              <w:pStyle w:val="TableParagraph"/>
              <w:ind w:left="241"/>
              <w:rPr>
                <w:noProof/>
                <w:sz w:val="20"/>
              </w:rPr>
            </w:pPr>
          </w:p>
          <w:p w14:paraId="1B2CF167" w14:textId="58FFAF5D" w:rsidR="00D7605E" w:rsidRPr="00EC1D1D" w:rsidRDefault="00D7605E">
            <w:pPr>
              <w:pStyle w:val="TableParagraph"/>
              <w:ind w:left="241"/>
              <w:rPr>
                <w:noProof/>
                <w:sz w:val="20"/>
              </w:rPr>
            </w:pPr>
          </w:p>
          <w:p w14:paraId="63F75594" w14:textId="77777777" w:rsidR="00D7605E" w:rsidRPr="00EC1D1D" w:rsidRDefault="00D7605E">
            <w:pPr>
              <w:pStyle w:val="TableParagraph"/>
              <w:ind w:left="241"/>
              <w:rPr>
                <w:sz w:val="20"/>
              </w:rPr>
            </w:pPr>
          </w:p>
          <w:p w14:paraId="7340F6EA" w14:textId="5978359D" w:rsidR="00F96698" w:rsidRPr="00EC1D1D" w:rsidRDefault="00D7605E">
            <w:pPr>
              <w:pStyle w:val="TableParagraph"/>
              <w:ind w:left="458" w:right="457"/>
              <w:jc w:val="center"/>
              <w:rPr>
                <w:b/>
                <w:sz w:val="24"/>
              </w:rPr>
            </w:pPr>
            <w:r w:rsidRPr="00EC1D1D">
              <w:rPr>
                <w:b/>
                <w:sz w:val="24"/>
              </w:rPr>
              <w:t>SALIZA SAARI</w:t>
            </w:r>
          </w:p>
          <w:p w14:paraId="1E4D70F0" w14:textId="77777777" w:rsidR="00F96698" w:rsidRPr="00EC1D1D" w:rsidRDefault="00EE3B0B">
            <w:pPr>
              <w:pStyle w:val="TableParagraph"/>
              <w:spacing w:before="41"/>
              <w:ind w:left="458" w:right="452"/>
              <w:jc w:val="center"/>
              <w:rPr>
                <w:sz w:val="24"/>
              </w:rPr>
            </w:pPr>
            <w:r w:rsidRPr="00EC1D1D">
              <w:rPr>
                <w:sz w:val="24"/>
              </w:rPr>
              <w:t>Pengarah</w:t>
            </w:r>
          </w:p>
          <w:p w14:paraId="1BF25978" w14:textId="62CA753B" w:rsidR="00F96698" w:rsidRPr="00EC1D1D" w:rsidRDefault="00D7605E">
            <w:pPr>
              <w:pStyle w:val="TableParagraph"/>
              <w:spacing w:before="40"/>
              <w:ind w:left="458" w:right="451"/>
              <w:jc w:val="center"/>
              <w:rPr>
                <w:sz w:val="24"/>
              </w:rPr>
            </w:pPr>
            <w:r w:rsidRPr="00EC1D1D">
              <w:rPr>
                <w:sz w:val="24"/>
              </w:rPr>
              <w:t>19 Mei</w:t>
            </w:r>
            <w:r w:rsidR="00EE3B0B" w:rsidRPr="00EC1D1D">
              <w:rPr>
                <w:sz w:val="24"/>
              </w:rPr>
              <w:t xml:space="preserve"> 2022</w:t>
            </w:r>
          </w:p>
        </w:tc>
        <w:tc>
          <w:tcPr>
            <w:tcW w:w="2748" w:type="dxa"/>
          </w:tcPr>
          <w:p w14:paraId="3B5EFF80" w14:textId="77777777" w:rsidR="00F96698" w:rsidRPr="00EC1D1D" w:rsidRDefault="00EE3B0B">
            <w:pPr>
              <w:pStyle w:val="TableParagraph"/>
              <w:ind w:left="443"/>
              <w:rPr>
                <w:b/>
                <w:sz w:val="24"/>
              </w:rPr>
            </w:pPr>
            <w:r w:rsidRPr="00EC1D1D">
              <w:rPr>
                <w:b/>
                <w:sz w:val="24"/>
              </w:rPr>
              <w:t>Diluluskan oleh:</w:t>
            </w:r>
          </w:p>
        </w:tc>
      </w:tr>
    </w:tbl>
    <w:p w14:paraId="3616CDAD" w14:textId="77777777" w:rsidR="00F96698" w:rsidRDefault="00F96698">
      <w:pPr>
        <w:rPr>
          <w:sz w:val="24"/>
        </w:rPr>
        <w:sectPr w:rsidR="00F96698">
          <w:pgSz w:w="11910" w:h="16840"/>
          <w:pgMar w:top="1120" w:right="560" w:bottom="280" w:left="620" w:header="720" w:footer="720" w:gutter="0"/>
          <w:cols w:space="720"/>
        </w:sectPr>
      </w:pPr>
    </w:p>
    <w:p w14:paraId="7A768DE2" w14:textId="73ECD49D" w:rsidR="00F96698" w:rsidRDefault="00544210">
      <w:pPr>
        <w:pStyle w:val="BodyText"/>
        <w:spacing w:before="93"/>
        <w:ind w:right="691"/>
        <w:jc w:val="right"/>
      </w:pPr>
      <w:r>
        <w:lastRenderedPageBreak/>
        <w:t>A</w:t>
      </w:r>
      <w:r w:rsidR="00EE3B0B">
        <w:t>PPENDIX I</w:t>
      </w:r>
    </w:p>
    <w:p w14:paraId="312E0061" w14:textId="77777777" w:rsidR="00F96698" w:rsidRDefault="00EE3B0B">
      <w:pPr>
        <w:pStyle w:val="BodyText"/>
        <w:ind w:left="6058" w:right="5866"/>
        <w:jc w:val="center"/>
      </w:pPr>
      <w:r>
        <w:t>Jadual 1: Jumlah Anggaran Kos</w:t>
      </w:r>
    </w:p>
    <w:p w14:paraId="4CD144A8" w14:textId="77777777" w:rsidR="00F96698" w:rsidRDefault="00F96698">
      <w:pPr>
        <w:spacing w:before="9" w:after="1"/>
        <w:rPr>
          <w:b/>
          <w:sz w:val="25"/>
        </w:rPr>
      </w:pPr>
    </w:p>
    <w:tbl>
      <w:tblPr>
        <w:tblW w:w="0" w:type="auto"/>
        <w:tblInd w:w="62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6567"/>
        <w:gridCol w:w="3058"/>
        <w:gridCol w:w="2069"/>
        <w:gridCol w:w="1956"/>
      </w:tblGrid>
      <w:tr w:rsidR="00F90467" w14:paraId="77D43B43" w14:textId="77777777" w:rsidTr="00A57C09">
        <w:trPr>
          <w:trHeight w:val="47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343BC72" w14:textId="77777777" w:rsidR="00F90467" w:rsidRDefault="00F90467" w:rsidP="00A57C09">
            <w:pPr>
              <w:pStyle w:val="TableParagraph"/>
              <w:spacing w:before="96"/>
              <w:ind w:left="106" w:right="116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6567" w:type="dxa"/>
            <w:tcBorders>
              <w:top w:val="nil"/>
              <w:left w:val="nil"/>
              <w:right w:val="single" w:sz="8" w:space="0" w:color="FFFFFF"/>
            </w:tcBorders>
            <w:shd w:val="clear" w:color="auto" w:fill="5B9BD4"/>
          </w:tcPr>
          <w:p w14:paraId="28A12BF8" w14:textId="77777777" w:rsidR="00F90467" w:rsidRDefault="00F90467" w:rsidP="00A57C09">
            <w:pPr>
              <w:pStyle w:val="TableParagraph"/>
              <w:spacing w:before="96"/>
              <w:ind w:left="2860" w:right="2848"/>
              <w:rPr>
                <w:b/>
              </w:rPr>
            </w:pPr>
            <w:r>
              <w:rPr>
                <w:b/>
              </w:rPr>
              <w:t>Perkara</w:t>
            </w:r>
          </w:p>
        </w:tc>
        <w:tc>
          <w:tcPr>
            <w:tcW w:w="305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B9BD4"/>
          </w:tcPr>
          <w:p w14:paraId="4A2098AB" w14:textId="77777777" w:rsidR="00F90467" w:rsidRDefault="00F90467" w:rsidP="00A57C09">
            <w:pPr>
              <w:pStyle w:val="TableParagraph"/>
              <w:spacing w:before="96"/>
              <w:ind w:left="1116" w:right="1111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2069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B9BD4"/>
          </w:tcPr>
          <w:p w14:paraId="5F8DAE36" w14:textId="30078C10" w:rsidR="00F90467" w:rsidRPr="00F90467" w:rsidRDefault="00F90467" w:rsidP="00A57C09">
            <w:pPr>
              <w:pStyle w:val="TableParagraph"/>
              <w:jc w:val="center"/>
              <w:rPr>
                <w:b/>
                <w:bCs/>
              </w:rPr>
            </w:pPr>
            <w:r w:rsidRPr="00F90467">
              <w:rPr>
                <w:b/>
                <w:bCs/>
              </w:rPr>
              <w:t>Kos</w:t>
            </w:r>
          </w:p>
        </w:tc>
        <w:tc>
          <w:tcPr>
            <w:tcW w:w="1956" w:type="dxa"/>
            <w:tcBorders>
              <w:top w:val="nil"/>
              <w:left w:val="single" w:sz="8" w:space="0" w:color="FFFFFF"/>
              <w:right w:val="nil"/>
            </w:tcBorders>
            <w:shd w:val="clear" w:color="auto" w:fill="5B9BD4"/>
          </w:tcPr>
          <w:p w14:paraId="59614281" w14:textId="77777777" w:rsidR="00F90467" w:rsidRDefault="00F90467" w:rsidP="00A57C09">
            <w:pPr>
              <w:pStyle w:val="TableParagraph"/>
              <w:spacing w:before="96"/>
              <w:ind w:left="327" w:right="332"/>
              <w:jc w:val="center"/>
              <w:rPr>
                <w:b/>
              </w:rPr>
            </w:pPr>
            <w:r>
              <w:rPr>
                <w:b/>
              </w:rPr>
              <w:t>Jumlah Kos</w:t>
            </w:r>
          </w:p>
        </w:tc>
      </w:tr>
      <w:tr w:rsidR="00F90467" w14:paraId="60DBE6DD" w14:textId="77777777" w:rsidTr="00A57C09">
        <w:trPr>
          <w:trHeight w:val="391"/>
        </w:trPr>
        <w:tc>
          <w:tcPr>
            <w:tcW w:w="617" w:type="dxa"/>
            <w:vMerge w:val="restart"/>
            <w:tcBorders>
              <w:top w:val="nil"/>
              <w:left w:val="nil"/>
              <w:right w:val="nil"/>
            </w:tcBorders>
            <w:shd w:val="clear" w:color="auto" w:fill="DAE2F3"/>
          </w:tcPr>
          <w:p w14:paraId="23F28217" w14:textId="77777777" w:rsidR="00F90467" w:rsidRDefault="00F90467" w:rsidP="00A57C09">
            <w:pPr>
              <w:pStyle w:val="TableParagraph"/>
              <w:spacing w:before="206"/>
            </w:pPr>
            <w:r>
              <w:t>1</w:t>
            </w:r>
          </w:p>
        </w:tc>
        <w:tc>
          <w:tcPr>
            <w:tcW w:w="13650" w:type="dxa"/>
            <w:gridSpan w:val="4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2975636E" w14:textId="77777777" w:rsidR="00F90467" w:rsidRDefault="00F90467" w:rsidP="00A57C09">
            <w:pPr>
              <w:pStyle w:val="TableParagraph"/>
              <w:spacing w:before="14"/>
              <w:ind w:left="23"/>
              <w:rPr>
                <w:b/>
              </w:rPr>
            </w:pPr>
            <w:r>
              <w:rPr>
                <w:b/>
              </w:rPr>
              <w:t>Khidmat Nasihat - Pengenalpastian projek dan latihan kepada kementerian sebagai persediaan sebelum memulakan projek</w:t>
            </w:r>
          </w:p>
        </w:tc>
      </w:tr>
      <w:tr w:rsidR="00F90467" w14:paraId="3509E39E" w14:textId="77777777" w:rsidTr="00A57C09">
        <w:trPr>
          <w:trHeight w:val="795"/>
        </w:trPr>
        <w:tc>
          <w:tcPr>
            <w:tcW w:w="617" w:type="dxa"/>
            <w:vMerge/>
            <w:tcBorders>
              <w:top w:val="nil"/>
              <w:left w:val="nil"/>
              <w:right w:val="nil"/>
            </w:tcBorders>
            <w:shd w:val="clear" w:color="auto" w:fill="DAE2F3"/>
          </w:tcPr>
          <w:p w14:paraId="6F348C7E" w14:textId="77777777" w:rsidR="00F90467" w:rsidRDefault="00F90467" w:rsidP="00A57C09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DAE2F3"/>
          </w:tcPr>
          <w:p w14:paraId="4DFEA04E" w14:textId="77777777" w:rsidR="00F90467" w:rsidRDefault="00F90467" w:rsidP="00A57C09">
            <w:pPr>
              <w:pStyle w:val="TableParagraph"/>
              <w:spacing w:before="38" w:line="252" w:lineRule="exact"/>
              <w:ind w:left="12"/>
            </w:pPr>
            <w:r>
              <w:t>Lawatan 1</w:t>
            </w:r>
          </w:p>
          <w:p w14:paraId="3C58A4C8" w14:textId="77777777" w:rsidR="00F90467" w:rsidRDefault="00F90467" w:rsidP="00A57C09">
            <w:pPr>
              <w:pStyle w:val="TableParagraph"/>
              <w:numPr>
                <w:ilvl w:val="0"/>
                <w:numId w:val="6"/>
              </w:numPr>
              <w:tabs>
                <w:tab w:val="left" w:pos="732"/>
                <w:tab w:val="left" w:pos="733"/>
              </w:tabs>
              <w:spacing w:line="252" w:lineRule="exact"/>
              <w:ind w:hanging="361"/>
            </w:pPr>
            <w:r>
              <w:t>Pengenalan dan kajian</w:t>
            </w:r>
            <w:r>
              <w:rPr>
                <w:spacing w:val="-1"/>
              </w:rPr>
              <w:t xml:space="preserve"> </w:t>
            </w:r>
            <w:r>
              <w:t>awal</w:t>
            </w:r>
          </w:p>
          <w:p w14:paraId="2FB65B55" w14:textId="60C06445" w:rsidR="00F90467" w:rsidRDefault="00F90467" w:rsidP="00A57C09">
            <w:pPr>
              <w:pStyle w:val="TableParagraph"/>
              <w:numPr>
                <w:ilvl w:val="0"/>
                <w:numId w:val="6"/>
              </w:numPr>
              <w:tabs>
                <w:tab w:val="left" w:pos="732"/>
                <w:tab w:val="left" w:pos="733"/>
              </w:tabs>
              <w:spacing w:before="1" w:line="231" w:lineRule="exact"/>
              <w:ind w:hanging="361"/>
            </w:pPr>
            <w:r>
              <w:t xml:space="preserve">Semakan Star Rating dan kepentingan projek  </w:t>
            </w:r>
          </w:p>
        </w:tc>
        <w:tc>
          <w:tcPr>
            <w:tcW w:w="30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01DA9B15" w14:textId="77777777" w:rsidR="00F90467" w:rsidRDefault="00F90467" w:rsidP="00A57C09">
            <w:pPr>
              <w:pStyle w:val="TableParagraph"/>
              <w:rPr>
                <w:b/>
                <w:sz w:val="24"/>
              </w:rPr>
            </w:pPr>
          </w:p>
          <w:p w14:paraId="3A7C27E1" w14:textId="77777777" w:rsidR="00F90467" w:rsidRDefault="00F90467" w:rsidP="00A57C09">
            <w:pPr>
              <w:pStyle w:val="TableParagraph"/>
              <w:rPr>
                <w:b/>
                <w:sz w:val="24"/>
              </w:rPr>
            </w:pPr>
          </w:p>
          <w:p w14:paraId="4812C5DF" w14:textId="77777777" w:rsidR="00F90467" w:rsidRDefault="00F90467" w:rsidP="00A57C09">
            <w:pPr>
              <w:pStyle w:val="TableParagraph"/>
              <w:rPr>
                <w:b/>
                <w:sz w:val="24"/>
              </w:rPr>
            </w:pPr>
          </w:p>
          <w:p w14:paraId="133DD268" w14:textId="77777777" w:rsidR="00F90467" w:rsidRDefault="00F90467" w:rsidP="00A57C09">
            <w:pPr>
              <w:pStyle w:val="TableParagraph"/>
              <w:rPr>
                <w:b/>
                <w:sz w:val="24"/>
              </w:rPr>
            </w:pPr>
          </w:p>
          <w:p w14:paraId="45BDA3D1" w14:textId="77777777" w:rsidR="00F90467" w:rsidRDefault="00F90467" w:rsidP="00A57C09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7426012" w14:textId="57CA313F" w:rsidR="00F90467" w:rsidRDefault="00F90467" w:rsidP="00A57C09">
            <w:pPr>
              <w:pStyle w:val="TableParagraph"/>
              <w:ind w:left="124"/>
            </w:pPr>
            <w:r>
              <w:t>5 sesi</w:t>
            </w:r>
            <w:r w:rsidR="002A1273">
              <w:t xml:space="preserve"> x RM1,800 per hari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AE2F3"/>
          </w:tcPr>
          <w:p w14:paraId="686C4F87" w14:textId="77777777" w:rsidR="00F90467" w:rsidRDefault="00F90467" w:rsidP="00A57C09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14:paraId="1E33E8B4" w14:textId="7FA03DAD" w:rsidR="00F90467" w:rsidRDefault="00F90467" w:rsidP="00A57C09">
            <w:pPr>
              <w:pStyle w:val="TableParagraph"/>
              <w:ind w:right="573"/>
              <w:jc w:val="center"/>
            </w:pPr>
            <w:r>
              <w:t>1,800</w:t>
            </w:r>
          </w:p>
        </w:tc>
        <w:tc>
          <w:tcPr>
            <w:tcW w:w="195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48730221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7F25836D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5D2FEBD3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1276E7FB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76AE31FE" w14:textId="77777777" w:rsidR="00F90467" w:rsidRDefault="00F90467" w:rsidP="00A57C09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14:paraId="13C0C4C1" w14:textId="77777777" w:rsidR="00F90467" w:rsidRDefault="00F90467" w:rsidP="00A57C09">
            <w:pPr>
              <w:pStyle w:val="TableParagraph"/>
              <w:ind w:left="327" w:right="328"/>
              <w:jc w:val="center"/>
              <w:rPr>
                <w:b/>
              </w:rPr>
            </w:pPr>
            <w:r>
              <w:rPr>
                <w:b/>
              </w:rPr>
              <w:t>9,000</w:t>
            </w:r>
          </w:p>
        </w:tc>
      </w:tr>
      <w:tr w:rsidR="00F90467" w14:paraId="5B19C010" w14:textId="77777777" w:rsidTr="00A57C09">
        <w:trPr>
          <w:trHeight w:val="517"/>
        </w:trPr>
        <w:tc>
          <w:tcPr>
            <w:tcW w:w="617" w:type="dxa"/>
            <w:tcBorders>
              <w:left w:val="nil"/>
              <w:right w:val="nil"/>
            </w:tcBorders>
            <w:shd w:val="clear" w:color="auto" w:fill="DAE2F3"/>
          </w:tcPr>
          <w:p w14:paraId="576DE5F6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left w:val="nil"/>
              <w:right w:val="single" w:sz="8" w:space="0" w:color="FFFFFF"/>
            </w:tcBorders>
            <w:shd w:val="clear" w:color="auto" w:fill="DAE2F3"/>
          </w:tcPr>
          <w:p w14:paraId="2E1BE5BC" w14:textId="77777777" w:rsidR="00F90467" w:rsidRDefault="00F90467" w:rsidP="00A57C09">
            <w:pPr>
              <w:pStyle w:val="TableParagraph"/>
              <w:spacing w:before="14" w:line="252" w:lineRule="exact"/>
              <w:ind w:left="12"/>
            </w:pPr>
            <w:r>
              <w:t>Lawatan 2</w:t>
            </w:r>
          </w:p>
          <w:p w14:paraId="7F492F31" w14:textId="0D1AF91F" w:rsidR="00F90467" w:rsidRDefault="00F90467" w:rsidP="00A57C09">
            <w:pPr>
              <w:pStyle w:val="TableParagraph"/>
              <w:tabs>
                <w:tab w:val="left" w:pos="732"/>
              </w:tabs>
              <w:spacing w:line="231" w:lineRule="exact"/>
              <w:ind w:left="372"/>
            </w:pPr>
            <w:r>
              <w:t>–</w:t>
            </w:r>
            <w:r>
              <w:tab/>
              <w:t>Menjalankan semakan dan mendapatkan data</w:t>
            </w:r>
          </w:p>
        </w:tc>
        <w:tc>
          <w:tcPr>
            <w:tcW w:w="30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35A45919" w14:textId="77777777" w:rsidR="00F90467" w:rsidRDefault="00F90467" w:rsidP="00A57C09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AE2F3"/>
          </w:tcPr>
          <w:p w14:paraId="7CFAD5F1" w14:textId="41F51C98" w:rsidR="00F90467" w:rsidRDefault="00F90467" w:rsidP="00A57C09">
            <w:pPr>
              <w:pStyle w:val="TableParagraph"/>
              <w:spacing w:before="138"/>
              <w:ind w:right="573"/>
              <w:jc w:val="center"/>
            </w:pPr>
            <w:r>
              <w:t>1,800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3DEE71CA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3B6A86F5" w14:textId="77777777" w:rsidTr="00A57C09">
        <w:trPr>
          <w:trHeight w:val="519"/>
        </w:trPr>
        <w:tc>
          <w:tcPr>
            <w:tcW w:w="617" w:type="dxa"/>
            <w:tcBorders>
              <w:left w:val="nil"/>
              <w:right w:val="nil"/>
            </w:tcBorders>
            <w:shd w:val="clear" w:color="auto" w:fill="DAE2F3"/>
          </w:tcPr>
          <w:p w14:paraId="05EA1E3A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left w:val="nil"/>
              <w:right w:val="single" w:sz="8" w:space="0" w:color="FFFFFF"/>
            </w:tcBorders>
            <w:shd w:val="clear" w:color="auto" w:fill="DAE2F3"/>
          </w:tcPr>
          <w:p w14:paraId="01964694" w14:textId="77777777" w:rsidR="00F90467" w:rsidRDefault="00F90467" w:rsidP="00A57C09">
            <w:pPr>
              <w:pStyle w:val="TableParagraph"/>
              <w:spacing w:before="14" w:line="252" w:lineRule="exact"/>
              <w:ind w:left="12"/>
            </w:pPr>
            <w:r>
              <w:t>Lawatan 3</w:t>
            </w:r>
          </w:p>
          <w:p w14:paraId="7D1E5562" w14:textId="2BA5FBA0" w:rsidR="00F90467" w:rsidRDefault="00F90467" w:rsidP="00A57C09">
            <w:pPr>
              <w:pStyle w:val="TableParagraph"/>
              <w:tabs>
                <w:tab w:val="left" w:pos="732"/>
              </w:tabs>
              <w:spacing w:line="233" w:lineRule="exact"/>
              <w:ind w:left="372"/>
            </w:pPr>
            <w:r>
              <w:t>–</w:t>
            </w:r>
            <w:r>
              <w:tab/>
              <w:t>Menjalankan analisis</w:t>
            </w:r>
          </w:p>
        </w:tc>
        <w:tc>
          <w:tcPr>
            <w:tcW w:w="30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0FBE8498" w14:textId="77777777" w:rsidR="00F90467" w:rsidRDefault="00F90467" w:rsidP="00A57C09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AE2F3"/>
          </w:tcPr>
          <w:p w14:paraId="1AF18121" w14:textId="6344F2C9" w:rsidR="00F90467" w:rsidRDefault="00F90467" w:rsidP="00A57C09">
            <w:pPr>
              <w:pStyle w:val="TableParagraph"/>
              <w:spacing w:before="141"/>
              <w:ind w:right="573"/>
              <w:jc w:val="center"/>
            </w:pPr>
            <w:r>
              <w:t>1,800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3DF39486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52CAB044" w14:textId="77777777" w:rsidTr="00A57C09">
        <w:trPr>
          <w:trHeight w:val="517"/>
        </w:trPr>
        <w:tc>
          <w:tcPr>
            <w:tcW w:w="617" w:type="dxa"/>
            <w:tcBorders>
              <w:left w:val="nil"/>
              <w:right w:val="nil"/>
            </w:tcBorders>
            <w:shd w:val="clear" w:color="auto" w:fill="DAE2F3"/>
          </w:tcPr>
          <w:p w14:paraId="00C840CC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left w:val="nil"/>
              <w:right w:val="single" w:sz="8" w:space="0" w:color="FFFFFF"/>
            </w:tcBorders>
            <w:shd w:val="clear" w:color="auto" w:fill="DAE2F3"/>
          </w:tcPr>
          <w:p w14:paraId="1D6A72C8" w14:textId="77777777" w:rsidR="00F90467" w:rsidRDefault="00F90467" w:rsidP="00A57C09">
            <w:pPr>
              <w:pStyle w:val="TableParagraph"/>
              <w:spacing w:before="12"/>
              <w:ind w:left="12"/>
            </w:pPr>
            <w:r>
              <w:t>Lawatan 4</w:t>
            </w:r>
          </w:p>
          <w:p w14:paraId="2B44CBF4" w14:textId="77777777" w:rsidR="00F90467" w:rsidRDefault="00F90467" w:rsidP="00A57C09">
            <w:pPr>
              <w:pStyle w:val="TableParagraph"/>
              <w:tabs>
                <w:tab w:val="left" w:pos="732"/>
              </w:tabs>
              <w:spacing w:before="1" w:line="231" w:lineRule="exact"/>
              <w:ind w:left="372"/>
            </w:pPr>
            <w:r>
              <w:t>–</w:t>
            </w:r>
            <w:r>
              <w:tab/>
              <w:t xml:space="preserve">Membuat cadangan penambahbaikan berdasarkan analisis </w:t>
            </w:r>
          </w:p>
          <w:p w14:paraId="17C21DA1" w14:textId="385F5455" w:rsidR="00F90467" w:rsidRDefault="00F90467" w:rsidP="00A57C09">
            <w:pPr>
              <w:pStyle w:val="TableParagraph"/>
              <w:tabs>
                <w:tab w:val="left" w:pos="732"/>
              </w:tabs>
              <w:spacing w:before="1" w:line="231" w:lineRule="exact"/>
              <w:ind w:left="372"/>
            </w:pPr>
            <w:r>
              <w:t xml:space="preserve">      baharu</w:t>
            </w:r>
          </w:p>
        </w:tc>
        <w:tc>
          <w:tcPr>
            <w:tcW w:w="30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0CF76699" w14:textId="77777777" w:rsidR="00F90467" w:rsidRDefault="00F90467" w:rsidP="00A57C09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AE2F3"/>
          </w:tcPr>
          <w:p w14:paraId="0A27A0CA" w14:textId="4179D72E" w:rsidR="00F90467" w:rsidRDefault="00F90467" w:rsidP="00A57C09">
            <w:pPr>
              <w:pStyle w:val="TableParagraph"/>
              <w:spacing w:before="139"/>
              <w:ind w:right="573"/>
              <w:jc w:val="center"/>
            </w:pPr>
            <w:r>
              <w:t>1,800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2D500CC2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356499BE" w14:textId="77777777" w:rsidTr="00A57C09">
        <w:trPr>
          <w:trHeight w:val="517"/>
        </w:trPr>
        <w:tc>
          <w:tcPr>
            <w:tcW w:w="617" w:type="dxa"/>
            <w:tcBorders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44D8FF30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3C2B026" w14:textId="77777777" w:rsidR="00F90467" w:rsidRPr="002A1273" w:rsidRDefault="00F90467" w:rsidP="00A57C09">
            <w:pPr>
              <w:pStyle w:val="TableParagraph"/>
              <w:spacing w:before="11"/>
              <w:ind w:left="12"/>
              <w:rPr>
                <w:sz w:val="24"/>
                <w:szCs w:val="24"/>
              </w:rPr>
            </w:pPr>
            <w:r w:rsidRPr="002A1273">
              <w:rPr>
                <w:sz w:val="24"/>
                <w:szCs w:val="24"/>
              </w:rPr>
              <w:t>Lawatan 5</w:t>
            </w:r>
          </w:p>
          <w:p w14:paraId="6EEC883B" w14:textId="2E898A74" w:rsidR="00F90467" w:rsidRPr="002A1273" w:rsidRDefault="00F90467" w:rsidP="00A57C09">
            <w:pPr>
              <w:pStyle w:val="TableParagraph"/>
              <w:tabs>
                <w:tab w:val="left" w:pos="732"/>
              </w:tabs>
              <w:spacing w:before="2" w:line="232" w:lineRule="exact"/>
              <w:ind w:left="372"/>
              <w:rPr>
                <w:sz w:val="24"/>
                <w:szCs w:val="24"/>
              </w:rPr>
            </w:pPr>
            <w:r w:rsidRPr="002A1273">
              <w:rPr>
                <w:sz w:val="24"/>
                <w:szCs w:val="24"/>
              </w:rPr>
              <w:t>–</w:t>
            </w:r>
            <w:r w:rsidRPr="002A1273">
              <w:rPr>
                <w:sz w:val="24"/>
                <w:szCs w:val="24"/>
              </w:rPr>
              <w:tab/>
              <w:t>Pembentangan dan laporan</w:t>
            </w:r>
          </w:p>
        </w:tc>
        <w:tc>
          <w:tcPr>
            <w:tcW w:w="30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033324E4" w14:textId="77777777" w:rsidR="00F90467" w:rsidRPr="002A1273" w:rsidRDefault="00F90467" w:rsidP="00A57C0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C1AF034" w14:textId="23099D5D" w:rsidR="00F90467" w:rsidRDefault="00F90467" w:rsidP="00A57C09">
            <w:pPr>
              <w:pStyle w:val="TableParagraph"/>
              <w:spacing w:before="138"/>
              <w:ind w:right="573"/>
              <w:jc w:val="center"/>
            </w:pPr>
            <w:r>
              <w:t>1,800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107DEFA2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2A1273" w:rsidRPr="002A1273" w14:paraId="35F6A3A0" w14:textId="77777777" w:rsidTr="00A57C09">
        <w:trPr>
          <w:trHeight w:val="287"/>
        </w:trPr>
        <w:tc>
          <w:tcPr>
            <w:tcW w:w="617" w:type="dxa"/>
            <w:tcBorders>
              <w:left w:val="nil"/>
              <w:bottom w:val="single" w:sz="8" w:space="0" w:color="FFFFFF"/>
              <w:right w:val="nil"/>
            </w:tcBorders>
            <w:shd w:val="clear" w:color="auto" w:fill="DAE2F3"/>
            <w:vAlign w:val="center"/>
          </w:tcPr>
          <w:p w14:paraId="4388F971" w14:textId="77777777" w:rsidR="002A1273" w:rsidRPr="002A1273" w:rsidRDefault="002A1273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  <w:vAlign w:val="center"/>
          </w:tcPr>
          <w:p w14:paraId="78D638F2" w14:textId="7FE6F388" w:rsidR="002A1273" w:rsidRPr="002A1273" w:rsidRDefault="002A1273" w:rsidP="00A57C09">
            <w:pPr>
              <w:pStyle w:val="TableParagraph"/>
              <w:spacing w:before="11"/>
              <w:ind w:left="12"/>
            </w:pPr>
            <w:r w:rsidRPr="002A1273">
              <w:t xml:space="preserve">Perkhidmatan Pakar Rujuk </w:t>
            </w:r>
          </w:p>
        </w:tc>
        <w:tc>
          <w:tcPr>
            <w:tcW w:w="30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  <w:vAlign w:val="center"/>
          </w:tcPr>
          <w:p w14:paraId="4D53850A" w14:textId="3B94006B" w:rsidR="002A1273" w:rsidRPr="002A1273" w:rsidRDefault="002A1273" w:rsidP="00A57C09">
            <w:r w:rsidRPr="002A1273">
              <w:t xml:space="preserve">5 sesi </w:t>
            </w:r>
            <w:r>
              <w:t xml:space="preserve"> x RM1,600 per hari</w:t>
            </w:r>
          </w:p>
        </w:tc>
        <w:tc>
          <w:tcPr>
            <w:tcW w:w="206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  <w:vAlign w:val="center"/>
          </w:tcPr>
          <w:p w14:paraId="1823A47B" w14:textId="0DA72150" w:rsidR="002A1273" w:rsidRPr="002A1273" w:rsidRDefault="002A1273" w:rsidP="00A57C09">
            <w:pPr>
              <w:pStyle w:val="TableParagraph"/>
              <w:spacing w:before="138"/>
              <w:ind w:right="573"/>
              <w:jc w:val="center"/>
            </w:pPr>
            <w:r w:rsidRPr="002A1273">
              <w:t>1,600</w:t>
            </w:r>
          </w:p>
        </w:tc>
        <w:tc>
          <w:tcPr>
            <w:tcW w:w="195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  <w:vAlign w:val="center"/>
          </w:tcPr>
          <w:p w14:paraId="2A69BFFA" w14:textId="655E7FCC" w:rsidR="002A1273" w:rsidRPr="002A1273" w:rsidRDefault="002A1273" w:rsidP="00EC1D1D">
            <w:pPr>
              <w:jc w:val="center"/>
              <w:rPr>
                <w:b/>
                <w:bCs/>
              </w:rPr>
            </w:pPr>
            <w:r w:rsidRPr="002A1273">
              <w:rPr>
                <w:b/>
                <w:bCs/>
              </w:rPr>
              <w:t>8,000</w:t>
            </w:r>
          </w:p>
        </w:tc>
      </w:tr>
      <w:tr w:rsidR="00F90467" w14:paraId="7ADA522D" w14:textId="77777777" w:rsidTr="00A57C09">
        <w:trPr>
          <w:trHeight w:val="433"/>
        </w:trPr>
        <w:tc>
          <w:tcPr>
            <w:tcW w:w="617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DAE2F3"/>
          </w:tcPr>
          <w:p w14:paraId="6F6AF07A" w14:textId="77777777" w:rsidR="00F90467" w:rsidRDefault="00F90467" w:rsidP="00A57C09">
            <w:pPr>
              <w:pStyle w:val="TableParagraph"/>
              <w:spacing w:before="81"/>
              <w:ind w:right="7"/>
            </w:pPr>
            <w:r>
              <w:t>2</w:t>
            </w:r>
          </w:p>
        </w:tc>
        <w:tc>
          <w:tcPr>
            <w:tcW w:w="13650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DAE2F3"/>
          </w:tcPr>
          <w:p w14:paraId="74986C15" w14:textId="77777777" w:rsidR="00F90467" w:rsidRDefault="00F90467" w:rsidP="00A57C09">
            <w:pPr>
              <w:pStyle w:val="TableParagraph"/>
              <w:spacing w:before="81"/>
              <w:ind w:left="12"/>
              <w:rPr>
                <w:b/>
              </w:rPr>
            </w:pPr>
            <w:r>
              <w:rPr>
                <w:b/>
              </w:rPr>
              <w:t>Latihan - Latihan projek kepada kementerian sebagai persediaan sebelum memulakan projek dan pelaksanaan projek</w:t>
            </w:r>
          </w:p>
        </w:tc>
      </w:tr>
      <w:tr w:rsidR="00F90467" w14:paraId="2F48B9E9" w14:textId="77777777" w:rsidTr="00A57C09">
        <w:trPr>
          <w:trHeight w:val="402"/>
        </w:trPr>
        <w:tc>
          <w:tcPr>
            <w:tcW w:w="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248F8E52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3253B0F0" w14:textId="16A5F9A6" w:rsidR="00F90467" w:rsidRDefault="00F90467" w:rsidP="00A57C09">
            <w:pPr>
              <w:pStyle w:val="TableParagraph"/>
              <w:spacing w:before="81"/>
              <w:ind w:left="23"/>
            </w:pPr>
            <w:r>
              <w:t>P</w:t>
            </w:r>
            <w:r w:rsidR="00B6705B">
              <w:t>akej m</w:t>
            </w:r>
            <w:r w:rsidR="00EC1D1D">
              <w:t>a</w:t>
            </w:r>
            <w:r w:rsidR="00B6705B">
              <w:t>k</w:t>
            </w:r>
            <w:r w:rsidR="00EC1D1D">
              <w:t>a</w:t>
            </w:r>
            <w:r w:rsidR="00B6705B">
              <w:t xml:space="preserve">n minum </w:t>
            </w:r>
          </w:p>
        </w:tc>
        <w:tc>
          <w:tcPr>
            <w:tcW w:w="305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AE2F3"/>
          </w:tcPr>
          <w:p w14:paraId="4FB7B629" w14:textId="6E1F2571" w:rsidR="00F90467" w:rsidRDefault="00F90467" w:rsidP="00EC1D1D">
            <w:pPr>
              <w:pStyle w:val="TableParagraph"/>
              <w:spacing w:before="74"/>
              <w:jc w:val="both"/>
            </w:pPr>
            <w:r>
              <w:t xml:space="preserve">3 sesi x </w:t>
            </w:r>
            <w:r w:rsidR="00B6705B">
              <w:t xml:space="preserve">25 org x </w:t>
            </w:r>
            <w:r>
              <w:t>RM2</w:t>
            </w:r>
            <w:r w:rsidR="00B6705B">
              <w:t>50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AE2F3"/>
          </w:tcPr>
          <w:p w14:paraId="55D42DF7" w14:textId="6EC6BECE" w:rsidR="00F90467" w:rsidRDefault="00A57C09" w:rsidP="00A57C09">
            <w:pPr>
              <w:pStyle w:val="TableParagraph"/>
              <w:spacing w:before="74"/>
              <w:ind w:left="12"/>
              <w:jc w:val="center"/>
            </w:pPr>
            <w:r>
              <w:t>250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DAE2F3"/>
          </w:tcPr>
          <w:p w14:paraId="47F44C39" w14:textId="6EE6CE7F" w:rsidR="00F90467" w:rsidRDefault="00A57C09" w:rsidP="00A57C09">
            <w:pPr>
              <w:pStyle w:val="TableParagraph"/>
              <w:spacing w:before="74"/>
              <w:ind w:left="624" w:right="618"/>
              <w:jc w:val="center"/>
              <w:rPr>
                <w:b/>
              </w:rPr>
            </w:pPr>
            <w:r>
              <w:rPr>
                <w:b/>
              </w:rPr>
              <w:t>18,750</w:t>
            </w:r>
          </w:p>
        </w:tc>
      </w:tr>
      <w:tr w:rsidR="00B6705B" w14:paraId="0762AE44" w14:textId="77777777" w:rsidTr="00A57C09">
        <w:trPr>
          <w:trHeight w:val="402"/>
        </w:trPr>
        <w:tc>
          <w:tcPr>
            <w:tcW w:w="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ADE012B" w14:textId="77777777" w:rsidR="00B6705B" w:rsidRDefault="00B6705B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11DFA40B" w14:textId="421E0E3C" w:rsidR="00B6705B" w:rsidRDefault="00A57C09" w:rsidP="00A57C09">
            <w:pPr>
              <w:pStyle w:val="TableParagraph"/>
              <w:spacing w:before="81"/>
              <w:ind w:left="23"/>
            </w:pPr>
            <w:r>
              <w:t>Perkhidmatan Tenaga Pengajar</w:t>
            </w:r>
          </w:p>
        </w:tc>
        <w:tc>
          <w:tcPr>
            <w:tcW w:w="305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AE2F3"/>
          </w:tcPr>
          <w:p w14:paraId="4BA4F02B" w14:textId="2ABC6CC2" w:rsidR="00B6705B" w:rsidRDefault="00A57C09" w:rsidP="00EC1D1D">
            <w:pPr>
              <w:pStyle w:val="TableParagraph"/>
              <w:spacing w:before="74"/>
            </w:pPr>
            <w:r>
              <w:t>3 sesi x 1,800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AE2F3"/>
          </w:tcPr>
          <w:p w14:paraId="119E87FA" w14:textId="25CFD829" w:rsidR="00B6705B" w:rsidRDefault="00A57C09" w:rsidP="00A57C09">
            <w:pPr>
              <w:pStyle w:val="TableParagraph"/>
              <w:spacing w:before="74"/>
              <w:ind w:left="12"/>
              <w:jc w:val="center"/>
            </w:pPr>
            <w:r>
              <w:t>1,800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DAE2F3"/>
          </w:tcPr>
          <w:p w14:paraId="09D339F2" w14:textId="117600DD" w:rsidR="00B6705B" w:rsidRDefault="00A57C09" w:rsidP="00A57C09">
            <w:pPr>
              <w:pStyle w:val="TableParagraph"/>
              <w:spacing w:before="74"/>
              <w:ind w:left="624" w:right="618"/>
              <w:jc w:val="center"/>
              <w:rPr>
                <w:b/>
              </w:rPr>
            </w:pPr>
            <w:r>
              <w:rPr>
                <w:b/>
              </w:rPr>
              <w:t>5,400</w:t>
            </w:r>
          </w:p>
        </w:tc>
      </w:tr>
      <w:tr w:rsidR="00F90467" w14:paraId="7A061A68" w14:textId="77777777" w:rsidTr="00A57C09">
        <w:trPr>
          <w:trHeight w:val="455"/>
        </w:trPr>
        <w:tc>
          <w:tcPr>
            <w:tcW w:w="61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677CD289" w14:textId="77777777" w:rsidR="00F90467" w:rsidRDefault="00F90467" w:rsidP="00A57C09">
            <w:pPr>
              <w:pStyle w:val="TableParagraph"/>
              <w:spacing w:before="1"/>
              <w:ind w:right="7"/>
            </w:pPr>
            <w:r>
              <w:t>3</w:t>
            </w:r>
          </w:p>
        </w:tc>
        <w:tc>
          <w:tcPr>
            <w:tcW w:w="13650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3AA5B26D" w14:textId="77777777" w:rsidR="00F90467" w:rsidRDefault="00F90467" w:rsidP="00A57C09">
            <w:pPr>
              <w:pStyle w:val="TableParagraph"/>
              <w:spacing w:before="31"/>
              <w:ind w:left="9"/>
              <w:rPr>
                <w:b/>
              </w:rPr>
            </w:pPr>
            <w:r>
              <w:rPr>
                <w:b/>
              </w:rPr>
              <w:t>Program Output - siaran media, webinar, sesi perkongsian, video, poster dll, termasuk pembangunan kandungan.</w:t>
            </w:r>
          </w:p>
        </w:tc>
      </w:tr>
      <w:tr w:rsidR="00F90467" w14:paraId="2FFFB494" w14:textId="77777777" w:rsidTr="00A57C09">
        <w:trPr>
          <w:trHeight w:val="685"/>
        </w:trPr>
        <w:tc>
          <w:tcPr>
            <w:tcW w:w="6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572FF81A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664DD2A3" w14:textId="77777777" w:rsidR="00F90467" w:rsidRDefault="00F90467" w:rsidP="00A57C09">
            <w:pPr>
              <w:pStyle w:val="TableParagraph"/>
              <w:spacing w:before="95"/>
              <w:ind w:left="12" w:right="2562"/>
            </w:pPr>
            <w:r>
              <w:t>Sesi perkongsian – bayaran untuk moderator/penyelaras/penceramah/SME</w:t>
            </w:r>
          </w:p>
        </w:tc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296A535" w14:textId="77777777" w:rsidR="00F90467" w:rsidRDefault="00F90467" w:rsidP="00A57C0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4CD4F7" w14:textId="77777777" w:rsidR="00F90467" w:rsidRDefault="00F90467" w:rsidP="00A57C09">
            <w:pPr>
              <w:pStyle w:val="TableParagraph"/>
              <w:ind w:left="2"/>
            </w:pPr>
            <w:r>
              <w:t>1 sesi x RM550 x 2 jam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36930B75" w14:textId="77777777" w:rsidR="00F90467" w:rsidRDefault="00F90467" w:rsidP="00A57C09">
            <w:pPr>
              <w:pStyle w:val="TableParagraph"/>
              <w:spacing w:before="4"/>
              <w:jc w:val="center"/>
              <w:rPr>
                <w:b/>
                <w:sz w:val="19"/>
              </w:rPr>
            </w:pPr>
          </w:p>
          <w:p w14:paraId="422B4791" w14:textId="77777777" w:rsidR="00F90467" w:rsidRDefault="00F90467" w:rsidP="00A57C09">
            <w:pPr>
              <w:pStyle w:val="TableParagraph"/>
              <w:ind w:left="669" w:right="663"/>
              <w:jc w:val="center"/>
            </w:pPr>
            <w:r>
              <w:t>1,100</w:t>
            </w:r>
          </w:p>
        </w:tc>
        <w:tc>
          <w:tcPr>
            <w:tcW w:w="195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11656B22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7ACBA894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720F1C91" w14:textId="77777777" w:rsidR="00F90467" w:rsidRDefault="00F90467" w:rsidP="00A57C09">
            <w:pPr>
              <w:pStyle w:val="TableParagraph"/>
              <w:jc w:val="center"/>
              <w:rPr>
                <w:b/>
                <w:sz w:val="24"/>
              </w:rPr>
            </w:pPr>
          </w:p>
          <w:p w14:paraId="48C7C89B" w14:textId="5FA46C7F" w:rsidR="00F90467" w:rsidRDefault="00544210" w:rsidP="00EC1D1D">
            <w:pPr>
              <w:pStyle w:val="TableParagraph"/>
              <w:spacing w:before="158"/>
              <w:ind w:left="111"/>
              <w:jc w:val="center"/>
              <w:rPr>
                <w:b/>
              </w:rPr>
            </w:pPr>
            <w:r>
              <w:rPr>
                <w:b/>
              </w:rPr>
              <w:t>12,100</w:t>
            </w:r>
          </w:p>
        </w:tc>
      </w:tr>
      <w:tr w:rsidR="00F90467" w14:paraId="1B0AEE38" w14:textId="77777777" w:rsidTr="00A57C09">
        <w:trPr>
          <w:trHeight w:val="265"/>
        </w:trPr>
        <w:tc>
          <w:tcPr>
            <w:tcW w:w="6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7FBF5DF7" w14:textId="77777777" w:rsidR="00F90467" w:rsidRDefault="00F90467" w:rsidP="00A57C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6B84C284" w14:textId="77777777" w:rsidR="00F90467" w:rsidRDefault="00F90467" w:rsidP="00A57C09">
            <w:pPr>
              <w:pStyle w:val="TableParagraph"/>
              <w:spacing w:before="14" w:line="232" w:lineRule="exact"/>
              <w:ind w:left="12"/>
            </w:pPr>
            <w:r>
              <w:t>Penulisan artikel</w:t>
            </w:r>
          </w:p>
        </w:tc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F273079" w14:textId="77777777" w:rsidR="00F90467" w:rsidRDefault="00F90467" w:rsidP="00A57C09">
            <w:pPr>
              <w:pStyle w:val="TableParagraph"/>
              <w:spacing w:before="14" w:line="232" w:lineRule="exact"/>
              <w:ind w:left="2"/>
            </w:pPr>
            <w:r>
              <w:t>1 artikel x RM1,000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7D7B68CC" w14:textId="77777777" w:rsidR="00F90467" w:rsidRDefault="00F90467" w:rsidP="00A57C09">
            <w:pPr>
              <w:pStyle w:val="TableParagraph"/>
              <w:spacing w:before="14" w:line="232" w:lineRule="exact"/>
              <w:ind w:left="669" w:right="663"/>
              <w:jc w:val="center"/>
            </w:pPr>
            <w:r>
              <w:t>1,000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027047F5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01E418B0" w14:textId="77777777" w:rsidTr="00A57C09">
        <w:trPr>
          <w:trHeight w:val="265"/>
        </w:trPr>
        <w:tc>
          <w:tcPr>
            <w:tcW w:w="6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0D61A846" w14:textId="77777777" w:rsidR="00F90467" w:rsidRDefault="00F90467" w:rsidP="00A57C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7681354E" w14:textId="153A9948" w:rsidR="00F90467" w:rsidRDefault="00081599" w:rsidP="00A57C09">
            <w:pPr>
              <w:pStyle w:val="TableParagraph"/>
              <w:spacing w:before="11" w:line="234" w:lineRule="exact"/>
              <w:ind w:left="12"/>
            </w:pPr>
            <w:r>
              <w:t>Pembikinan video kejayaan projek</w:t>
            </w:r>
          </w:p>
        </w:tc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5E6F429" w14:textId="06E7635C" w:rsidR="00F90467" w:rsidRDefault="00081599" w:rsidP="00A57C09">
            <w:pPr>
              <w:pStyle w:val="TableParagraph"/>
              <w:spacing w:before="11" w:line="234" w:lineRule="exact"/>
              <w:ind w:left="2"/>
            </w:pPr>
            <w:r>
              <w:t>1</w:t>
            </w:r>
            <w:r w:rsidR="00F90467">
              <w:t xml:space="preserve"> video x RM5,000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1831A86E" w14:textId="525472F5" w:rsidR="00F90467" w:rsidRDefault="00081599" w:rsidP="00A57C09">
            <w:pPr>
              <w:pStyle w:val="TableParagraph"/>
              <w:spacing w:before="11" w:line="234" w:lineRule="exact"/>
              <w:ind w:left="669" w:right="666"/>
              <w:jc w:val="center"/>
            </w:pPr>
            <w:r>
              <w:t>5</w:t>
            </w:r>
            <w:r w:rsidR="00F90467">
              <w:t>,000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44174E24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003DF071" w14:textId="77777777" w:rsidTr="00A57C09">
        <w:trPr>
          <w:trHeight w:val="263"/>
        </w:trPr>
        <w:tc>
          <w:tcPr>
            <w:tcW w:w="6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2693BE3A" w14:textId="77777777" w:rsidR="00F90467" w:rsidRDefault="00F90467" w:rsidP="00A57C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0CF589F2" w14:textId="77777777" w:rsidR="00F90467" w:rsidRDefault="00F90467" w:rsidP="00A57C09">
            <w:pPr>
              <w:pStyle w:val="TableParagraph"/>
              <w:spacing w:before="11" w:line="232" w:lineRule="exact"/>
              <w:ind w:left="12"/>
            </w:pPr>
            <w:r>
              <w:t>Siaran media</w:t>
            </w:r>
          </w:p>
        </w:tc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42B9CF59" w14:textId="49761DC4" w:rsidR="00F90467" w:rsidRDefault="00F90467" w:rsidP="00A57C09">
            <w:pPr>
              <w:pStyle w:val="TableParagraph"/>
              <w:spacing w:before="11" w:line="232" w:lineRule="exact"/>
              <w:ind w:left="2"/>
            </w:pPr>
            <w:r>
              <w:t>2 siaran media x RM1,000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6D545947" w14:textId="41E15317" w:rsidR="00F90467" w:rsidRDefault="00F90467" w:rsidP="00A57C09">
            <w:pPr>
              <w:pStyle w:val="TableParagraph"/>
              <w:spacing w:before="11" w:line="232" w:lineRule="exact"/>
              <w:ind w:left="669" w:right="663"/>
              <w:jc w:val="center"/>
            </w:pPr>
            <w:r>
              <w:t>2,000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57F1F1BA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0D8DA9D4" w14:textId="77777777" w:rsidTr="00A57C09">
        <w:trPr>
          <w:trHeight w:val="652"/>
        </w:trPr>
        <w:tc>
          <w:tcPr>
            <w:tcW w:w="6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AE2F3"/>
          </w:tcPr>
          <w:p w14:paraId="633DC0D7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531BF53D" w14:textId="2C94FE82" w:rsidR="00F90467" w:rsidRDefault="00F90467" w:rsidP="00A57C09">
            <w:pPr>
              <w:pStyle w:val="TableParagraph"/>
              <w:spacing w:before="206"/>
              <w:ind w:left="12"/>
            </w:pPr>
            <w:r>
              <w:t>Bunting, sepanduk, poster (fizikal &amp;</w:t>
            </w:r>
            <w:r w:rsidR="00081599">
              <w:t xml:space="preserve"> </w:t>
            </w:r>
            <w:r>
              <w:t>dalam talian)</w:t>
            </w:r>
          </w:p>
        </w:tc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729BF40F" w14:textId="2075444F" w:rsidR="00F90467" w:rsidRDefault="00081599" w:rsidP="00A57C09">
            <w:pPr>
              <w:pStyle w:val="TableParagraph"/>
              <w:spacing w:before="206"/>
              <w:ind w:left="2"/>
            </w:pPr>
            <w:r>
              <w:t xml:space="preserve">3 </w:t>
            </w:r>
            <w:r w:rsidR="00F90467">
              <w:t>item promosi x RM1</w:t>
            </w:r>
            <w:r>
              <w:t>,</w:t>
            </w:r>
            <w:r w:rsidR="00F90467">
              <w:t>000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2F3"/>
          </w:tcPr>
          <w:p w14:paraId="63EEC78D" w14:textId="12DE62CB" w:rsidR="00F90467" w:rsidRDefault="00DA18B9" w:rsidP="00A57C09">
            <w:pPr>
              <w:pStyle w:val="TableParagraph"/>
              <w:spacing w:before="78"/>
              <w:ind w:left="669" w:right="663"/>
              <w:jc w:val="center"/>
            </w:pPr>
            <w:r>
              <w:t>3</w:t>
            </w:r>
            <w:r w:rsidR="00F90467">
              <w:t>,000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AE2F3"/>
          </w:tcPr>
          <w:p w14:paraId="5A6A5FD6" w14:textId="77777777" w:rsidR="00F90467" w:rsidRDefault="00F90467" w:rsidP="00A57C09">
            <w:pPr>
              <w:jc w:val="center"/>
              <w:rPr>
                <w:sz w:val="2"/>
                <w:szCs w:val="2"/>
              </w:rPr>
            </w:pPr>
          </w:p>
        </w:tc>
      </w:tr>
      <w:tr w:rsidR="00F90467" w14:paraId="05573A45" w14:textId="77777777" w:rsidTr="00A57C09">
        <w:trPr>
          <w:trHeight w:val="362"/>
        </w:trPr>
        <w:tc>
          <w:tcPr>
            <w:tcW w:w="617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5B9BD4"/>
          </w:tcPr>
          <w:p w14:paraId="0EB8DFAB" w14:textId="77777777" w:rsidR="00F90467" w:rsidRDefault="00F90467" w:rsidP="00A5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4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5B9BD4"/>
          </w:tcPr>
          <w:p w14:paraId="656958B1" w14:textId="77777777" w:rsidR="00F90467" w:rsidRDefault="00F90467" w:rsidP="00A57C09">
            <w:pPr>
              <w:pStyle w:val="TableParagraph"/>
              <w:spacing w:before="59"/>
              <w:ind w:left="12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956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5B9BD4"/>
          </w:tcPr>
          <w:p w14:paraId="157C79A3" w14:textId="3379413E" w:rsidR="00EC1D1D" w:rsidRDefault="00EC1D1D" w:rsidP="00EC1D1D">
            <w:pPr>
              <w:pStyle w:val="TableParagraph"/>
              <w:spacing w:before="59"/>
              <w:ind w:left="327" w:right="330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544210">
              <w:rPr>
                <w:b/>
              </w:rPr>
              <w:t>,</w:t>
            </w:r>
            <w:r>
              <w:rPr>
                <w:b/>
              </w:rPr>
              <w:t>250</w:t>
            </w:r>
          </w:p>
        </w:tc>
      </w:tr>
    </w:tbl>
    <w:p w14:paraId="7E631EF0" w14:textId="77777777" w:rsidR="00F96698" w:rsidRDefault="00F96698">
      <w:pPr>
        <w:rPr>
          <w:rFonts w:ascii="Times New Roman"/>
        </w:rPr>
        <w:sectPr w:rsidR="00F96698">
          <w:pgSz w:w="16840" w:h="11910" w:orient="landscape"/>
          <w:pgMar w:top="1100" w:right="440" w:bottom="280" w:left="780" w:header="720" w:footer="720" w:gutter="0"/>
          <w:cols w:space="720"/>
        </w:sectPr>
      </w:pPr>
    </w:p>
    <w:p w14:paraId="3BA6CE08" w14:textId="77777777" w:rsidR="00F96698" w:rsidRDefault="00F96698">
      <w:pPr>
        <w:rPr>
          <w:b/>
          <w:sz w:val="20"/>
        </w:rPr>
      </w:pPr>
    </w:p>
    <w:p w14:paraId="093AD1AA" w14:textId="77777777" w:rsidR="00F96698" w:rsidRDefault="00F96698">
      <w:pPr>
        <w:rPr>
          <w:b/>
          <w:sz w:val="25"/>
        </w:rPr>
      </w:pPr>
    </w:p>
    <w:p w14:paraId="308A288C" w14:textId="5A1C088B" w:rsidR="00F96698" w:rsidRDefault="00EE3B0B">
      <w:pPr>
        <w:pStyle w:val="BodyText"/>
        <w:spacing w:before="93"/>
        <w:ind w:left="4277"/>
      </w:pPr>
      <w:r>
        <w:t xml:space="preserve">Jadual 2: Pelan Kerja </w:t>
      </w:r>
      <w:r w:rsidR="00CA5AEE">
        <w:t>Pelaksanaan Projek</w:t>
      </w:r>
    </w:p>
    <w:p w14:paraId="3F4248C5" w14:textId="77777777" w:rsidR="00F96698" w:rsidRDefault="00F96698">
      <w:pPr>
        <w:rPr>
          <w:b/>
          <w:sz w:val="25"/>
        </w:rPr>
      </w:pP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908"/>
        <w:gridCol w:w="1087"/>
        <w:gridCol w:w="701"/>
        <w:gridCol w:w="704"/>
        <w:gridCol w:w="704"/>
        <w:gridCol w:w="703"/>
        <w:gridCol w:w="703"/>
        <w:gridCol w:w="701"/>
        <w:gridCol w:w="701"/>
        <w:gridCol w:w="704"/>
        <w:gridCol w:w="703"/>
        <w:gridCol w:w="703"/>
        <w:gridCol w:w="701"/>
        <w:gridCol w:w="704"/>
      </w:tblGrid>
      <w:tr w:rsidR="001336C1" w14:paraId="5101484B" w14:textId="77777777" w:rsidTr="001336C1">
        <w:trPr>
          <w:trHeight w:val="338"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CEE7319" w14:textId="77777777" w:rsidR="001336C1" w:rsidRDefault="001336C1">
            <w:pPr>
              <w:pStyle w:val="TableParagraph"/>
              <w:ind w:left="121" w:right="115"/>
              <w:jc w:val="center"/>
              <w:rPr>
                <w:b/>
              </w:rPr>
            </w:pPr>
            <w:r>
              <w:rPr>
                <w:b/>
                <w:color w:val="FFFFFF"/>
              </w:rPr>
              <w:t>No.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2C27581" w14:textId="77777777" w:rsidR="001336C1" w:rsidRDefault="001336C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Aktiviti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9228D3C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D91198D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28E1F7F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15B2CD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1D42EE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41895AF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E3329C7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BD66A8B" w14:textId="77777777" w:rsidR="001336C1" w:rsidRDefault="001336C1">
            <w:pPr>
              <w:pStyle w:val="TableParagraph"/>
              <w:ind w:left="26"/>
              <w:rPr>
                <w:b/>
              </w:rPr>
            </w:pPr>
            <w:r>
              <w:rPr>
                <w:b/>
                <w:color w:val="FFFFFF"/>
              </w:rPr>
              <w:t>Tempoh (Bulan)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BC239A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52994E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74148D7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</w:tr>
      <w:tr w:rsidR="001336C1" w14:paraId="076EB39B" w14:textId="77777777" w:rsidTr="001336C1">
        <w:trPr>
          <w:trHeight w:val="330"/>
          <w:jc w:val="center"/>
        </w:trPr>
        <w:tc>
          <w:tcPr>
            <w:tcW w:w="631" w:type="dxa"/>
            <w:tcBorders>
              <w:top w:val="nil"/>
            </w:tcBorders>
            <w:shd w:val="clear" w:color="auto" w:fill="4471C4"/>
          </w:tcPr>
          <w:p w14:paraId="393F4C59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4471C4"/>
          </w:tcPr>
          <w:p w14:paraId="4C60C9C6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nil"/>
            </w:tcBorders>
            <w:shd w:val="clear" w:color="auto" w:fill="D9E1F3"/>
          </w:tcPr>
          <w:p w14:paraId="382989CC" w14:textId="77777777" w:rsidR="001336C1" w:rsidRDefault="001336C1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D9E1F3"/>
          </w:tcPr>
          <w:p w14:paraId="624D91F8" w14:textId="77777777" w:rsidR="001336C1" w:rsidRDefault="001336C1">
            <w:pPr>
              <w:pStyle w:val="TableParagraph"/>
              <w:ind w:left="1130" w:right="1125"/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809" w:type="dxa"/>
            <w:gridSpan w:val="4"/>
            <w:tcBorders>
              <w:top w:val="nil"/>
            </w:tcBorders>
            <w:shd w:val="clear" w:color="auto" w:fill="D9E1F3"/>
          </w:tcPr>
          <w:p w14:paraId="54E5C6D0" w14:textId="77777777" w:rsidR="001336C1" w:rsidRDefault="001336C1">
            <w:pPr>
              <w:pStyle w:val="TableParagraph"/>
              <w:ind w:left="1164" w:right="1158"/>
              <w:jc w:val="center"/>
              <w:rPr>
                <w:b/>
              </w:rPr>
            </w:pPr>
            <w:r>
              <w:rPr>
                <w:b/>
              </w:rPr>
              <w:t>Mei</w:t>
            </w:r>
          </w:p>
        </w:tc>
        <w:tc>
          <w:tcPr>
            <w:tcW w:w="2808" w:type="dxa"/>
            <w:gridSpan w:val="4"/>
            <w:tcBorders>
              <w:top w:val="nil"/>
            </w:tcBorders>
            <w:shd w:val="clear" w:color="auto" w:fill="D9E1F3"/>
          </w:tcPr>
          <w:p w14:paraId="0E08ECBC" w14:textId="77777777" w:rsidR="001336C1" w:rsidRDefault="001336C1">
            <w:pPr>
              <w:pStyle w:val="TableParagraph"/>
              <w:ind w:left="1183" w:right="1183"/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</w:tr>
      <w:tr w:rsidR="001336C1" w14:paraId="190F08D4" w14:textId="77777777" w:rsidTr="001336C1">
        <w:trPr>
          <w:trHeight w:val="725"/>
          <w:jc w:val="center"/>
        </w:trPr>
        <w:tc>
          <w:tcPr>
            <w:tcW w:w="631" w:type="dxa"/>
          </w:tcPr>
          <w:p w14:paraId="3CECE37A" w14:textId="77777777" w:rsidR="001336C1" w:rsidRDefault="001336C1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8" w:type="dxa"/>
          </w:tcPr>
          <w:p w14:paraId="66DF9290" w14:textId="77777777" w:rsidR="001336C1" w:rsidRDefault="001336C1">
            <w:pPr>
              <w:pStyle w:val="TableParagraph"/>
              <w:ind w:left="105" w:right="231"/>
            </w:pPr>
            <w:r>
              <w:t>Persediaan dan kajian awalan</w:t>
            </w:r>
          </w:p>
        </w:tc>
        <w:tc>
          <w:tcPr>
            <w:tcW w:w="1087" w:type="dxa"/>
          </w:tcPr>
          <w:p w14:paraId="2A0696F3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53453FA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22A7F39D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</w:tcPr>
          <w:p w14:paraId="203990E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14:paraId="5B7795C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15B8BF51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6B9054B9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1B0F364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F1F1F1"/>
          </w:tcPr>
          <w:p w14:paraId="31A2A31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4757FDB4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15ACB364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1D6AC45E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23FC171A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</w:tr>
      <w:tr w:rsidR="001336C1" w14:paraId="6ACA0969" w14:textId="77777777" w:rsidTr="001336C1">
        <w:trPr>
          <w:trHeight w:val="1264"/>
          <w:jc w:val="center"/>
        </w:trPr>
        <w:tc>
          <w:tcPr>
            <w:tcW w:w="631" w:type="dxa"/>
          </w:tcPr>
          <w:p w14:paraId="70D27252" w14:textId="77777777" w:rsidR="001336C1" w:rsidRDefault="001336C1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8" w:type="dxa"/>
          </w:tcPr>
          <w:p w14:paraId="5478B4AA" w14:textId="77777777" w:rsidR="001336C1" w:rsidRDefault="001336C1">
            <w:pPr>
              <w:pStyle w:val="TableParagraph"/>
              <w:ind w:left="105" w:right="158"/>
            </w:pPr>
            <w:r>
              <w:t>Peringkat 1: Khidmat Nasihat dan Perundinganan</w:t>
            </w:r>
          </w:p>
        </w:tc>
        <w:tc>
          <w:tcPr>
            <w:tcW w:w="1087" w:type="dxa"/>
          </w:tcPr>
          <w:p w14:paraId="35B7C7C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3C8BBD71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57EF678C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4471C4"/>
          </w:tcPr>
          <w:p w14:paraId="16645B5A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231137F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4471C4"/>
          </w:tcPr>
          <w:p w14:paraId="669D5912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3D6EECE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6383C3FE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F1F1F1"/>
          </w:tcPr>
          <w:p w14:paraId="5102D232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7446A9B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55E9E4B7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08F8177A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30A9526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</w:tr>
      <w:tr w:rsidR="001336C1" w14:paraId="75675424" w14:textId="77777777" w:rsidTr="001336C1">
        <w:trPr>
          <w:trHeight w:val="1012"/>
          <w:jc w:val="center"/>
        </w:trPr>
        <w:tc>
          <w:tcPr>
            <w:tcW w:w="631" w:type="dxa"/>
          </w:tcPr>
          <w:p w14:paraId="63D7E77F" w14:textId="77777777" w:rsidR="001336C1" w:rsidRDefault="001336C1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08" w:type="dxa"/>
          </w:tcPr>
          <w:p w14:paraId="6CD8D1C5" w14:textId="77777777" w:rsidR="001336C1" w:rsidRDefault="001336C1">
            <w:pPr>
              <w:pStyle w:val="TableParagraph"/>
              <w:ind w:left="105" w:right="101"/>
            </w:pPr>
            <w:r>
              <w:t>Peringkatan 3: Keberhasilan dan Impak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projek</w:t>
            </w:r>
          </w:p>
        </w:tc>
        <w:tc>
          <w:tcPr>
            <w:tcW w:w="1087" w:type="dxa"/>
          </w:tcPr>
          <w:p w14:paraId="54F45C37" w14:textId="77777777" w:rsidR="001336C1" w:rsidRDefault="001336C1">
            <w:pPr>
              <w:pStyle w:val="TableParagraph"/>
              <w:ind w:left="108" w:right="149"/>
            </w:pPr>
            <w:r>
              <w:t>Laporan Interim &amp; slides</w:t>
            </w:r>
          </w:p>
        </w:tc>
        <w:tc>
          <w:tcPr>
            <w:tcW w:w="701" w:type="dxa"/>
            <w:shd w:val="clear" w:color="auto" w:fill="F1F1F1"/>
          </w:tcPr>
          <w:p w14:paraId="7BDDE54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0AB1E4CF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F1F1F1"/>
          </w:tcPr>
          <w:p w14:paraId="65A3912B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14:paraId="4F0512C2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4471C4"/>
          </w:tcPr>
          <w:p w14:paraId="10AD8B26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6CBFEF25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1A463D14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4471C4"/>
          </w:tcPr>
          <w:p w14:paraId="13A1EBA1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45D93E47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3A370BE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6CCF614C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6AD4810A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</w:tr>
      <w:tr w:rsidR="001336C1" w14:paraId="10DC1F8F" w14:textId="77777777" w:rsidTr="001336C1">
        <w:trPr>
          <w:trHeight w:val="1012"/>
          <w:jc w:val="center"/>
        </w:trPr>
        <w:tc>
          <w:tcPr>
            <w:tcW w:w="631" w:type="dxa"/>
          </w:tcPr>
          <w:p w14:paraId="1813DE7E" w14:textId="77777777" w:rsidR="001336C1" w:rsidRDefault="001336C1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8" w:type="dxa"/>
          </w:tcPr>
          <w:p w14:paraId="4D4B5387" w14:textId="77777777" w:rsidR="001336C1" w:rsidRDefault="001336C1">
            <w:pPr>
              <w:pStyle w:val="TableParagraph"/>
              <w:ind w:left="105" w:right="284"/>
              <w:jc w:val="both"/>
            </w:pPr>
            <w:r>
              <w:t>Perkongsian BI kepada Industri Sukan</w:t>
            </w:r>
          </w:p>
        </w:tc>
        <w:tc>
          <w:tcPr>
            <w:tcW w:w="1087" w:type="dxa"/>
          </w:tcPr>
          <w:p w14:paraId="5DD02E05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66D303B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4841647C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F1F1F1"/>
          </w:tcPr>
          <w:p w14:paraId="0FB8B1F5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3B8FAD5D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F1F1F1"/>
          </w:tcPr>
          <w:p w14:paraId="11FAACD1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F1F1F1"/>
          </w:tcPr>
          <w:p w14:paraId="58C49435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14:paraId="08769DA2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shd w:val="clear" w:color="auto" w:fill="4471C4"/>
          </w:tcPr>
          <w:p w14:paraId="498A044D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4ED3DD81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4471C4"/>
          </w:tcPr>
          <w:p w14:paraId="30E58E68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shd w:val="clear" w:color="auto" w:fill="4471C4"/>
          </w:tcPr>
          <w:p w14:paraId="7194FEE0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  <w:shd w:val="clear" w:color="auto" w:fill="4471C4"/>
          </w:tcPr>
          <w:p w14:paraId="7C02C212" w14:textId="77777777" w:rsidR="001336C1" w:rsidRDefault="001336C1">
            <w:pPr>
              <w:pStyle w:val="TableParagraph"/>
              <w:rPr>
                <w:rFonts w:ascii="Times New Roman"/>
              </w:rPr>
            </w:pPr>
          </w:p>
        </w:tc>
      </w:tr>
    </w:tbl>
    <w:p w14:paraId="67B35D88" w14:textId="77777777" w:rsidR="00F96698" w:rsidRDefault="00F96698">
      <w:pPr>
        <w:rPr>
          <w:rFonts w:ascii="Times New Roman"/>
        </w:rPr>
        <w:sectPr w:rsidR="00F96698">
          <w:pgSz w:w="16840" w:h="11910" w:orient="landscape"/>
          <w:pgMar w:top="1100" w:right="440" w:bottom="280" w:left="780" w:header="720" w:footer="720" w:gutter="0"/>
          <w:cols w:space="720"/>
        </w:sectPr>
      </w:pPr>
    </w:p>
    <w:p w14:paraId="50B6C564" w14:textId="77777777" w:rsidR="00EE3B0B" w:rsidRDefault="00EE3B0B" w:rsidP="00DA18B9">
      <w:pPr>
        <w:pStyle w:val="BodyText"/>
        <w:spacing w:before="79"/>
      </w:pPr>
    </w:p>
    <w:sectPr w:rsidR="00EE3B0B">
      <w:pgSz w:w="16840" w:h="11910" w:orient="landscape"/>
      <w:pgMar w:top="1000" w:right="4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B49"/>
    <w:multiLevelType w:val="hybridMultilevel"/>
    <w:tmpl w:val="23500838"/>
    <w:lvl w:ilvl="0" w:tplc="C02616D2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ms" w:eastAsia="en-US" w:bidi="ar-SA"/>
      </w:rPr>
    </w:lvl>
    <w:lvl w:ilvl="1" w:tplc="CF6C1E26">
      <w:numFmt w:val="bullet"/>
      <w:lvlText w:val="•"/>
      <w:lvlJc w:val="left"/>
      <w:pPr>
        <w:ind w:left="1090" w:hanging="360"/>
      </w:pPr>
      <w:rPr>
        <w:rFonts w:hint="default"/>
        <w:lang w:val="ms" w:eastAsia="en-US" w:bidi="ar-SA"/>
      </w:rPr>
    </w:lvl>
    <w:lvl w:ilvl="2" w:tplc="E04AF7E4">
      <w:numFmt w:val="bullet"/>
      <w:lvlText w:val="•"/>
      <w:lvlJc w:val="left"/>
      <w:pPr>
        <w:ind w:left="1661" w:hanging="360"/>
      </w:pPr>
      <w:rPr>
        <w:rFonts w:hint="default"/>
        <w:lang w:val="ms" w:eastAsia="en-US" w:bidi="ar-SA"/>
      </w:rPr>
    </w:lvl>
    <w:lvl w:ilvl="3" w:tplc="8828D31A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4" w:tplc="430479AC"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  <w:lvl w:ilvl="5" w:tplc="460EEB18">
      <w:numFmt w:val="bullet"/>
      <w:lvlText w:val="•"/>
      <w:lvlJc w:val="left"/>
      <w:pPr>
        <w:ind w:left="3373" w:hanging="360"/>
      </w:pPr>
      <w:rPr>
        <w:rFonts w:hint="default"/>
        <w:lang w:val="ms" w:eastAsia="en-US" w:bidi="ar-SA"/>
      </w:rPr>
    </w:lvl>
    <w:lvl w:ilvl="6" w:tplc="A068659A">
      <w:numFmt w:val="bullet"/>
      <w:lvlText w:val="•"/>
      <w:lvlJc w:val="left"/>
      <w:pPr>
        <w:ind w:left="3944" w:hanging="360"/>
      </w:pPr>
      <w:rPr>
        <w:rFonts w:hint="default"/>
        <w:lang w:val="ms" w:eastAsia="en-US" w:bidi="ar-SA"/>
      </w:rPr>
    </w:lvl>
    <w:lvl w:ilvl="7" w:tplc="3A7C3792">
      <w:numFmt w:val="bullet"/>
      <w:lvlText w:val="•"/>
      <w:lvlJc w:val="left"/>
      <w:pPr>
        <w:ind w:left="4514" w:hanging="360"/>
      </w:pPr>
      <w:rPr>
        <w:rFonts w:hint="default"/>
        <w:lang w:val="ms" w:eastAsia="en-US" w:bidi="ar-SA"/>
      </w:rPr>
    </w:lvl>
    <w:lvl w:ilvl="8" w:tplc="6832B65A">
      <w:numFmt w:val="bullet"/>
      <w:lvlText w:val="•"/>
      <w:lvlJc w:val="left"/>
      <w:pPr>
        <w:ind w:left="508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32813FD"/>
    <w:multiLevelType w:val="hybridMultilevel"/>
    <w:tmpl w:val="FF7CCC5C"/>
    <w:lvl w:ilvl="0" w:tplc="62BA0E54">
      <w:numFmt w:val="bullet"/>
      <w:lvlText w:val="–"/>
      <w:lvlJc w:val="left"/>
      <w:pPr>
        <w:ind w:left="732" w:hanging="36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F6BACA10">
      <w:numFmt w:val="bullet"/>
      <w:lvlText w:val="•"/>
      <w:lvlJc w:val="left"/>
      <w:pPr>
        <w:ind w:left="1321" w:hanging="360"/>
      </w:pPr>
      <w:rPr>
        <w:rFonts w:hint="default"/>
        <w:lang w:val="ms" w:eastAsia="en-US" w:bidi="ar-SA"/>
      </w:rPr>
    </w:lvl>
    <w:lvl w:ilvl="2" w:tplc="5A8AFDA2">
      <w:numFmt w:val="bullet"/>
      <w:lvlText w:val="•"/>
      <w:lvlJc w:val="left"/>
      <w:pPr>
        <w:ind w:left="1903" w:hanging="360"/>
      </w:pPr>
      <w:rPr>
        <w:rFonts w:hint="default"/>
        <w:lang w:val="ms" w:eastAsia="en-US" w:bidi="ar-SA"/>
      </w:rPr>
    </w:lvl>
    <w:lvl w:ilvl="3" w:tplc="F6A82F30">
      <w:numFmt w:val="bullet"/>
      <w:lvlText w:val="•"/>
      <w:lvlJc w:val="left"/>
      <w:pPr>
        <w:ind w:left="2485" w:hanging="360"/>
      </w:pPr>
      <w:rPr>
        <w:rFonts w:hint="default"/>
        <w:lang w:val="ms" w:eastAsia="en-US" w:bidi="ar-SA"/>
      </w:rPr>
    </w:lvl>
    <w:lvl w:ilvl="4" w:tplc="C76AB338">
      <w:numFmt w:val="bullet"/>
      <w:lvlText w:val="•"/>
      <w:lvlJc w:val="left"/>
      <w:pPr>
        <w:ind w:left="3066" w:hanging="360"/>
      </w:pPr>
      <w:rPr>
        <w:rFonts w:hint="default"/>
        <w:lang w:val="ms" w:eastAsia="en-US" w:bidi="ar-SA"/>
      </w:rPr>
    </w:lvl>
    <w:lvl w:ilvl="5" w:tplc="DD20D134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6" w:tplc="4AC617F2">
      <w:numFmt w:val="bullet"/>
      <w:lvlText w:val="•"/>
      <w:lvlJc w:val="left"/>
      <w:pPr>
        <w:ind w:left="4230" w:hanging="360"/>
      </w:pPr>
      <w:rPr>
        <w:rFonts w:hint="default"/>
        <w:lang w:val="ms" w:eastAsia="en-US" w:bidi="ar-SA"/>
      </w:rPr>
    </w:lvl>
    <w:lvl w:ilvl="7" w:tplc="12C0CD74">
      <w:numFmt w:val="bullet"/>
      <w:lvlText w:val="•"/>
      <w:lvlJc w:val="left"/>
      <w:pPr>
        <w:ind w:left="4811" w:hanging="360"/>
      </w:pPr>
      <w:rPr>
        <w:rFonts w:hint="default"/>
        <w:lang w:val="ms" w:eastAsia="en-US" w:bidi="ar-SA"/>
      </w:rPr>
    </w:lvl>
    <w:lvl w:ilvl="8" w:tplc="5922D348">
      <w:numFmt w:val="bullet"/>
      <w:lvlText w:val="•"/>
      <w:lvlJc w:val="left"/>
      <w:pPr>
        <w:ind w:left="5393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23646014"/>
    <w:multiLevelType w:val="hybridMultilevel"/>
    <w:tmpl w:val="60E6F2BA"/>
    <w:lvl w:ilvl="0" w:tplc="5F441A98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7D8B2AE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45925DA4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CE7CF97C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A08A46A0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D12C04A0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C076EC98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36548E54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A8540FB2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6153130"/>
    <w:multiLevelType w:val="hybridMultilevel"/>
    <w:tmpl w:val="6902D44C"/>
    <w:lvl w:ilvl="0" w:tplc="077EB582">
      <w:start w:val="1"/>
      <w:numFmt w:val="decimal"/>
      <w:lvlText w:val="%1."/>
      <w:lvlJc w:val="left"/>
      <w:pPr>
        <w:ind w:left="513" w:hanging="406"/>
      </w:pPr>
      <w:rPr>
        <w:rFonts w:ascii="Arial" w:eastAsia="Arial" w:hAnsi="Arial" w:cs="Arial" w:hint="default"/>
        <w:spacing w:val="-2"/>
        <w:w w:val="99"/>
        <w:sz w:val="24"/>
        <w:szCs w:val="24"/>
        <w:lang w:val="ms" w:eastAsia="en-US" w:bidi="ar-SA"/>
      </w:rPr>
    </w:lvl>
    <w:lvl w:ilvl="1" w:tplc="A956CB2C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F8989278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A5401630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75F82E22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20604CC2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07EAE332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8F1EF3EE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977AB164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4" w15:restartNumberingAfterBreak="0">
    <w:nsid w:val="26C45735"/>
    <w:multiLevelType w:val="hybridMultilevel"/>
    <w:tmpl w:val="B63A723E"/>
    <w:lvl w:ilvl="0" w:tplc="437C6E58">
      <w:start w:val="1"/>
      <w:numFmt w:val="decimal"/>
      <w:lvlText w:val="%1."/>
      <w:lvlJc w:val="left"/>
      <w:pPr>
        <w:ind w:left="513" w:hanging="406"/>
      </w:pPr>
      <w:rPr>
        <w:rFonts w:ascii="Arial" w:eastAsia="Arial" w:hAnsi="Arial" w:cs="Arial" w:hint="default"/>
        <w:spacing w:val="-32"/>
        <w:w w:val="99"/>
        <w:sz w:val="24"/>
        <w:szCs w:val="24"/>
        <w:lang w:val="ms" w:eastAsia="en-US" w:bidi="ar-SA"/>
      </w:rPr>
    </w:lvl>
    <w:lvl w:ilvl="1" w:tplc="ACDAA35A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661841D4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DBA254E0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88883CD4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19F89E60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38FC750E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34005612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5C28F0B6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5" w15:restartNumberingAfterBreak="0">
    <w:nsid w:val="3D3A09D8"/>
    <w:multiLevelType w:val="hybridMultilevel"/>
    <w:tmpl w:val="B63465B4"/>
    <w:lvl w:ilvl="0" w:tplc="09E02EDE">
      <w:start w:val="1"/>
      <w:numFmt w:val="decimal"/>
      <w:lvlText w:val="%1."/>
      <w:lvlJc w:val="left"/>
      <w:pPr>
        <w:ind w:left="460" w:hanging="308"/>
      </w:pPr>
      <w:rPr>
        <w:rFonts w:ascii="Arial" w:eastAsia="Arial" w:hAnsi="Arial" w:cs="Arial" w:hint="default"/>
        <w:spacing w:val="-28"/>
        <w:w w:val="99"/>
        <w:sz w:val="24"/>
        <w:szCs w:val="24"/>
        <w:lang w:val="ms" w:eastAsia="en-US" w:bidi="ar-SA"/>
      </w:rPr>
    </w:lvl>
    <w:lvl w:ilvl="1" w:tplc="601472B6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110EB26E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D982E2CA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237CCFF2">
      <w:numFmt w:val="bullet"/>
      <w:lvlText w:val="•"/>
      <w:lvlJc w:val="left"/>
      <w:pPr>
        <w:ind w:left="2766" w:hanging="308"/>
      </w:pPr>
      <w:rPr>
        <w:rFonts w:hint="default"/>
        <w:lang w:val="ms" w:eastAsia="en-US" w:bidi="ar-SA"/>
      </w:rPr>
    </w:lvl>
    <w:lvl w:ilvl="5" w:tplc="1A1E494E">
      <w:numFmt w:val="bullet"/>
      <w:lvlText w:val="•"/>
      <w:lvlJc w:val="left"/>
      <w:pPr>
        <w:ind w:left="3343" w:hanging="308"/>
      </w:pPr>
      <w:rPr>
        <w:rFonts w:hint="default"/>
        <w:lang w:val="ms" w:eastAsia="en-US" w:bidi="ar-SA"/>
      </w:rPr>
    </w:lvl>
    <w:lvl w:ilvl="6" w:tplc="A07C3D8C">
      <w:numFmt w:val="bullet"/>
      <w:lvlText w:val="•"/>
      <w:lvlJc w:val="left"/>
      <w:pPr>
        <w:ind w:left="3920" w:hanging="308"/>
      </w:pPr>
      <w:rPr>
        <w:rFonts w:hint="default"/>
        <w:lang w:val="ms" w:eastAsia="en-US" w:bidi="ar-SA"/>
      </w:rPr>
    </w:lvl>
    <w:lvl w:ilvl="7" w:tplc="76CE4A7E">
      <w:numFmt w:val="bullet"/>
      <w:lvlText w:val="•"/>
      <w:lvlJc w:val="left"/>
      <w:pPr>
        <w:ind w:left="4496" w:hanging="308"/>
      </w:pPr>
      <w:rPr>
        <w:rFonts w:hint="default"/>
        <w:lang w:val="ms" w:eastAsia="en-US" w:bidi="ar-SA"/>
      </w:rPr>
    </w:lvl>
    <w:lvl w:ilvl="8" w:tplc="519AD67C">
      <w:numFmt w:val="bullet"/>
      <w:lvlText w:val="•"/>
      <w:lvlJc w:val="left"/>
      <w:pPr>
        <w:ind w:left="5073" w:hanging="308"/>
      </w:pPr>
      <w:rPr>
        <w:rFonts w:hint="default"/>
        <w:lang w:val="ms" w:eastAsia="en-US" w:bidi="ar-SA"/>
      </w:rPr>
    </w:lvl>
  </w:abstractNum>
  <w:abstractNum w:abstractNumId="6" w15:restartNumberingAfterBreak="0">
    <w:nsid w:val="3F154D70"/>
    <w:multiLevelType w:val="hybridMultilevel"/>
    <w:tmpl w:val="E9E219C8"/>
    <w:lvl w:ilvl="0" w:tplc="8A9603BA">
      <w:start w:val="1"/>
      <w:numFmt w:val="decimal"/>
      <w:lvlText w:val="%1."/>
      <w:lvlJc w:val="left"/>
      <w:pPr>
        <w:ind w:left="513" w:hanging="406"/>
      </w:pPr>
      <w:rPr>
        <w:rFonts w:ascii="Arial" w:eastAsia="Arial" w:hAnsi="Arial" w:cs="Arial" w:hint="default"/>
        <w:spacing w:val="-32"/>
        <w:w w:val="99"/>
        <w:sz w:val="24"/>
        <w:szCs w:val="24"/>
        <w:lang w:val="ms" w:eastAsia="en-US" w:bidi="ar-SA"/>
      </w:rPr>
    </w:lvl>
    <w:lvl w:ilvl="1" w:tplc="36F49C20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0A54B4B6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4E92CD10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6CD6EC84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0938EE88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8B28F7DA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10FE1DCA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219A92DC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7" w15:restartNumberingAfterBreak="0">
    <w:nsid w:val="4FF663B6"/>
    <w:multiLevelType w:val="hybridMultilevel"/>
    <w:tmpl w:val="16448B44"/>
    <w:lvl w:ilvl="0" w:tplc="2414670E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ms" w:eastAsia="en-US" w:bidi="ar-SA"/>
      </w:rPr>
    </w:lvl>
    <w:lvl w:ilvl="1" w:tplc="001A2F54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21A645D4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4910781E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B6E4C594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7BBA3056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BDDE82DC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B35678B0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86B0A8CE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6802753F"/>
    <w:multiLevelType w:val="hybridMultilevel"/>
    <w:tmpl w:val="8BA26B6C"/>
    <w:lvl w:ilvl="0" w:tplc="920C750E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52634A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8DA6A3C4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3A068274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092E866E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B9D21CD6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AC40C41E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4BF66D0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384AF248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6B630D77"/>
    <w:multiLevelType w:val="hybridMultilevel"/>
    <w:tmpl w:val="84A06F66"/>
    <w:lvl w:ilvl="0" w:tplc="0B38BA38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C452C2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754C556C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88B63BAA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4C1429FA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A998BFA2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3FB08FC2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88B028E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D4D44016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70315C41"/>
    <w:multiLevelType w:val="hybridMultilevel"/>
    <w:tmpl w:val="0380BDDA"/>
    <w:lvl w:ilvl="0" w:tplc="D79AB640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092D882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7346BA72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210057B2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CBC87784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7A3CCC90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2CF047E0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DE6C756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A9082A34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73915C9C"/>
    <w:multiLevelType w:val="hybridMultilevel"/>
    <w:tmpl w:val="2446F98E"/>
    <w:lvl w:ilvl="0" w:tplc="6FC2D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E0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08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CC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82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8AF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E7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EB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C2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732114">
    <w:abstractNumId w:val="10"/>
  </w:num>
  <w:num w:numId="2" w16cid:durableId="2100834070">
    <w:abstractNumId w:val="9"/>
  </w:num>
  <w:num w:numId="3" w16cid:durableId="1377705038">
    <w:abstractNumId w:val="2"/>
  </w:num>
  <w:num w:numId="4" w16cid:durableId="321349409">
    <w:abstractNumId w:val="7"/>
  </w:num>
  <w:num w:numId="5" w16cid:durableId="1457598657">
    <w:abstractNumId w:val="8"/>
  </w:num>
  <w:num w:numId="6" w16cid:durableId="1781334845">
    <w:abstractNumId w:val="1"/>
  </w:num>
  <w:num w:numId="7" w16cid:durableId="44181915">
    <w:abstractNumId w:val="3"/>
  </w:num>
  <w:num w:numId="8" w16cid:durableId="496187919">
    <w:abstractNumId w:val="0"/>
  </w:num>
  <w:num w:numId="9" w16cid:durableId="603878021">
    <w:abstractNumId w:val="5"/>
  </w:num>
  <w:num w:numId="10" w16cid:durableId="2145073166">
    <w:abstractNumId w:val="6"/>
  </w:num>
  <w:num w:numId="11" w16cid:durableId="2143383862">
    <w:abstractNumId w:val="4"/>
  </w:num>
  <w:num w:numId="12" w16cid:durableId="728311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98"/>
    <w:rsid w:val="00081599"/>
    <w:rsid w:val="000F45AA"/>
    <w:rsid w:val="001336C1"/>
    <w:rsid w:val="0026636E"/>
    <w:rsid w:val="002A1273"/>
    <w:rsid w:val="003872A0"/>
    <w:rsid w:val="003B4528"/>
    <w:rsid w:val="00544210"/>
    <w:rsid w:val="005749E8"/>
    <w:rsid w:val="005F0B0C"/>
    <w:rsid w:val="006620EF"/>
    <w:rsid w:val="00693445"/>
    <w:rsid w:val="006B51BA"/>
    <w:rsid w:val="00857ABC"/>
    <w:rsid w:val="009B6896"/>
    <w:rsid w:val="00A57C09"/>
    <w:rsid w:val="00B6705B"/>
    <w:rsid w:val="00C32293"/>
    <w:rsid w:val="00C8424D"/>
    <w:rsid w:val="00CA5AEE"/>
    <w:rsid w:val="00D7605E"/>
    <w:rsid w:val="00DA18B9"/>
    <w:rsid w:val="00DE1994"/>
    <w:rsid w:val="00E1699C"/>
    <w:rsid w:val="00EC1D1D"/>
    <w:rsid w:val="00EE3B0B"/>
    <w:rsid w:val="00F90467"/>
    <w:rsid w:val="00F96698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185E"/>
  <w15:docId w15:val="{6D0A6ED5-CDDF-401C-9C86-B9962D38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6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Saliza Saari</cp:lastModifiedBy>
  <cp:revision>2</cp:revision>
  <dcterms:created xsi:type="dcterms:W3CDTF">2022-05-26T15:07:00Z</dcterms:created>
  <dcterms:modified xsi:type="dcterms:W3CDTF">2022-05-26T15:07:00Z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2022-05-14T00:00:00Z</vt:filetime>
  </property>
</Properties>
</file>