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07668C91" w14:textId="741C203E" w:rsidR="001635BA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</w:t>
      </w:r>
    </w:p>
    <w:p w14:paraId="0D51E626" w14:textId="77777777" w:rsidR="0061780D" w:rsidRPr="00EA0172" w:rsidRDefault="0061780D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D418B1" w:rsidRPr="00EA0172" w14:paraId="23538E08" w14:textId="77777777" w:rsidTr="5F97B15A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7554" w14:textId="6DA0338D" w:rsidR="001635BA" w:rsidRPr="006C5E8D" w:rsidRDefault="00852A66" w:rsidP="262E2D17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852A66">
              <w:rPr>
                <w:bCs/>
                <w:sz w:val="22"/>
                <w:szCs w:val="22"/>
              </w:rPr>
              <w:t xml:space="preserve">INISIATIF UNTUK MENINGKATKAN PRESTASI DAYA SAING MALAYSIA </w:t>
            </w:r>
            <w:r w:rsidRPr="413527AE">
              <w:rPr>
                <w:sz w:val="22"/>
                <w:szCs w:val="22"/>
              </w:rPr>
              <w:t xml:space="preserve">– </w:t>
            </w:r>
            <w:r w:rsidR="0061780D">
              <w:rPr>
                <w:bCs/>
                <w:sz w:val="22"/>
                <w:szCs w:val="22"/>
              </w:rPr>
              <w:t xml:space="preserve">DEEP DIVE </w:t>
            </w:r>
            <w:r w:rsidR="00675374">
              <w:rPr>
                <w:bCs/>
                <w:sz w:val="22"/>
                <w:szCs w:val="22"/>
              </w:rPr>
              <w:t xml:space="preserve">INDIKATOR </w:t>
            </w:r>
          </w:p>
          <w:p w14:paraId="77990DB4" w14:textId="74DE62C5" w:rsidR="001635BA" w:rsidRPr="006C5E8D" w:rsidRDefault="00675374" w:rsidP="485317FA">
            <w:pPr>
              <w:pStyle w:val="ListParagraph"/>
              <w:numPr>
                <w:ilvl w:val="0"/>
                <w:numId w:val="43"/>
              </w:numPr>
              <w:spacing w:line="276" w:lineRule="auto"/>
              <w:jc w:val="both"/>
              <w:rPr>
                <w:i/>
                <w:lang w:val="ms-MY"/>
              </w:rPr>
            </w:pPr>
            <w:r w:rsidRPr="6AF58471">
              <w:rPr>
                <w:i/>
                <w:sz w:val="22"/>
                <w:szCs w:val="22"/>
              </w:rPr>
              <w:t>FOOD COST</w:t>
            </w:r>
            <w:r w:rsidR="00F8428E" w:rsidRPr="6AF58471">
              <w:rPr>
                <w:i/>
                <w:sz w:val="22"/>
                <w:szCs w:val="22"/>
              </w:rPr>
              <w:t xml:space="preserve"> </w:t>
            </w:r>
          </w:p>
          <w:p w14:paraId="76A7ED9D" w14:textId="7E311C5A" w:rsidR="001635BA" w:rsidRPr="006C5E8D" w:rsidRDefault="00F8428E" w:rsidP="485317FA">
            <w:pPr>
              <w:pStyle w:val="ListParagraph"/>
              <w:numPr>
                <w:ilvl w:val="0"/>
                <w:numId w:val="43"/>
              </w:numPr>
              <w:spacing w:line="276" w:lineRule="auto"/>
              <w:jc w:val="both"/>
              <w:rPr>
                <w:i/>
                <w:lang w:val="ms-MY"/>
              </w:rPr>
            </w:pPr>
            <w:r w:rsidRPr="6AF58471">
              <w:rPr>
                <w:i/>
                <w:sz w:val="22"/>
                <w:szCs w:val="22"/>
              </w:rPr>
              <w:t>FEMALE WORKFORCE</w:t>
            </w:r>
          </w:p>
        </w:tc>
      </w:tr>
      <w:tr w:rsidR="00D418B1" w:rsidRPr="00EA0172" w14:paraId="30863CD5" w14:textId="77777777" w:rsidTr="5F97B15A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247B9A20" w:rsidR="001635BA" w:rsidRPr="00DF3A1E" w:rsidRDefault="00675374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</w:rPr>
              <w:t xml:space="preserve">Mei </w:t>
            </w:r>
            <w:r w:rsidR="0039418F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 w:rsidR="0039418F">
              <w:rPr>
                <w:bCs/>
                <w:sz w:val="22"/>
                <w:szCs w:val="22"/>
              </w:rPr>
              <w:t xml:space="preserve"> – </w:t>
            </w:r>
            <w:proofErr w:type="spellStart"/>
            <w:r w:rsidR="0002380B">
              <w:rPr>
                <w:bCs/>
                <w:sz w:val="22"/>
                <w:szCs w:val="22"/>
              </w:rPr>
              <w:t>Ogos</w:t>
            </w:r>
            <w:proofErr w:type="spellEnd"/>
            <w:r w:rsidR="0002380B">
              <w:rPr>
                <w:bCs/>
                <w:sz w:val="22"/>
                <w:szCs w:val="22"/>
              </w:rPr>
              <w:t xml:space="preserve"> </w:t>
            </w:r>
            <w:r w:rsidR="0039418F">
              <w:rPr>
                <w:bCs/>
                <w:sz w:val="22"/>
                <w:szCs w:val="22"/>
              </w:rPr>
              <w:t>202</w:t>
            </w:r>
            <w:r w:rsidR="0002380B">
              <w:rPr>
                <w:bCs/>
                <w:sz w:val="22"/>
                <w:szCs w:val="22"/>
              </w:rPr>
              <w:t>5</w:t>
            </w:r>
          </w:p>
        </w:tc>
      </w:tr>
      <w:tr w:rsidR="00D418B1" w:rsidRPr="00EA0172" w14:paraId="2CDCE1EB" w14:textId="77777777" w:rsidTr="5F97B15A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277" w14:textId="47332942" w:rsidR="00C95F67" w:rsidRDefault="0039418F" w:rsidP="0039418F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39418F">
              <w:rPr>
                <w:bCs/>
                <w:sz w:val="22"/>
                <w:szCs w:val="22"/>
                <w:lang w:val="sv-SE"/>
              </w:rPr>
              <w:t xml:space="preserve">MPC </w:t>
            </w:r>
            <w:r w:rsidR="0ECE6A1E" w:rsidRPr="1A73A32D">
              <w:rPr>
                <w:sz w:val="22"/>
                <w:szCs w:val="22"/>
                <w:lang w:val="sv-SE"/>
              </w:rPr>
              <w:t xml:space="preserve">merupakan </w:t>
            </w:r>
            <w:r w:rsidR="0ECE6A1E" w:rsidRPr="3D9D81A4">
              <w:rPr>
                <w:sz w:val="22"/>
                <w:szCs w:val="22"/>
                <w:lang w:val="sv-SE"/>
              </w:rPr>
              <w:t xml:space="preserve">organisasi yang bertanggungjawab </w:t>
            </w:r>
            <w:r w:rsidR="0ECE6A1E" w:rsidRPr="54A38BC7">
              <w:rPr>
                <w:sz w:val="22"/>
                <w:szCs w:val="22"/>
                <w:lang w:val="sv-SE"/>
              </w:rPr>
              <w:t xml:space="preserve">untuk </w:t>
            </w:r>
            <w:r w:rsidR="0ECE6A1E" w:rsidRPr="76B93835">
              <w:rPr>
                <w:sz w:val="22"/>
                <w:szCs w:val="22"/>
                <w:lang w:val="sv-SE"/>
              </w:rPr>
              <w:t xml:space="preserve">memantau </w:t>
            </w:r>
            <w:r w:rsidR="0ECE6A1E" w:rsidRPr="4F26C101">
              <w:rPr>
                <w:sz w:val="22"/>
                <w:szCs w:val="22"/>
                <w:lang w:val="sv-SE"/>
              </w:rPr>
              <w:t xml:space="preserve">prestasi Malaysia </w:t>
            </w:r>
            <w:r w:rsidR="60852B58" w:rsidRPr="740057F9">
              <w:rPr>
                <w:sz w:val="22"/>
                <w:szCs w:val="22"/>
                <w:lang w:val="sv-SE"/>
              </w:rPr>
              <w:t>dalam</w:t>
            </w:r>
            <w:r w:rsidRPr="0039418F">
              <w:rPr>
                <w:bCs/>
                <w:sz w:val="22"/>
                <w:szCs w:val="22"/>
                <w:lang w:val="sv-SE"/>
              </w:rPr>
              <w:t xml:space="preserve"> </w:t>
            </w:r>
            <w:r w:rsidR="29983FCB" w:rsidRPr="4CFBFC18">
              <w:rPr>
                <w:sz w:val="22"/>
                <w:szCs w:val="22"/>
                <w:lang w:val="sv-SE"/>
              </w:rPr>
              <w:t>bagi</w:t>
            </w:r>
            <w:r w:rsidRPr="0039418F">
              <w:rPr>
                <w:bCs/>
                <w:sz w:val="22"/>
                <w:szCs w:val="22"/>
                <w:lang w:val="sv-SE"/>
              </w:rPr>
              <w:t xml:space="preserve"> saing negara dalam Laporan Daya Saing Dunia seperti World Competitiveness Yearbook (WCY), Global Competitiveness Report (GCR) dan lain</w:t>
            </w:r>
            <w:r w:rsidR="00A67F0D">
              <w:rPr>
                <w:bCs/>
                <w:sz w:val="22"/>
                <w:szCs w:val="22"/>
                <w:lang w:val="sv-SE"/>
              </w:rPr>
              <w:t>-</w:t>
            </w:r>
            <w:r w:rsidRPr="0039418F">
              <w:rPr>
                <w:bCs/>
                <w:sz w:val="22"/>
                <w:szCs w:val="22"/>
                <w:lang w:val="sv-SE"/>
              </w:rPr>
              <w:t>lain laporan.</w:t>
            </w:r>
            <w:r w:rsidR="00B43237">
              <w:rPr>
                <w:bCs/>
                <w:sz w:val="22"/>
                <w:szCs w:val="22"/>
                <w:lang w:val="sv-SE"/>
              </w:rPr>
              <w:t xml:space="preserve"> </w:t>
            </w:r>
          </w:p>
          <w:p w14:paraId="737804B8" w14:textId="77777777" w:rsidR="00C95F67" w:rsidRDefault="00C95F67" w:rsidP="0039418F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149E561D" w14:textId="3E7DFCC8" w:rsidR="0039418F" w:rsidRDefault="0039418F" w:rsidP="003A4B14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39418F">
              <w:rPr>
                <w:bCs/>
                <w:sz w:val="22"/>
                <w:szCs w:val="22"/>
                <w:lang w:val="sv-SE"/>
              </w:rPr>
              <w:t xml:space="preserve">Sehubungan dengan itu, MPC </w:t>
            </w:r>
            <w:r w:rsidR="0002380B">
              <w:rPr>
                <w:bCs/>
                <w:sz w:val="22"/>
                <w:szCs w:val="22"/>
                <w:lang w:val="sv-SE"/>
              </w:rPr>
              <w:t>sedang</w:t>
            </w:r>
            <w:r w:rsidRPr="0039418F">
              <w:rPr>
                <w:bCs/>
                <w:sz w:val="22"/>
                <w:szCs w:val="22"/>
                <w:lang w:val="sv-SE"/>
              </w:rPr>
              <w:t xml:space="preserve"> melaksanakan</w:t>
            </w:r>
            <w:r w:rsidR="003A4B14">
              <w:rPr>
                <w:bCs/>
                <w:sz w:val="22"/>
                <w:szCs w:val="22"/>
                <w:lang w:val="sv-SE"/>
              </w:rPr>
              <w:t xml:space="preserve"> </w:t>
            </w:r>
            <w:r w:rsidRPr="0039418F">
              <w:rPr>
                <w:bCs/>
                <w:sz w:val="22"/>
                <w:szCs w:val="22"/>
                <w:lang w:val="sv-SE"/>
              </w:rPr>
              <w:t xml:space="preserve">penambahbaikan melibatkan </w:t>
            </w:r>
            <w:r w:rsidR="0002380B">
              <w:rPr>
                <w:bCs/>
                <w:sz w:val="22"/>
                <w:szCs w:val="22"/>
                <w:lang w:val="sv-SE"/>
              </w:rPr>
              <w:t>i</w:t>
            </w:r>
            <w:r w:rsidRPr="00F5311E">
              <w:rPr>
                <w:bCs/>
                <w:sz w:val="22"/>
                <w:szCs w:val="22"/>
                <w:lang w:val="sv-SE"/>
              </w:rPr>
              <w:t xml:space="preserve">ndikator prestasi daya saing negara bagi pemulihan ekonomi negara dan pertumbuhan ekonomi yang mampan serta </w:t>
            </w:r>
            <w:r w:rsidRPr="0039418F">
              <w:rPr>
                <w:bCs/>
                <w:sz w:val="22"/>
                <w:szCs w:val="22"/>
                <w:lang w:val="sv-SE"/>
              </w:rPr>
              <w:t xml:space="preserve">lonjakan produktiviti yang tinggi. Ini mendorong kepada persekitaran </w:t>
            </w:r>
            <w:r w:rsidRPr="59FB1855">
              <w:rPr>
                <w:sz w:val="22"/>
                <w:szCs w:val="22"/>
                <w:lang w:val="sv-SE"/>
              </w:rPr>
              <w:t>ekonomi</w:t>
            </w:r>
            <w:r w:rsidR="5D2D1871" w:rsidRPr="59FB1855">
              <w:rPr>
                <w:sz w:val="22"/>
                <w:szCs w:val="22"/>
                <w:lang w:val="sv-SE"/>
              </w:rPr>
              <w:t xml:space="preserve"> </w:t>
            </w:r>
            <w:r w:rsidRPr="59FB1855">
              <w:rPr>
                <w:sz w:val="22"/>
                <w:szCs w:val="22"/>
                <w:lang w:val="sv-SE"/>
              </w:rPr>
              <w:t>yang</w:t>
            </w:r>
            <w:r w:rsidRPr="0039418F">
              <w:rPr>
                <w:bCs/>
                <w:sz w:val="22"/>
                <w:szCs w:val="22"/>
                <w:lang w:val="sv-SE"/>
              </w:rPr>
              <w:t xml:space="preserve"> kondusif bagi menggalakkan pelaburan berkualiti, merancakkan pertumbuhan sektor swasta dan memudahkan pengeksportan produk keluaran negara.</w:t>
            </w:r>
          </w:p>
          <w:p w14:paraId="7C3D629D" w14:textId="77777777" w:rsidR="00A67F0D" w:rsidRPr="0039418F" w:rsidRDefault="00A67F0D" w:rsidP="003A4B14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195A442B" w14:textId="77777777" w:rsidR="0039418F" w:rsidRPr="000C36C2" w:rsidRDefault="0039418F" w:rsidP="0039418F">
            <w:pPr>
              <w:spacing w:line="276" w:lineRule="auto"/>
              <w:ind w:right="116"/>
              <w:jc w:val="both"/>
              <w:rPr>
                <w:b/>
                <w:sz w:val="22"/>
                <w:szCs w:val="22"/>
                <w:lang w:val="sv-SE"/>
              </w:rPr>
            </w:pPr>
            <w:r w:rsidRPr="000C36C2">
              <w:rPr>
                <w:b/>
                <w:sz w:val="22"/>
                <w:szCs w:val="22"/>
                <w:lang w:val="sv-SE"/>
              </w:rPr>
              <w:t>Objektif inisiatif</w:t>
            </w:r>
          </w:p>
          <w:p w14:paraId="75198D82" w14:textId="7056B4A7" w:rsidR="002543C6" w:rsidRPr="002543C6" w:rsidRDefault="0039418F" w:rsidP="002543C6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543C6">
              <w:rPr>
                <w:bCs/>
                <w:sz w:val="22"/>
                <w:szCs w:val="22"/>
                <w:lang w:val="sv-SE"/>
              </w:rPr>
              <w:t>Untuk meningkatkan penggunaan teknologi dan penyesuaian megatrend global di antara industri</w:t>
            </w:r>
          </w:p>
          <w:p w14:paraId="4E5C86A0" w14:textId="77777777" w:rsidR="002543C6" w:rsidRDefault="0039418F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543C6">
              <w:rPr>
                <w:bCs/>
                <w:sz w:val="22"/>
                <w:szCs w:val="22"/>
                <w:lang w:val="sv-SE"/>
              </w:rPr>
              <w:t>Untuk meningkatkan produktiviti tenaga kerja Malaysia untuk mengekalkan pertumbuhan yang</w:t>
            </w:r>
            <w:r w:rsidR="002543C6" w:rsidRPr="002543C6">
              <w:rPr>
                <w:bCs/>
                <w:sz w:val="22"/>
                <w:szCs w:val="22"/>
                <w:lang w:val="sv-SE"/>
              </w:rPr>
              <w:t xml:space="preserve"> b</w:t>
            </w:r>
            <w:r w:rsidRPr="002543C6">
              <w:rPr>
                <w:bCs/>
                <w:sz w:val="22"/>
                <w:szCs w:val="22"/>
                <w:lang w:val="sv-SE"/>
              </w:rPr>
              <w:t>erkualit</w:t>
            </w:r>
            <w:r w:rsidR="002543C6" w:rsidRPr="002543C6">
              <w:rPr>
                <w:bCs/>
                <w:sz w:val="22"/>
                <w:szCs w:val="22"/>
                <w:lang w:val="sv-SE"/>
              </w:rPr>
              <w:t xml:space="preserve">i. </w:t>
            </w:r>
          </w:p>
          <w:p w14:paraId="3520DF96" w14:textId="4CC46BBE" w:rsidR="002543C6" w:rsidRDefault="0039418F" w:rsidP="31338FF1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116"/>
              <w:jc w:val="both"/>
              <w:rPr>
                <w:sz w:val="22"/>
                <w:szCs w:val="22"/>
                <w:lang w:val="sv-SE"/>
              </w:rPr>
            </w:pPr>
            <w:r w:rsidRPr="5F97B15A">
              <w:rPr>
                <w:sz w:val="22"/>
                <w:szCs w:val="22"/>
                <w:lang w:val="sv-SE"/>
              </w:rPr>
              <w:t>Untuk memperkukuhkan pelaksanaan dasar dan</w:t>
            </w:r>
            <w:r w:rsidR="3128B5A9" w:rsidRPr="5F97B15A">
              <w:rPr>
                <w:sz w:val="22"/>
                <w:szCs w:val="22"/>
                <w:lang w:val="sv-SE"/>
              </w:rPr>
              <w:t xml:space="preserve"> </w:t>
            </w:r>
            <w:r w:rsidRPr="5F97B15A">
              <w:rPr>
                <w:sz w:val="22"/>
                <w:szCs w:val="22"/>
                <w:lang w:val="sv-SE"/>
              </w:rPr>
              <w:t>langkah-langkah berkesan untuk meningkatkan daya saing</w:t>
            </w:r>
          </w:p>
          <w:p w14:paraId="31DE0119" w14:textId="0CDEE980" w:rsidR="00BA7368" w:rsidRPr="001D3F53" w:rsidRDefault="0039418F" w:rsidP="001D3F53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543C6">
              <w:rPr>
                <w:bCs/>
                <w:sz w:val="22"/>
                <w:szCs w:val="22"/>
                <w:lang w:val="sv-SE"/>
              </w:rPr>
              <w:t xml:space="preserve">Untuk mempromosikan amalan terbaik kepada </w:t>
            </w:r>
            <w:r w:rsidRPr="001D3F53">
              <w:rPr>
                <w:bCs/>
                <w:sz w:val="22"/>
                <w:szCs w:val="22"/>
                <w:lang w:val="sv-SE"/>
              </w:rPr>
              <w:t xml:space="preserve">semua </w:t>
            </w:r>
            <w:r w:rsidR="00AA62D8">
              <w:rPr>
                <w:bCs/>
                <w:sz w:val="22"/>
                <w:szCs w:val="22"/>
                <w:lang w:val="sv-SE"/>
              </w:rPr>
              <w:t>peringkat kerajaan</w:t>
            </w:r>
          </w:p>
        </w:tc>
      </w:tr>
      <w:tr w:rsidR="00D418B1" w:rsidRPr="00EA0172" w14:paraId="3EC54631" w14:textId="77777777" w:rsidTr="5F97B15A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77275EC0" w:rsidR="00882A97" w:rsidRPr="00232962" w:rsidRDefault="00882A97" w:rsidP="00882A97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EastAsia"/>
                <w:sz w:val="22"/>
                <w:szCs w:val="22"/>
                <w:lang w:val="sv-SE"/>
              </w:rPr>
            </w:pPr>
            <w:r w:rsidRPr="0039418F">
              <w:rPr>
                <w:bCs/>
                <w:sz w:val="22"/>
                <w:szCs w:val="22"/>
                <w:lang w:val="sv-SE"/>
              </w:rPr>
              <w:t xml:space="preserve">MPC </w:t>
            </w:r>
            <w:r w:rsidR="4062ED85" w:rsidRPr="65A5964C">
              <w:rPr>
                <w:sz w:val="22"/>
                <w:szCs w:val="22"/>
                <w:lang w:val="sv-SE"/>
              </w:rPr>
              <w:t>merupakan organisasi yang bertanggungjawab</w:t>
            </w:r>
            <w:r w:rsidRPr="0039418F">
              <w:rPr>
                <w:bCs/>
                <w:sz w:val="22"/>
                <w:szCs w:val="22"/>
                <w:lang w:val="sv-SE"/>
              </w:rPr>
              <w:t xml:space="preserve"> untuk </w:t>
            </w:r>
            <w:r w:rsidR="4062ED85" w:rsidRPr="65A5964C">
              <w:rPr>
                <w:sz w:val="22"/>
                <w:szCs w:val="22"/>
                <w:lang w:val="sv-SE"/>
              </w:rPr>
              <w:t>memantau prestasi Malaysia dalam bagi</w:t>
            </w:r>
            <w:r w:rsidRPr="0039418F">
              <w:rPr>
                <w:bCs/>
                <w:sz w:val="22"/>
                <w:szCs w:val="22"/>
                <w:lang w:val="sv-SE"/>
              </w:rPr>
              <w:t xml:space="preserve"> saing negara dalam Laporan Daya Saing Dunia seperti World Competitiveness Yearbook (WCY), Global Competitiveness Report (GCR) dan lain</w:t>
            </w:r>
            <w:r>
              <w:rPr>
                <w:bCs/>
                <w:sz w:val="22"/>
                <w:szCs w:val="22"/>
                <w:lang w:val="sv-SE"/>
              </w:rPr>
              <w:t>-</w:t>
            </w:r>
            <w:r w:rsidRPr="0039418F">
              <w:rPr>
                <w:bCs/>
                <w:sz w:val="22"/>
                <w:szCs w:val="22"/>
                <w:lang w:val="sv-SE"/>
              </w:rPr>
              <w:t>lain laporan</w:t>
            </w:r>
            <w:r w:rsidR="4062ED85" w:rsidRPr="65A5964C">
              <w:rPr>
                <w:sz w:val="22"/>
                <w:szCs w:val="22"/>
                <w:lang w:val="sv-SE"/>
              </w:rPr>
              <w:t>.</w:t>
            </w:r>
          </w:p>
        </w:tc>
      </w:tr>
      <w:tr w:rsidR="00D418B1" w:rsidRPr="00EA0172" w14:paraId="116A68DA" w14:textId="77777777" w:rsidTr="5F97B15A">
        <w:trPr>
          <w:trHeight w:val="18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996" w14:textId="60846631" w:rsidR="00F004CA" w:rsidRPr="00F004CA" w:rsidRDefault="00F004CA" w:rsidP="00CE3E2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004CA">
              <w:rPr>
                <w:sz w:val="22"/>
                <w:szCs w:val="22"/>
                <w:lang w:val="ms-MY"/>
              </w:rPr>
              <w:t>Aktiviti yang akan dilaksanakan adalah seperti berikut:</w:t>
            </w:r>
          </w:p>
          <w:p w14:paraId="146A471A" w14:textId="2029BCDB" w:rsidR="00CE3E2A" w:rsidRPr="00CE3E2A" w:rsidRDefault="00F004CA" w:rsidP="00CE3E2A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E3E2A">
              <w:rPr>
                <w:sz w:val="22"/>
                <w:szCs w:val="22"/>
                <w:lang w:val="ms-MY"/>
              </w:rPr>
              <w:t>Menyemak dan memilih indikator</w:t>
            </w:r>
            <w:r w:rsidR="00AA62D8">
              <w:rPr>
                <w:sz w:val="22"/>
                <w:szCs w:val="22"/>
                <w:lang w:val="ms-MY"/>
              </w:rPr>
              <w:t xml:space="preserve"> bagi deep dive</w:t>
            </w:r>
          </w:p>
          <w:p w14:paraId="52417E3A" w14:textId="05C03A21" w:rsidR="00CE3E2A" w:rsidRDefault="00F004CA" w:rsidP="00CE3E2A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E3E2A">
              <w:rPr>
                <w:sz w:val="22"/>
                <w:szCs w:val="22"/>
                <w:lang w:val="ms-MY"/>
              </w:rPr>
              <w:t>Membuat baseline setiap indikator.</w:t>
            </w:r>
          </w:p>
          <w:p w14:paraId="0843E9EC" w14:textId="77777777" w:rsidR="00CE3E2A" w:rsidRPr="00CE3E2A" w:rsidRDefault="00F004CA" w:rsidP="00CE3E2A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D14C0">
              <w:rPr>
                <w:sz w:val="22"/>
                <w:szCs w:val="22"/>
                <w:lang w:val="ms-MY"/>
              </w:rPr>
              <w:t xml:space="preserve">Menyelaras </w:t>
            </w:r>
            <w:r w:rsidRPr="00CE3E2A">
              <w:rPr>
                <w:sz w:val="22"/>
                <w:szCs w:val="22"/>
                <w:lang w:val="ms-MY"/>
              </w:rPr>
              <w:t>sesi libat urus bersama pihak berkepentingan</w:t>
            </w:r>
          </w:p>
          <w:p w14:paraId="278AC313" w14:textId="2A7697B4" w:rsidR="00A261A1" w:rsidRPr="00B213BD" w:rsidRDefault="00F004CA" w:rsidP="00B213BD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E3E2A">
              <w:rPr>
                <w:sz w:val="22"/>
                <w:szCs w:val="22"/>
                <w:lang w:val="ms-MY"/>
              </w:rPr>
              <w:t xml:space="preserve">Menyediakan Laporan </w:t>
            </w:r>
            <w:r w:rsidR="00AA62D8" w:rsidRPr="00F475F5">
              <w:rPr>
                <w:i/>
                <w:iCs/>
                <w:sz w:val="22"/>
                <w:szCs w:val="22"/>
                <w:lang w:val="ms-MY"/>
              </w:rPr>
              <w:t>Deep Dive</w:t>
            </w:r>
          </w:p>
        </w:tc>
      </w:tr>
      <w:tr w:rsidR="00D418B1" w:rsidRPr="00EA0172" w14:paraId="3EA8E1D4" w14:textId="77777777" w:rsidTr="5F97B15A">
        <w:trPr>
          <w:trHeight w:val="1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8728" w14:textId="77777777" w:rsidR="00F766F7" w:rsidRPr="00F8428E" w:rsidRDefault="00F766F7" w:rsidP="00F766F7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F8428E">
              <w:rPr>
                <w:sz w:val="22"/>
                <w:szCs w:val="22"/>
              </w:rPr>
              <w:t xml:space="preserve">Kementerian dan </w:t>
            </w:r>
            <w:proofErr w:type="spellStart"/>
            <w:r w:rsidRPr="00F8428E">
              <w:rPr>
                <w:sz w:val="22"/>
                <w:szCs w:val="22"/>
              </w:rPr>
              <w:t>Agensi</w:t>
            </w:r>
            <w:proofErr w:type="spellEnd"/>
            <w:r w:rsidRPr="00F8428E">
              <w:rPr>
                <w:sz w:val="22"/>
                <w:szCs w:val="22"/>
              </w:rPr>
              <w:t xml:space="preserve"> Persekutuan </w:t>
            </w:r>
          </w:p>
          <w:p w14:paraId="73DB5019" w14:textId="77777777" w:rsidR="00F766F7" w:rsidRPr="00F8428E" w:rsidRDefault="00F766F7" w:rsidP="00F766F7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F8428E">
              <w:rPr>
                <w:sz w:val="22"/>
                <w:szCs w:val="22"/>
              </w:rPr>
              <w:t xml:space="preserve">Kerajaan negeri dan </w:t>
            </w:r>
            <w:proofErr w:type="spellStart"/>
            <w:r w:rsidRPr="00F8428E">
              <w:rPr>
                <w:sz w:val="22"/>
                <w:szCs w:val="22"/>
              </w:rPr>
              <w:t>tempatan</w:t>
            </w:r>
            <w:proofErr w:type="spellEnd"/>
            <w:r w:rsidRPr="00F8428E">
              <w:rPr>
                <w:sz w:val="22"/>
                <w:szCs w:val="22"/>
              </w:rPr>
              <w:t xml:space="preserve"> dan </w:t>
            </w:r>
            <w:proofErr w:type="spellStart"/>
            <w:r w:rsidRPr="00F8428E">
              <w:rPr>
                <w:sz w:val="22"/>
                <w:szCs w:val="22"/>
              </w:rPr>
              <w:t>agensi</w:t>
            </w:r>
            <w:proofErr w:type="spellEnd"/>
            <w:r w:rsidRPr="00F8428E">
              <w:rPr>
                <w:sz w:val="22"/>
                <w:szCs w:val="22"/>
              </w:rPr>
              <w:t xml:space="preserve"> negeri</w:t>
            </w:r>
          </w:p>
          <w:p w14:paraId="309AD34C" w14:textId="405696A5" w:rsidR="00FD638E" w:rsidRPr="00F766F7" w:rsidRDefault="00F766F7" w:rsidP="00F766F7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8428E">
              <w:rPr>
                <w:sz w:val="22"/>
                <w:szCs w:val="22"/>
              </w:rPr>
              <w:t xml:space="preserve">Industri dan </w:t>
            </w:r>
            <w:proofErr w:type="spellStart"/>
            <w:r w:rsidRPr="00F8428E">
              <w:rPr>
                <w:sz w:val="22"/>
                <w:szCs w:val="22"/>
              </w:rPr>
              <w:t>persatuan</w:t>
            </w:r>
            <w:proofErr w:type="spellEnd"/>
            <w:r w:rsidRPr="00F8428E">
              <w:rPr>
                <w:sz w:val="22"/>
                <w:szCs w:val="22"/>
              </w:rPr>
              <w:t xml:space="preserve"> </w:t>
            </w:r>
            <w:proofErr w:type="spellStart"/>
            <w:r w:rsidRPr="00F8428E">
              <w:rPr>
                <w:sz w:val="22"/>
                <w:szCs w:val="22"/>
              </w:rPr>
              <w:t>perniagaan</w:t>
            </w:r>
            <w:proofErr w:type="spellEnd"/>
          </w:p>
        </w:tc>
      </w:tr>
      <w:tr w:rsidR="00D418B1" w:rsidRPr="00EA0172" w14:paraId="64096369" w14:textId="77777777" w:rsidTr="5F97B15A">
        <w:trPr>
          <w:trHeight w:val="9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6CEF" w14:textId="77777777" w:rsidR="00743495" w:rsidRPr="00743495" w:rsidRDefault="00743495" w:rsidP="007434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743495">
              <w:rPr>
                <w:sz w:val="22"/>
                <w:szCs w:val="22"/>
                <w:lang w:val="ms-MY"/>
              </w:rPr>
              <w:t xml:space="preserve">Peningkatan kedudukan keseluruhan dalam Laporan </w:t>
            </w:r>
          </w:p>
          <w:p w14:paraId="3D4D92E6" w14:textId="70DD332F" w:rsidR="00A261A1" w:rsidRPr="00743495" w:rsidRDefault="00743495" w:rsidP="007434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743495">
              <w:rPr>
                <w:sz w:val="22"/>
                <w:szCs w:val="22"/>
                <w:lang w:val="ms-MY"/>
              </w:rPr>
              <w:t xml:space="preserve">Daya Saing </w:t>
            </w:r>
          </w:p>
        </w:tc>
      </w:tr>
      <w:tr w:rsidR="00D418B1" w:rsidRPr="00EA0172" w14:paraId="6C1793A3" w14:textId="77777777" w:rsidTr="5F97B15A">
        <w:trPr>
          <w:trHeight w:val="8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F92C" w14:textId="3E37B558" w:rsidR="00F024C9" w:rsidRPr="00743495" w:rsidRDefault="00743495" w:rsidP="389CA8E8">
            <w:pPr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r w:rsidR="00F475F5">
              <w:t>Deep Dive</w:t>
            </w:r>
            <w:r w:rsidR="0B0AE281">
              <w:t xml:space="preserve"> </w:t>
            </w:r>
            <w:proofErr w:type="spellStart"/>
            <w:r w:rsidR="0B0AE281">
              <w:t>bagi</w:t>
            </w:r>
            <w:proofErr w:type="spellEnd"/>
            <w:r w:rsidR="0B0AE281">
              <w:t xml:space="preserve"> </w:t>
            </w:r>
            <w:proofErr w:type="spellStart"/>
            <w:r w:rsidR="0B0AE281">
              <w:t>Indikator</w:t>
            </w:r>
            <w:proofErr w:type="spellEnd"/>
            <w:r w:rsidR="0B0AE281">
              <w:t>:</w:t>
            </w:r>
          </w:p>
          <w:p w14:paraId="74D5FBAB" w14:textId="00EC859F" w:rsidR="00F024C9" w:rsidRPr="00743495" w:rsidRDefault="0007478B" w:rsidP="4EBC7CB7">
            <w:pPr>
              <w:pStyle w:val="ListParagraph"/>
              <w:numPr>
                <w:ilvl w:val="0"/>
                <w:numId w:val="44"/>
              </w:numPr>
              <w:spacing w:line="276" w:lineRule="auto"/>
              <w:jc w:val="both"/>
              <w:rPr>
                <w:i/>
                <w:lang w:val="ms-MY"/>
              </w:rPr>
            </w:pPr>
            <w:r w:rsidRPr="4D012D0A">
              <w:rPr>
                <w:i/>
                <w:sz w:val="22"/>
                <w:szCs w:val="22"/>
              </w:rPr>
              <w:t xml:space="preserve">Food Cost </w:t>
            </w:r>
          </w:p>
          <w:p w14:paraId="0AE77246" w14:textId="764A6DD5" w:rsidR="00F024C9" w:rsidRPr="00743495" w:rsidRDefault="0007478B" w:rsidP="4EBC7CB7">
            <w:pPr>
              <w:pStyle w:val="ListParagraph"/>
              <w:numPr>
                <w:ilvl w:val="0"/>
                <w:numId w:val="44"/>
              </w:numPr>
              <w:spacing w:line="276" w:lineRule="auto"/>
              <w:jc w:val="both"/>
              <w:rPr>
                <w:i/>
                <w:lang w:val="ms-MY"/>
              </w:rPr>
            </w:pPr>
            <w:r w:rsidRPr="4D012D0A">
              <w:rPr>
                <w:i/>
                <w:sz w:val="22"/>
                <w:szCs w:val="22"/>
              </w:rPr>
              <w:t>Female Workforce</w:t>
            </w:r>
          </w:p>
        </w:tc>
      </w:tr>
      <w:tr w:rsidR="00D418B1" w:rsidRPr="00EA0172" w14:paraId="5B41ED33" w14:textId="77777777" w:rsidTr="5F97B15A">
        <w:trPr>
          <w:trHeight w:val="14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33C8" w14:textId="77777777" w:rsidR="00EB14C9" w:rsidRDefault="00EB14C9" w:rsidP="00EB14C9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jc w:val="both"/>
            </w:pPr>
            <w:r>
              <w:t xml:space="preserve">Kementerian dan </w:t>
            </w:r>
            <w:proofErr w:type="spellStart"/>
            <w:r>
              <w:t>agensi</w:t>
            </w:r>
            <w:proofErr w:type="spellEnd"/>
            <w:r>
              <w:t xml:space="preserve"> </w:t>
            </w:r>
            <w:proofErr w:type="spellStart"/>
            <w:r>
              <w:t>persekutuan</w:t>
            </w:r>
            <w:proofErr w:type="spellEnd"/>
          </w:p>
          <w:p w14:paraId="5B4F94DC" w14:textId="77777777" w:rsidR="00EB14C9" w:rsidRDefault="00EB14C9" w:rsidP="00EB14C9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jc w:val="both"/>
            </w:pPr>
            <w:r>
              <w:t xml:space="preserve">Kerajaan negeri dan </w:t>
            </w:r>
            <w:proofErr w:type="spellStart"/>
            <w:r>
              <w:t>tempatan</w:t>
            </w:r>
            <w:proofErr w:type="spellEnd"/>
            <w:r>
              <w:t xml:space="preserve"> dan </w:t>
            </w:r>
            <w:proofErr w:type="spellStart"/>
            <w:r>
              <w:t>agensi</w:t>
            </w:r>
            <w:proofErr w:type="spellEnd"/>
            <w:r>
              <w:t xml:space="preserve"> negeri</w:t>
            </w:r>
          </w:p>
          <w:p w14:paraId="30F8FE56" w14:textId="7D99E41D" w:rsidR="001635BA" w:rsidRPr="00EB14C9" w:rsidRDefault="00EB14C9" w:rsidP="00EB14C9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t xml:space="preserve">Industri dan </w:t>
            </w:r>
            <w:proofErr w:type="spellStart"/>
            <w:r>
              <w:t>persatuan</w:t>
            </w:r>
            <w:proofErr w:type="spellEnd"/>
            <w:r>
              <w:t xml:space="preserve"> </w:t>
            </w:r>
            <w:proofErr w:type="spellStart"/>
            <w:r>
              <w:t>perniagaa</w:t>
            </w:r>
            <w:r w:rsidR="00D52A61">
              <w:t>n</w:t>
            </w:r>
            <w:proofErr w:type="spellEnd"/>
          </w:p>
        </w:tc>
      </w:tr>
      <w:tr w:rsidR="00D418B1" w:rsidRPr="00EA0172" w14:paraId="06209E19" w14:textId="77777777" w:rsidTr="5F97B15A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7CD" w14:textId="53668AD2" w:rsidR="00F6502C" w:rsidRPr="007D1A24" w:rsidRDefault="00F6502C" w:rsidP="00F6502C">
            <w:pPr>
              <w:spacing w:before="120" w:line="276" w:lineRule="auto"/>
              <w:rPr>
                <w:sz w:val="22"/>
                <w:szCs w:val="22"/>
                <w:lang w:val="ms-MY"/>
              </w:rPr>
            </w:pPr>
            <w:r w:rsidRPr="001B09CD">
              <w:rPr>
                <w:sz w:val="22"/>
                <w:szCs w:val="22"/>
                <w:lang w:val="ms-MY"/>
              </w:rPr>
              <w:t xml:space="preserve">Cadangan Bajet menggunakan Bajet </w:t>
            </w:r>
            <w:r w:rsidR="00D52A61">
              <w:rPr>
                <w:sz w:val="22"/>
                <w:szCs w:val="22"/>
                <w:lang w:val="ms-MY"/>
              </w:rPr>
              <w:t>FORE</w:t>
            </w:r>
            <w:r w:rsidRPr="001B09CD">
              <w:rPr>
                <w:sz w:val="22"/>
                <w:szCs w:val="22"/>
                <w:lang w:val="ms-MY"/>
              </w:rPr>
              <w:t xml:space="preserve"> sebanyak </w:t>
            </w:r>
            <w:r w:rsidR="00B213BD">
              <w:rPr>
                <w:sz w:val="22"/>
                <w:szCs w:val="22"/>
                <w:lang w:val="ms-MY"/>
              </w:rPr>
              <w:t>RM</w:t>
            </w:r>
            <w:r w:rsidR="00CF29F2">
              <w:rPr>
                <w:sz w:val="22"/>
                <w:szCs w:val="22"/>
                <w:lang w:val="ms-MY"/>
              </w:rPr>
              <w:t>4</w:t>
            </w:r>
            <w:r w:rsidR="00F8428E">
              <w:rPr>
                <w:sz w:val="22"/>
                <w:szCs w:val="22"/>
                <w:lang w:val="ms-MY"/>
              </w:rPr>
              <w:t>0</w:t>
            </w:r>
            <w:r w:rsidR="00B213BD">
              <w:rPr>
                <w:sz w:val="22"/>
                <w:szCs w:val="22"/>
                <w:lang w:val="ms-MY"/>
              </w:rPr>
              <w:t xml:space="preserve">,000 </w:t>
            </w:r>
            <w:r w:rsidRPr="001B09CD">
              <w:rPr>
                <w:sz w:val="22"/>
                <w:szCs w:val="22"/>
                <w:lang w:val="ms-MY"/>
              </w:rPr>
              <w:t>bagi tahun 202</w:t>
            </w:r>
            <w:r w:rsidR="00F8428E">
              <w:rPr>
                <w:sz w:val="22"/>
                <w:szCs w:val="22"/>
                <w:lang w:val="ms-MY"/>
              </w:rPr>
              <w:t>5</w:t>
            </w:r>
            <w:r w:rsidR="001221A9">
              <w:rPr>
                <w:sz w:val="22"/>
                <w:szCs w:val="22"/>
                <w:lang w:val="ms-MY"/>
              </w:rPr>
              <w:t>.</w:t>
            </w:r>
          </w:p>
        </w:tc>
      </w:tr>
      <w:tr w:rsidR="00D418B1" w:rsidRPr="00EA0172" w14:paraId="5BCB9FDE" w14:textId="77777777" w:rsidTr="5F97B15A">
        <w:trPr>
          <w:trHeight w:val="8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D418B1" w:rsidRPr="00EA0172" w14:paraId="2CE7E360" w14:textId="77777777" w:rsidTr="5F97B15A">
        <w:trPr>
          <w:trHeight w:val="10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7BEA81E6" w:rsidR="001635BA" w:rsidRPr="00830EA7" w:rsidRDefault="007A79F2" w:rsidP="00830EA7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7A79F2">
              <w:t>Memohon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pertimbangan</w:t>
            </w:r>
            <w:proofErr w:type="spellEnd"/>
            <w:r w:rsidRPr="007A79F2">
              <w:t xml:space="preserve"> dan </w:t>
            </w:r>
            <w:proofErr w:type="spellStart"/>
            <w:r w:rsidRPr="007A79F2">
              <w:t>kelulusan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pihak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Pengurusan</w:t>
            </w:r>
            <w:proofErr w:type="spellEnd"/>
            <w:r w:rsidRPr="007A79F2">
              <w:t xml:space="preserve"> MPC </w:t>
            </w:r>
            <w:proofErr w:type="spellStart"/>
            <w:r w:rsidRPr="007A79F2">
              <w:t>untuk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membangunkan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inisiatif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strategik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bagi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memperkukuh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prestasi</w:t>
            </w:r>
            <w:proofErr w:type="spellEnd"/>
            <w:r w:rsidRPr="007A79F2">
              <w:t xml:space="preserve"> negara </w:t>
            </w:r>
            <w:proofErr w:type="spellStart"/>
            <w:r w:rsidRPr="007A79F2">
              <w:t>dalam</w:t>
            </w:r>
            <w:proofErr w:type="spellEnd"/>
            <w:r w:rsidRPr="007A79F2">
              <w:t xml:space="preserve"> dua </w:t>
            </w:r>
            <w:proofErr w:type="spellStart"/>
            <w:r w:rsidRPr="007A79F2">
              <w:t>indikator</w:t>
            </w:r>
            <w:proofErr w:type="spellEnd"/>
            <w:r w:rsidRPr="007A79F2">
              <w:t xml:space="preserve"> Daya Saing Malaysia, </w:t>
            </w:r>
            <w:proofErr w:type="spellStart"/>
            <w:r w:rsidRPr="007A79F2">
              <w:t>iaitu</w:t>
            </w:r>
            <w:proofErr w:type="spellEnd"/>
            <w:r w:rsidRPr="007A79F2">
              <w:t xml:space="preserve"> (</w:t>
            </w:r>
            <w:proofErr w:type="spellStart"/>
            <w:r w:rsidRPr="007A79F2">
              <w:t>i</w:t>
            </w:r>
            <w:proofErr w:type="spellEnd"/>
            <w:r w:rsidRPr="007A79F2">
              <w:t xml:space="preserve">) </w:t>
            </w:r>
            <w:r w:rsidRPr="00AD50B8">
              <w:rPr>
                <w:i/>
                <w:iCs/>
              </w:rPr>
              <w:t>Food Cost dan (ii) Female Workforce</w:t>
            </w:r>
            <w:r w:rsidRPr="007A79F2">
              <w:t xml:space="preserve">, </w:t>
            </w:r>
            <w:proofErr w:type="spellStart"/>
            <w:r w:rsidRPr="007A79F2">
              <w:t>selaras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dengan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usaha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berterusan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meningkatkan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kedudukan</w:t>
            </w:r>
            <w:proofErr w:type="spellEnd"/>
            <w:r w:rsidRPr="007A79F2">
              <w:t xml:space="preserve"> Malaysia </w:t>
            </w:r>
            <w:proofErr w:type="spellStart"/>
            <w:r w:rsidRPr="007A79F2">
              <w:t>dalam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penarafan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daya</w:t>
            </w:r>
            <w:proofErr w:type="spellEnd"/>
            <w:r w:rsidRPr="007A79F2">
              <w:t xml:space="preserve"> </w:t>
            </w:r>
            <w:proofErr w:type="spellStart"/>
            <w:r w:rsidRPr="007A79F2">
              <w:t>saing</w:t>
            </w:r>
            <w:proofErr w:type="spellEnd"/>
            <w:r w:rsidRPr="007A79F2">
              <w:t xml:space="preserve"> global.</w:t>
            </w:r>
          </w:p>
        </w:tc>
      </w:tr>
      <w:tr w:rsidR="00D418B1" w:rsidRPr="00EA0172" w14:paraId="4E89AFFD" w14:textId="77777777" w:rsidTr="5F97B15A">
        <w:trPr>
          <w:trHeight w:val="5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1FE87A93" w:rsidR="001635BA" w:rsidRPr="0066761C" w:rsidRDefault="002154E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t>NCS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2B9E31F3" w14:textId="14104079" w:rsidR="008C7CBE" w:rsidRPr="00FA4E7D" w:rsidRDefault="008C7CBE" w:rsidP="00FA4E7D">
      <w:pPr>
        <w:spacing w:line="276" w:lineRule="auto"/>
        <w:ind w:left="-142"/>
        <w:rPr>
          <w:sz w:val="18"/>
          <w:szCs w:val="18"/>
        </w:rPr>
      </w:pPr>
      <w:r w:rsidRPr="00FA4E7D">
        <w:rPr>
          <w:sz w:val="18"/>
          <w:szCs w:val="18"/>
        </w:rPr>
        <w:t xml:space="preserve">**Sila </w:t>
      </w:r>
      <w:proofErr w:type="spellStart"/>
      <w:r w:rsidRPr="00FA4E7D">
        <w:rPr>
          <w:sz w:val="18"/>
          <w:szCs w:val="18"/>
        </w:rPr>
        <w:t>lampirkan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maklumat-maklumat</w:t>
      </w:r>
      <w:proofErr w:type="spellEnd"/>
      <w:r w:rsidRPr="00FA4E7D">
        <w:rPr>
          <w:sz w:val="18"/>
          <w:szCs w:val="18"/>
        </w:rPr>
        <w:t xml:space="preserve"> lain yang </w:t>
      </w:r>
      <w:proofErr w:type="spellStart"/>
      <w:r w:rsidRPr="00FA4E7D">
        <w:rPr>
          <w:sz w:val="18"/>
          <w:szCs w:val="18"/>
        </w:rPr>
        <w:t>berkaitan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sekiranya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perlu</w:t>
      </w:r>
      <w:proofErr w:type="spellEnd"/>
      <w:r w:rsidRPr="00FA4E7D">
        <w:rPr>
          <w:sz w:val="18"/>
          <w:szCs w:val="18"/>
        </w:rPr>
        <w:t>. (</w:t>
      </w:r>
      <w:proofErr w:type="spellStart"/>
      <w:r w:rsidRPr="00FA4E7D">
        <w:rPr>
          <w:sz w:val="18"/>
          <w:szCs w:val="18"/>
        </w:rPr>
        <w:t>Contoh</w:t>
      </w:r>
      <w:proofErr w:type="spellEnd"/>
      <w:r w:rsidRPr="00FA4E7D">
        <w:rPr>
          <w:sz w:val="18"/>
          <w:szCs w:val="18"/>
        </w:rPr>
        <w:t xml:space="preserve">: Agenda program, </w:t>
      </w:r>
      <w:proofErr w:type="spellStart"/>
      <w:r w:rsidRPr="00FA4E7D">
        <w:rPr>
          <w:sz w:val="18"/>
          <w:szCs w:val="18"/>
        </w:rPr>
        <w:t>perincian</w:t>
      </w:r>
      <w:proofErr w:type="spellEnd"/>
      <w:r w:rsidRPr="00FA4E7D">
        <w:rPr>
          <w:sz w:val="18"/>
          <w:szCs w:val="18"/>
        </w:rPr>
        <w:t xml:space="preserve"> kos, </w:t>
      </w:r>
      <w:proofErr w:type="spellStart"/>
      <w:r w:rsidRPr="00FA4E7D">
        <w:rPr>
          <w:sz w:val="18"/>
          <w:szCs w:val="18"/>
        </w:rPr>
        <w:t>pelan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risiko</w:t>
      </w:r>
      <w:proofErr w:type="spellEnd"/>
      <w:r w:rsidRPr="00FA4E7D">
        <w:rPr>
          <w:sz w:val="18"/>
          <w:szCs w:val="18"/>
        </w:rPr>
        <w:t xml:space="preserve">, </w:t>
      </w:r>
      <w:proofErr w:type="spellStart"/>
      <w:r w:rsidRPr="00FA4E7D">
        <w:rPr>
          <w:sz w:val="18"/>
          <w:szCs w:val="18"/>
        </w:rPr>
        <w:t>gambar</w:t>
      </w:r>
      <w:proofErr w:type="spellEnd"/>
      <w:r w:rsidRPr="00FA4E7D">
        <w:rPr>
          <w:sz w:val="18"/>
          <w:szCs w:val="18"/>
        </w:rPr>
        <w:t xml:space="preserve"> rajah, </w:t>
      </w:r>
      <w:proofErr w:type="spellStart"/>
      <w:r w:rsidRPr="00FA4E7D">
        <w:rPr>
          <w:sz w:val="18"/>
          <w:szCs w:val="18"/>
        </w:rPr>
        <w:t>lakaran</w:t>
      </w:r>
      <w:proofErr w:type="spellEnd"/>
      <w:r w:rsidRPr="00FA4E7D">
        <w:rPr>
          <w:sz w:val="18"/>
          <w:szCs w:val="18"/>
        </w:rPr>
        <w:t xml:space="preserve"> </w:t>
      </w:r>
      <w:proofErr w:type="spellStart"/>
      <w:r w:rsidRPr="00FA4E7D">
        <w:rPr>
          <w:sz w:val="18"/>
          <w:szCs w:val="18"/>
        </w:rPr>
        <w:t>pelan</w:t>
      </w:r>
      <w:proofErr w:type="spellEnd"/>
      <w:r w:rsidRPr="00FA4E7D">
        <w:rPr>
          <w:sz w:val="18"/>
          <w:szCs w:val="18"/>
        </w:rPr>
        <w:t xml:space="preserve">, </w:t>
      </w:r>
      <w:proofErr w:type="spellStart"/>
      <w:r w:rsidRPr="00FA4E7D">
        <w:rPr>
          <w:sz w:val="18"/>
          <w:szCs w:val="18"/>
        </w:rPr>
        <w:t>senarai</w:t>
      </w:r>
      <w:proofErr w:type="spellEnd"/>
      <w:r w:rsidRPr="00FA4E7D">
        <w:rPr>
          <w:sz w:val="18"/>
          <w:szCs w:val="18"/>
        </w:rPr>
        <w:t xml:space="preserve"> nama, carta Gantt, </w:t>
      </w:r>
      <w:proofErr w:type="spellStart"/>
      <w:r w:rsidRPr="00FA4E7D">
        <w:rPr>
          <w:sz w:val="18"/>
          <w:szCs w:val="18"/>
        </w:rPr>
        <w:t>dll</w:t>
      </w:r>
      <w:proofErr w:type="spellEnd"/>
      <w:r w:rsidRPr="00FA4E7D">
        <w:rPr>
          <w:sz w:val="18"/>
          <w:szCs w:val="18"/>
        </w:rPr>
        <w:t>.</w:t>
      </w:r>
      <w:r w:rsidR="00A84887" w:rsidRPr="00FA4E7D">
        <w:rPr>
          <w:sz w:val="18"/>
          <w:szCs w:val="18"/>
        </w:rPr>
        <w:t>)</w:t>
      </w:r>
    </w:p>
    <w:p w14:paraId="31B30405" w14:textId="32F4572A" w:rsidR="009B2085" w:rsidRDefault="009B2085" w:rsidP="008C7CBE">
      <w:pPr>
        <w:spacing w:line="276" w:lineRule="auto"/>
        <w:rPr>
          <w:b/>
          <w:bCs/>
        </w:rPr>
      </w:pPr>
    </w:p>
    <w:p w14:paraId="60C6BEE1" w14:textId="77777777" w:rsidR="007D1A24" w:rsidRDefault="007D1A24" w:rsidP="008C7CBE">
      <w:pPr>
        <w:spacing w:line="276" w:lineRule="auto"/>
        <w:rPr>
          <w:b/>
          <w:bCs/>
        </w:rPr>
      </w:pPr>
    </w:p>
    <w:p w14:paraId="59C7E837" w14:textId="77777777" w:rsidR="007D1A24" w:rsidRDefault="007D1A24" w:rsidP="008C7CBE">
      <w:pPr>
        <w:spacing w:line="276" w:lineRule="auto"/>
        <w:rPr>
          <w:b/>
          <w:bCs/>
        </w:rPr>
      </w:pPr>
    </w:p>
    <w:p w14:paraId="39AFABBD" w14:textId="10B349BC" w:rsidR="001B15AC" w:rsidRDefault="000C36C2" w:rsidP="008C7CBE">
      <w:pPr>
        <w:spacing w:line="276" w:lineRule="auto"/>
        <w:rPr>
          <w:b/>
          <w:bCs/>
        </w:rPr>
      </w:pPr>
      <w:r>
        <w:rPr>
          <w:b/>
          <w:bCs/>
        </w:rPr>
        <w:t>KOS TERLIBAT</w:t>
      </w:r>
    </w:p>
    <w:p w14:paraId="3C82C5D2" w14:textId="7FEBD291" w:rsidR="00B31DBE" w:rsidRDefault="00B31DBE" w:rsidP="008C7CBE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n-MY"/>
        </w:rPr>
      </w:pPr>
      <w:r>
        <w:fldChar w:fldCharType="begin"/>
      </w:r>
      <w:r>
        <w:instrText xml:space="preserve"> LINK Excel.Sheet.12 "https://mpcgovmy-my.sharepoint.com/personal/shanthini_mpc_gov_my/Documents/Desktop/New%20Microsoft%20Excel%20Worksheet.xlsx" "BOM MAKLUMAN (2)!R1C1:R15C4" \a \f 4 \h  \* MERGEFORMAT </w:instrText>
      </w:r>
      <w:r>
        <w:fldChar w:fldCharType="separate"/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836"/>
        <w:gridCol w:w="1842"/>
        <w:gridCol w:w="2835"/>
        <w:gridCol w:w="2268"/>
      </w:tblGrid>
      <w:tr w:rsidR="00B473A5" w:rsidRPr="007276DD" w14:paraId="645DA47D" w14:textId="77777777" w:rsidTr="6423C6D4">
        <w:trPr>
          <w:trHeight w:val="255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3C9114B" w14:textId="0D882F14" w:rsidR="00B31DBE" w:rsidRPr="007276DD" w:rsidRDefault="00B31DBE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PERKARA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3A945BD" w14:textId="77777777" w:rsidR="00B31DBE" w:rsidRPr="007276DD" w:rsidRDefault="00B31DBE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PERUNTUKAN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FE50ED1" w14:textId="77777777" w:rsidR="00B31DBE" w:rsidRPr="007276DD" w:rsidRDefault="00B31DBE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KOD KATEGORI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17659BD" w14:textId="77777777" w:rsidR="00B31DBE" w:rsidRPr="007276DD" w:rsidRDefault="00B31DBE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NILAI DILULUSKAN (RM)</w:t>
            </w:r>
          </w:p>
        </w:tc>
      </w:tr>
      <w:tr w:rsidR="00B473A5" w:rsidRPr="007276DD" w14:paraId="74644846" w14:textId="77777777" w:rsidTr="6423C6D4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9562" w14:textId="1D2C89AB" w:rsidR="00B87F65" w:rsidRPr="00666CCF" w:rsidRDefault="706C2963" w:rsidP="00B31DB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666C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ADVOCACY</w:t>
            </w:r>
            <w:r w:rsidR="008502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="0578836A" w:rsidRPr="00666C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STAKEHOLDER ENGAG</w:t>
            </w:r>
            <w:r w:rsidR="00960B1B" w:rsidRPr="00666C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E</w:t>
            </w:r>
            <w:r w:rsidR="0578836A" w:rsidRPr="00666C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 xml:space="preserve">MENT SESSION </w:t>
            </w:r>
            <w:r w:rsidR="3EB03099" w:rsidRPr="00666C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 xml:space="preserve">&amp; MANAGEMENT PRESENTATION </w:t>
            </w:r>
            <w:r w:rsidR="5B3165E1" w:rsidRPr="00666C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BAGI PROJECT DEEP DIVE</w:t>
            </w:r>
            <w:r w:rsidR="00666CCF" w:rsidRPr="00666C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</w:p>
          <w:p w14:paraId="263FADA6" w14:textId="77777777" w:rsidR="007E3720" w:rsidRPr="007276DD" w:rsidRDefault="007E3720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</w:p>
          <w:p w14:paraId="7A2DC0DB" w14:textId="61204197" w:rsidR="00AB19EA" w:rsidRPr="007276DD" w:rsidRDefault="00666CCF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PAKAR </w:t>
            </w:r>
            <w:proofErr w:type="gram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RUJUK</w:t>
            </w:r>
            <w:r w:rsidR="08A5AB8E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="009E4725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:</w:t>
            </w:r>
            <w:proofErr w:type="gramEnd"/>
            <w:r w:rsidR="08A5AB8E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="009E4725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4</w:t>
            </w:r>
            <w:r w:rsidR="08A5AB8E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JAM </w:t>
            </w:r>
            <w:r w:rsidR="795FFD2A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x</w:t>
            </w:r>
            <w:r w:rsidR="08A5AB8E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="795FFD2A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RM</w:t>
            </w:r>
            <w:r w:rsidR="00960B1B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400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x </w:t>
            </w:r>
            <w:r w:rsidR="00D85AB7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0 </w:t>
            </w:r>
            <w:r w:rsidR="00F74359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SESI</w:t>
            </w:r>
            <w:r w:rsidR="3A5B9482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= RM</w:t>
            </w:r>
            <w:r w:rsidR="00D85AB7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32</w:t>
            </w:r>
            <w:r w:rsidR="009E4725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,000</w:t>
            </w:r>
          </w:p>
          <w:p w14:paraId="777C40EC" w14:textId="2E84A9ED" w:rsidR="00717239" w:rsidRPr="007276DD" w:rsidRDefault="00717239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A50D" w14:textId="6203D7E4" w:rsidR="00B31DBE" w:rsidRPr="007276DD" w:rsidRDefault="00B31DBE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(</w:t>
            </w:r>
            <w:r w:rsidR="009E4725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PEMBANGUNAN</w:t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) </w:t>
            </w:r>
            <w:r w:rsidR="009E4725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FORE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E5B8" w14:textId="52022141" w:rsidR="00B31DBE" w:rsidRPr="007276DD" w:rsidRDefault="00B31DBE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P29105- PERKHIDMATAN</w:t>
            </w:r>
            <w:r>
              <w:br/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PAKAR RUNDING PERNIAGAAN</w:t>
            </w:r>
            <w:r>
              <w:br/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DAN PENGURUSAN -</w:t>
            </w:r>
            <w:r>
              <w:br/>
            </w:r>
            <w:r w:rsidR="69BEA1D1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FASILITATOR,</w:t>
            </w:r>
            <w:r>
              <w:br/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COORDINATOR, MODERATOR,</w:t>
            </w:r>
            <w:r>
              <w:br/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SPEAKER, PERUNDING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CC9BE" w14:textId="7C32FC57" w:rsidR="00B31DBE" w:rsidRPr="00C246D1" w:rsidRDefault="3A288869" w:rsidP="00B31DB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RM</w:t>
            </w:r>
            <w:r w:rsidR="004B366C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32</w:t>
            </w:r>
            <w:r w:rsidR="00B31DBE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F475F5" w:rsidRPr="007276DD" w14:paraId="577FDC78" w14:textId="77777777" w:rsidTr="0007478B">
        <w:trPr>
          <w:trHeight w:val="128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F81A" w14:textId="374AEE51" w:rsidR="008B689A" w:rsidRPr="009E4725" w:rsidRDefault="00B31DBE" w:rsidP="00B31DB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9E472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PENULIS</w:t>
            </w:r>
            <w:r w:rsidR="706C2963" w:rsidRPr="009E472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AN</w:t>
            </w:r>
            <w:r w:rsidR="009E472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="55BE409B" w:rsidRPr="009E472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LAPORAN:</w:t>
            </w:r>
            <w:r w:rsidRPr="009E472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</w:p>
          <w:p w14:paraId="66B9C7FF" w14:textId="77777777" w:rsidR="001E4EB6" w:rsidRPr="007276DD" w:rsidRDefault="001E4EB6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</w:p>
          <w:p w14:paraId="76BD0985" w14:textId="34DC1ECA" w:rsidR="00686843" w:rsidRPr="007276DD" w:rsidRDefault="7A0D0CB5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proofErr w:type="gramStart"/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LAPORAN </w:t>
            </w:r>
            <w:r w:rsidR="009E4725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:</w:t>
            </w:r>
            <w:proofErr w:type="gramEnd"/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="009E4725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20</w:t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M/S x </w:t>
            </w:r>
            <w:r w:rsidR="40A6BB25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RM200</w:t>
            </w:r>
            <w:r w:rsidR="00D85AB7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x 2 </w:t>
            </w:r>
            <w:proofErr w:type="spellStart"/>
            <w:r w:rsidR="00D85AB7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Laporan</w:t>
            </w:r>
            <w:proofErr w:type="spellEnd"/>
            <w:r w:rsidR="40A6BB25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= </w:t>
            </w:r>
            <w:r w:rsidR="00D85AB7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8</w:t>
            </w:r>
            <w:r w:rsidR="009E4725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,000.00</w:t>
            </w:r>
          </w:p>
          <w:p w14:paraId="4635A5DB" w14:textId="3AE5E79E" w:rsidR="00686843" w:rsidRPr="007276DD" w:rsidRDefault="00686843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A94A" w14:textId="2C0E3F31" w:rsidR="00B31DBE" w:rsidRPr="007276DD" w:rsidRDefault="009E4725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PEMBANGUNAN</w:t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 xml:space="preserve">)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FORE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307C" w14:textId="77777777" w:rsidR="00B31DBE" w:rsidRPr="007276DD" w:rsidRDefault="00B31DBE" w:rsidP="00B31DBE">
            <w:pPr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P29112- PERKHIDMATAN</w:t>
            </w:r>
            <w:r>
              <w:br/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PENTERJEMAHAN DAN</w:t>
            </w:r>
            <w:r>
              <w:br/>
            </w: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PENAFSIRAN/PENULISAN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CC28" w14:textId="0BEEB06B" w:rsidR="00B31DBE" w:rsidRPr="00C246D1" w:rsidRDefault="3A288869" w:rsidP="00B31DB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RM</w:t>
            </w:r>
            <w:r w:rsidR="00CF29F2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8</w:t>
            </w:r>
            <w:r w:rsidR="00B31DBE" w:rsidRPr="77ADDA91">
              <w:rPr>
                <w:rFonts w:ascii="Calibri" w:hAnsi="Calibri" w:cs="Calibri"/>
                <w:color w:val="000000" w:themeColor="text1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B473A5" w:rsidRPr="00B31DBE" w14:paraId="383A79EA" w14:textId="77777777" w:rsidTr="6423C6D4">
        <w:trPr>
          <w:trHeight w:val="38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DF20" w14:textId="25943D4D" w:rsidR="00E20246" w:rsidRPr="007276DD" w:rsidRDefault="48034299" w:rsidP="00E202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 xml:space="preserve"> </w:t>
            </w:r>
            <w:r w:rsidR="49435D5D" w:rsidRPr="77ADDA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JUMLAH PERUNTUKAN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7D01" w14:textId="19326DCD" w:rsidR="00E20246" w:rsidRPr="00AE7A25" w:rsidRDefault="49435D5D" w:rsidP="00E202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77ADDA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RM</w:t>
            </w:r>
            <w:r w:rsidR="00CF29F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4</w:t>
            </w:r>
            <w:r w:rsidR="009E472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0</w:t>
            </w:r>
            <w:r w:rsidR="105A7B43" w:rsidRPr="77ADDA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MY" w:eastAsia="en-MY"/>
              </w:rPr>
              <w:t>,000.00</w:t>
            </w:r>
          </w:p>
        </w:tc>
      </w:tr>
    </w:tbl>
    <w:p w14:paraId="779D79CF" w14:textId="0BE36A49" w:rsidR="001B15AC" w:rsidRDefault="00B31DBE" w:rsidP="008C7CBE">
      <w:pPr>
        <w:spacing w:line="276" w:lineRule="auto"/>
      </w:pPr>
      <w:r>
        <w:fldChar w:fldCharType="end"/>
      </w:r>
    </w:p>
    <w:p w14:paraId="6401762B" w14:textId="77777777" w:rsidR="001219AC" w:rsidRDefault="001219AC" w:rsidP="008C7CBE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lain. </w:t>
            </w:r>
          </w:p>
          <w:p w14:paraId="2FEA2203" w14:textId="77777777" w:rsidR="001635BA" w:rsidRPr="00EA0172" w:rsidRDefault="001635BA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3CA3E8B9" w:rsidR="001635BA" w:rsidRDefault="001635BA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24A9A90B" w:rsidR="0078226F" w:rsidRPr="00EA0172" w:rsidRDefault="0078226F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3C4A3A38" w:rsidR="001635BA" w:rsidRPr="00EA0172" w:rsidRDefault="001635BA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60"/>
        <w:gridCol w:w="2977"/>
      </w:tblGrid>
      <w:tr w:rsidR="001635BA" w:rsidRPr="00EA0172" w14:paraId="3020B58F" w14:textId="77777777" w:rsidTr="77ADDA91">
        <w:trPr>
          <w:trHeight w:val="1228"/>
        </w:trPr>
        <w:tc>
          <w:tcPr>
            <w:tcW w:w="1715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0FA96A" w14:textId="77777777" w:rsidR="001635BA" w:rsidRPr="00EA0172" w:rsidRDefault="001635BA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17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E2F391" w14:textId="77777777" w:rsidR="001635BA" w:rsidRPr="00EA0172" w:rsidRDefault="001635BA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A6D406" w14:textId="7A82CE4E" w:rsidR="001635BA" w:rsidRPr="00EA0172" w:rsidRDefault="001635BA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07478B">
        <w:trPr>
          <w:trHeight w:val="416"/>
        </w:trPr>
        <w:tc>
          <w:tcPr>
            <w:tcW w:w="1715" w:type="pct"/>
            <w:tcBorders>
              <w:bottom w:val="single" w:sz="4" w:space="0" w:color="auto"/>
            </w:tcBorders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9A2D9E4" w14:textId="7562201F" w:rsidR="002253A3" w:rsidRDefault="00973F26" w:rsidP="00CE0E44">
            <w:pPr>
              <w:spacing w:line="276" w:lineRule="auto"/>
              <w:rPr>
                <w:noProof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01AA8A3" wp14:editId="0D0586A4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111760</wp:posOffset>
                  </wp:positionV>
                  <wp:extent cx="1911350" cy="672027"/>
                  <wp:effectExtent l="0" t="0" r="0" b="0"/>
                  <wp:wrapNone/>
                  <wp:docPr id="1186443355" name="Picture 1" descr="A black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43355" name="Picture 1" descr="A black signature on a white background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672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8ADB5A" w14:textId="2EFB6BA3" w:rsidR="00B66C0B" w:rsidRDefault="00B66C0B" w:rsidP="00CE0E44">
            <w:pPr>
              <w:spacing w:line="276" w:lineRule="auto"/>
              <w:rPr>
                <w:b/>
                <w:bCs/>
                <w:noProof/>
              </w:rPr>
            </w:pPr>
          </w:p>
          <w:p w14:paraId="61ADCD52" w14:textId="63A01136" w:rsidR="00B66C0B" w:rsidRDefault="00B66C0B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24147B7" w14:textId="0DEDC318" w:rsidR="002253A3" w:rsidRDefault="002253A3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49EE4A55" w:rsidR="0078226F" w:rsidRPr="00EA0172" w:rsidRDefault="00973F2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PUTRI DHIA NATHASYA MOHAMAD YUSOFF</w:t>
            </w:r>
          </w:p>
          <w:p w14:paraId="4B36C1C5" w14:textId="063D47D5" w:rsidR="00CE0E44" w:rsidRPr="00EA0172" w:rsidRDefault="00677EFC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5DA3EC5A" w:rsidR="00CE0E44" w:rsidRPr="00CE0E44" w:rsidRDefault="00B66C0B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  <w:r w:rsidR="00CE0E44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Mei </w:t>
            </w:r>
            <w:r w:rsidR="00CE0E44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5</w:t>
            </w:r>
          </w:p>
        </w:tc>
        <w:tc>
          <w:tcPr>
            <w:tcW w:w="1717" w:type="pct"/>
            <w:tcBorders>
              <w:bottom w:val="single" w:sz="4" w:space="0" w:color="auto"/>
            </w:tcBorders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2BA2F4" w14:textId="061D2B1E" w:rsidR="00C53B0C" w:rsidRPr="00C42833" w:rsidRDefault="00C53B0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115B62D" w14:textId="42AC8C2B" w:rsidR="00E242DC" w:rsidRPr="00C42833" w:rsidRDefault="00677EFC" w:rsidP="00C4283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E83F07" wp14:editId="29C6B035">
                  <wp:extent cx="1314450" cy="562275"/>
                  <wp:effectExtent l="0" t="0" r="0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25" cy="56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59360" w14:textId="77777777" w:rsidR="00C246D1" w:rsidRPr="00EA0172" w:rsidRDefault="00C246D1" w:rsidP="00C246D1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2862D45E" w14:textId="358309AB" w:rsidR="005D76A6" w:rsidRPr="00C42833" w:rsidRDefault="00C246D1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 w:rsidR="00677EFC">
              <w:rPr>
                <w:rFonts w:eastAsia="MS Mincho"/>
              </w:rPr>
              <w:t>Pengarah</w:t>
            </w:r>
            <w:proofErr w:type="spellEnd"/>
          </w:p>
          <w:p w14:paraId="5F0A39EE" w14:textId="77495767" w:rsidR="00CE0E44" w:rsidRPr="00CE0E44" w:rsidRDefault="00B66C0B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15 Mei 2025</w:t>
            </w:r>
          </w:p>
        </w:tc>
        <w:tc>
          <w:tcPr>
            <w:tcW w:w="1568" w:type="pct"/>
            <w:tcBorders>
              <w:bottom w:val="single" w:sz="4" w:space="0" w:color="auto"/>
            </w:tcBorders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2E5FFD6" w14:textId="77777777" w:rsidR="002253A3" w:rsidRDefault="002253A3" w:rsidP="00C4283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47C1208" w14:textId="63F9BB75" w:rsidR="00CE0E44" w:rsidRPr="00C42833" w:rsidRDefault="001219AC" w:rsidP="00C4283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  <w:b/>
                <w:bCs/>
              </w:rPr>
              <w:t>MOHAMMED ALAMIN REHAN</w:t>
            </w:r>
          </w:p>
          <w:p w14:paraId="36CC9A58" w14:textId="77777777" w:rsidR="00CE0E44" w:rsidRPr="00C42833" w:rsidRDefault="00CE0E44" w:rsidP="00C42833">
            <w:pPr>
              <w:spacing w:line="276" w:lineRule="auto"/>
              <w:rPr>
                <w:rFonts w:eastAsia="MS Mincho"/>
              </w:rPr>
            </w:pPr>
            <w:proofErr w:type="spellStart"/>
            <w:r w:rsidRPr="00C42833">
              <w:rPr>
                <w:rFonts w:eastAsia="MS Mincho"/>
              </w:rPr>
              <w:t>Pengarah</w:t>
            </w:r>
            <w:proofErr w:type="spellEnd"/>
          </w:p>
          <w:p w14:paraId="362348A7" w14:textId="62AF53EC" w:rsidR="00CE0E44" w:rsidRPr="00CE0E44" w:rsidRDefault="00B66C0B" w:rsidP="00C4283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15 Mei 2025</w:t>
            </w:r>
          </w:p>
        </w:tc>
      </w:tr>
      <w:bookmarkEnd w:id="1"/>
    </w:tbl>
    <w:p w14:paraId="3F0135FA" w14:textId="2C809BB4" w:rsidR="008457F2" w:rsidRDefault="008457F2" w:rsidP="00CE0E44"/>
    <w:p w14:paraId="5CBB8ECA" w14:textId="29064BCF" w:rsidR="77ADDA91" w:rsidRDefault="77ADDA91" w:rsidP="77ADDA91"/>
    <w:p w14:paraId="3EBBFA72" w14:textId="04EB911F" w:rsidR="77ADDA91" w:rsidRDefault="77ADDA91" w:rsidP="77ADDA91"/>
    <w:p w14:paraId="0900CED1" w14:textId="22791271" w:rsidR="00134165" w:rsidRDefault="00B028A1" w:rsidP="008F7FFE">
      <w:pPr>
        <w:jc w:val="right"/>
        <w:rPr>
          <w:b/>
          <w:bCs/>
        </w:rPr>
      </w:pPr>
      <w:r w:rsidRPr="00B028A1">
        <w:rPr>
          <w:b/>
          <w:bCs/>
        </w:rPr>
        <w:t>Lampiran 2</w:t>
      </w:r>
    </w:p>
    <w:p w14:paraId="40F8B2C9" w14:textId="77777777" w:rsidR="008F7FFE" w:rsidRDefault="008F7FFE" w:rsidP="008F7FFE">
      <w:pPr>
        <w:jc w:val="right"/>
        <w:rPr>
          <w:b/>
          <w:bCs/>
        </w:rPr>
      </w:pPr>
    </w:p>
    <w:p w14:paraId="2F35FE3E" w14:textId="6294F73F" w:rsidR="009F7741" w:rsidRDefault="009F7741" w:rsidP="008F7FFE">
      <w:pPr>
        <w:spacing w:line="276" w:lineRule="auto"/>
        <w:ind w:left="-709"/>
        <w:rPr>
          <w:b/>
          <w:bCs/>
        </w:rPr>
      </w:pPr>
      <w:r>
        <w:rPr>
          <w:b/>
          <w:bCs/>
        </w:rPr>
        <w:t>GARIS MASA PROJEK DEEP DIVE TAHUN 202</w:t>
      </w:r>
      <w:r w:rsidR="001768C2">
        <w:rPr>
          <w:b/>
          <w:bCs/>
        </w:rPr>
        <w:t>5</w:t>
      </w:r>
    </w:p>
    <w:p w14:paraId="548459BF" w14:textId="7473DCFC" w:rsidR="00690C22" w:rsidRDefault="00690C22" w:rsidP="00601AAE">
      <w:pPr>
        <w:rPr>
          <w:rFonts w:asciiTheme="minorHAnsi" w:eastAsiaTheme="minorHAnsi" w:hAnsiTheme="minorHAnsi" w:cstheme="minorBidi"/>
          <w:sz w:val="22"/>
          <w:szCs w:val="22"/>
          <w:lang w:val="en-MY"/>
        </w:rPr>
      </w:pPr>
      <w:r>
        <w:fldChar w:fldCharType="begin"/>
      </w:r>
      <w:r>
        <w:instrText xml:space="preserve"> LINK Excel.Sheet.12 "Book1" "Sheet1!R2C2:R11C14" \a \f 4 \h  \* MERGEFORMAT </w:instrText>
      </w:r>
      <w:r>
        <w:fldChar w:fldCharType="separate"/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0"/>
        <w:gridCol w:w="664"/>
        <w:gridCol w:w="665"/>
        <w:gridCol w:w="664"/>
        <w:gridCol w:w="664"/>
        <w:gridCol w:w="664"/>
        <w:gridCol w:w="666"/>
        <w:gridCol w:w="664"/>
        <w:gridCol w:w="664"/>
        <w:gridCol w:w="664"/>
        <w:gridCol w:w="664"/>
        <w:gridCol w:w="679"/>
        <w:gridCol w:w="7"/>
        <w:gridCol w:w="759"/>
      </w:tblGrid>
      <w:tr w:rsidR="00F475F5" w:rsidRPr="00690C22" w14:paraId="4060EDE7" w14:textId="77777777" w:rsidTr="00850200">
        <w:trPr>
          <w:trHeight w:val="539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561E2C4B" w14:textId="53D2AEAF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ACTIVITY</w:t>
            </w:r>
          </w:p>
        </w:tc>
        <w:tc>
          <w:tcPr>
            <w:tcW w:w="80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2045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FOOD COST &amp; FEMALE WORKFORCE</w:t>
            </w:r>
          </w:p>
        </w:tc>
      </w:tr>
      <w:tr w:rsidR="00F475F5" w:rsidRPr="00690C22" w14:paraId="0630D4B9" w14:textId="77777777" w:rsidTr="00850200">
        <w:trPr>
          <w:trHeight w:val="521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93E7" w14:textId="77777777" w:rsidR="00690C22" w:rsidRPr="00690C22" w:rsidRDefault="00690C22" w:rsidP="00690C22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759DEEB7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MAY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46DBCE9A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JUN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7991C7FA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JULY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68B1C072" w14:textId="4E1A2E18" w:rsidR="00690C22" w:rsidRPr="00690C22" w:rsidRDefault="00690C22" w:rsidP="00690C22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AUG</w:t>
            </w:r>
          </w:p>
        </w:tc>
      </w:tr>
      <w:tr w:rsidR="00F475F5" w:rsidRPr="00690C22" w14:paraId="775E7BF1" w14:textId="77777777" w:rsidTr="00850200">
        <w:trPr>
          <w:trHeight w:val="521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61A0" w14:textId="77777777" w:rsidR="00690C22" w:rsidRPr="00690C22" w:rsidRDefault="00690C22" w:rsidP="00690C22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0B76F53E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6DAB1540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575B2E43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600A9D79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124822B2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7467C42D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4BDDF76B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1D69B47E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7B3DF978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13987D89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5C14BDDF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W5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99"/>
            <w:vAlign w:val="center"/>
            <w:hideMark/>
          </w:tcPr>
          <w:p w14:paraId="22C4EA55" w14:textId="77777777" w:rsidR="00690C22" w:rsidRPr="00690C22" w:rsidRDefault="00690C22" w:rsidP="00690C22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W1</w:t>
            </w:r>
          </w:p>
        </w:tc>
      </w:tr>
      <w:tr w:rsidR="00D3774E" w:rsidRPr="00690C22" w14:paraId="0583777B" w14:textId="77777777" w:rsidTr="00850200">
        <w:trPr>
          <w:trHeight w:val="521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7EC5CE2C" w14:textId="77777777" w:rsidR="00690C22" w:rsidRPr="00690C22" w:rsidRDefault="00690C22" w:rsidP="00690C22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Project Preparation</w:t>
            </w:r>
          </w:p>
        </w:tc>
      </w:tr>
      <w:tr w:rsidR="00F475F5" w:rsidRPr="00690C22" w14:paraId="682C5A2A" w14:textId="77777777" w:rsidTr="00850200">
        <w:trPr>
          <w:trHeight w:val="100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6926" w14:textId="77777777" w:rsidR="00690C22" w:rsidRPr="00690C22" w:rsidRDefault="00690C22" w:rsidP="00690C22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eastAsia="Arial"/>
                <w:bCs/>
                <w:color w:val="000000"/>
                <w:sz w:val="22"/>
                <w:szCs w:val="22"/>
                <w:lang w:eastAsia="en-MY"/>
              </w:rPr>
              <w:t>Appointment of Consultant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24DAAE0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2592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35D9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736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0FE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89F6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8C78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92DC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F5C3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182D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41F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47EE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D3774E" w:rsidRPr="00690C22" w14:paraId="787FA379" w14:textId="77777777" w:rsidTr="00850200">
        <w:trPr>
          <w:trHeight w:val="521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088BDBE5" w14:textId="77777777" w:rsidR="00690C22" w:rsidRPr="00690C22" w:rsidRDefault="00690C22" w:rsidP="00690C22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b/>
                <w:bCs/>
                <w:color w:val="000000"/>
                <w:sz w:val="22"/>
                <w:szCs w:val="22"/>
                <w:lang w:eastAsia="en-MY"/>
              </w:rPr>
              <w:t>Facilitator Services</w:t>
            </w:r>
          </w:p>
        </w:tc>
      </w:tr>
      <w:tr w:rsidR="00F475F5" w:rsidRPr="00690C22" w14:paraId="02EFF1C2" w14:textId="77777777" w:rsidTr="00850200">
        <w:trPr>
          <w:trHeight w:val="84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D81" w14:textId="77777777" w:rsidR="00690C22" w:rsidRPr="00690C22" w:rsidRDefault="00690C22" w:rsidP="00690C22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eastAsia="Arial"/>
                <w:bCs/>
                <w:color w:val="000000"/>
                <w:sz w:val="22"/>
                <w:szCs w:val="22"/>
                <w:lang w:eastAsia="en-MY"/>
              </w:rPr>
              <w:t>Engagement Session with Stakeholders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0425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E2B098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27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9D970E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B8B3C7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D59BE8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CAD91C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F81276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E92C7B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5C4F03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50083F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5930C8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28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1E9C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F475F5" w:rsidRPr="00690C22" w14:paraId="3670C76C" w14:textId="77777777" w:rsidTr="00850200">
        <w:trPr>
          <w:trHeight w:val="701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63F7" w14:textId="77777777" w:rsidR="00690C22" w:rsidRPr="00690C22" w:rsidRDefault="00690C22" w:rsidP="00690C22">
            <w:pPr>
              <w:rPr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C5F3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67AC01EC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29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CD2A44F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7F641EA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4D4B9855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681FC50D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26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25D76B33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54385772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107F9B0A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0A6B9452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5C25BE6B" w14:textId="77777777" w:rsidR="00690C22" w:rsidRPr="00690C22" w:rsidRDefault="00690C22" w:rsidP="00690C22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31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E44A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D3774E" w:rsidRPr="00690C22" w14:paraId="3A897B31" w14:textId="77777777" w:rsidTr="00850200">
        <w:trPr>
          <w:trHeight w:val="521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14:paraId="1F9F3A3A" w14:textId="77777777" w:rsidR="00690C22" w:rsidRPr="00690C22" w:rsidRDefault="00690C22" w:rsidP="00690C22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eastAsia="Arial"/>
                <w:b/>
                <w:bCs/>
                <w:sz w:val="22"/>
                <w:szCs w:val="22"/>
                <w:lang w:eastAsia="en-MY"/>
              </w:rPr>
              <w:t>Writing Report</w:t>
            </w:r>
          </w:p>
        </w:tc>
      </w:tr>
      <w:tr w:rsidR="00F475F5" w:rsidRPr="00690C22" w14:paraId="6B73A8D7" w14:textId="77777777" w:rsidTr="00850200">
        <w:trPr>
          <w:trHeight w:val="52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E283" w14:textId="77777777" w:rsidR="00690C22" w:rsidRPr="00690C22" w:rsidRDefault="00690C22" w:rsidP="00690C22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color w:val="000000"/>
                <w:sz w:val="22"/>
                <w:szCs w:val="22"/>
                <w:lang w:eastAsia="en-MY"/>
              </w:rPr>
              <w:t>Final Report Writing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A205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58E7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93E0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B8E4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55E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6603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A24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0B3E1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8819F8C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FD28B69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B3B14EA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49DF958" w14:textId="77777777" w:rsidR="00690C22" w:rsidRPr="00690C22" w:rsidRDefault="00690C22" w:rsidP="00690C22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690C22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</w:tbl>
    <w:p w14:paraId="30E1664D" w14:textId="77777777" w:rsidR="003C56A1" w:rsidRDefault="00690C22" w:rsidP="00601AAE">
      <w:r>
        <w:fldChar w:fldCharType="end"/>
      </w:r>
      <w:r w:rsidR="003C56A1">
        <w:br/>
      </w:r>
    </w:p>
    <w:tbl>
      <w:tblPr>
        <w:tblW w:w="3759" w:type="dxa"/>
        <w:tblInd w:w="-714" w:type="dxa"/>
        <w:tblLook w:val="04A0" w:firstRow="1" w:lastRow="0" w:firstColumn="1" w:lastColumn="0" w:noHBand="0" w:noVBand="1"/>
      </w:tblPr>
      <w:tblGrid>
        <w:gridCol w:w="2830"/>
        <w:gridCol w:w="929"/>
      </w:tblGrid>
      <w:tr w:rsidR="00594DFD" w:rsidRPr="003C56A1" w14:paraId="75BEC1B2" w14:textId="77777777" w:rsidTr="00102CBC">
        <w:trPr>
          <w:trHeight w:val="290"/>
        </w:trPr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E76C2" w14:textId="77777777" w:rsidR="003C56A1" w:rsidRPr="003C56A1" w:rsidRDefault="003C56A1" w:rsidP="003C56A1">
            <w:pPr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C56A1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Information:</w:t>
            </w:r>
          </w:p>
        </w:tc>
      </w:tr>
      <w:tr w:rsidR="00D3774E" w:rsidRPr="003C56A1" w14:paraId="42744FBC" w14:textId="77777777" w:rsidTr="00102CBC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C5F9" w14:textId="1F46385D" w:rsidR="003C56A1" w:rsidRPr="003C56A1" w:rsidRDefault="003C56A1" w:rsidP="003C56A1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3C56A1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Prof Z</w:t>
            </w:r>
            <w:r w:rsidR="00511EE4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 xml:space="preserve">akariah </w:t>
            </w:r>
            <w:r w:rsidRPr="003C56A1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- Food Cost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CCA21F" w14:textId="77777777" w:rsidR="003C56A1" w:rsidRPr="003C56A1" w:rsidRDefault="003C56A1" w:rsidP="003C56A1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3C56A1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D3774E" w:rsidRPr="003C56A1" w14:paraId="143A1FC4" w14:textId="77777777" w:rsidTr="00102CBC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C49" w14:textId="5D672110" w:rsidR="003C56A1" w:rsidRPr="003C56A1" w:rsidRDefault="003C56A1" w:rsidP="003C56A1">
            <w:pPr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</w:pPr>
            <w:r w:rsidRPr="003C56A1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Dr</w:t>
            </w:r>
            <w:r w:rsidR="00850200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>.</w:t>
            </w:r>
            <w:r w:rsidRPr="003C56A1">
              <w:rPr>
                <w:rFonts w:ascii="Aptos Narrow" w:hAnsi="Aptos Narrow" w:cs="Times New Roman"/>
                <w:color w:val="000000"/>
                <w:sz w:val="22"/>
                <w:szCs w:val="22"/>
                <w:lang w:val="en-MY" w:eastAsia="en-MY"/>
              </w:rPr>
              <w:t xml:space="preserve"> Bashir- Female Workforce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center"/>
            <w:hideMark/>
          </w:tcPr>
          <w:p w14:paraId="0CFAFFF5" w14:textId="77777777" w:rsidR="003C56A1" w:rsidRPr="003C56A1" w:rsidRDefault="003C56A1" w:rsidP="003C56A1">
            <w:pPr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C56A1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</w:tbl>
    <w:p w14:paraId="25C700B7" w14:textId="210DFE4C" w:rsidR="009F7741" w:rsidRDefault="009F7741" w:rsidP="00601AAE"/>
    <w:sectPr w:rsidR="009F77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60A0" w14:textId="77777777" w:rsidR="00CA088F" w:rsidRDefault="00CA088F" w:rsidP="00965EDD">
      <w:r>
        <w:separator/>
      </w:r>
    </w:p>
  </w:endnote>
  <w:endnote w:type="continuationSeparator" w:id="0">
    <w:p w14:paraId="5DA120BE" w14:textId="77777777" w:rsidR="00CA088F" w:rsidRDefault="00CA088F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CC24" w14:textId="77777777" w:rsidR="00CA088F" w:rsidRDefault="00CA088F" w:rsidP="00965EDD">
      <w:r>
        <w:separator/>
      </w:r>
    </w:p>
  </w:footnote>
  <w:footnote w:type="continuationSeparator" w:id="0">
    <w:p w14:paraId="2CD5758E" w14:textId="77777777" w:rsidR="00CA088F" w:rsidRDefault="00CA088F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876"/>
    <w:multiLevelType w:val="hybridMultilevel"/>
    <w:tmpl w:val="23EEA934"/>
    <w:lvl w:ilvl="0" w:tplc="960E3F9C">
      <w:start w:val="1"/>
      <w:numFmt w:val="lowerRoman"/>
      <w:lvlText w:val="%1."/>
      <w:lvlJc w:val="right"/>
    </w:lvl>
    <w:lvl w:ilvl="1" w:tplc="8D5EE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6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AB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1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B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B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A9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68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3877C0F"/>
    <w:multiLevelType w:val="hybridMultilevel"/>
    <w:tmpl w:val="62026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D354FB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81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82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C4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AF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CE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AF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4A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49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93E85"/>
    <w:multiLevelType w:val="hybridMultilevel"/>
    <w:tmpl w:val="62026448"/>
    <w:lvl w:ilvl="0" w:tplc="D1A6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658A5"/>
    <w:multiLevelType w:val="hybridMultilevel"/>
    <w:tmpl w:val="14183BFC"/>
    <w:lvl w:ilvl="0" w:tplc="D1A6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2302739E"/>
    <w:multiLevelType w:val="hybridMultilevel"/>
    <w:tmpl w:val="FFFFFFFF"/>
    <w:lvl w:ilvl="0" w:tplc="F2461E7E">
      <w:start w:val="1"/>
      <w:numFmt w:val="lowerRoman"/>
      <w:lvlText w:val="%1."/>
      <w:lvlJc w:val="right"/>
      <w:pPr>
        <w:ind w:left="720" w:hanging="360"/>
      </w:pPr>
    </w:lvl>
    <w:lvl w:ilvl="1" w:tplc="0B5C3C48">
      <w:start w:val="1"/>
      <w:numFmt w:val="lowerLetter"/>
      <w:lvlText w:val="%2."/>
      <w:lvlJc w:val="left"/>
      <w:pPr>
        <w:ind w:left="1440" w:hanging="360"/>
      </w:pPr>
    </w:lvl>
    <w:lvl w:ilvl="2" w:tplc="24EA6E52">
      <w:start w:val="1"/>
      <w:numFmt w:val="lowerRoman"/>
      <w:lvlText w:val="%3."/>
      <w:lvlJc w:val="right"/>
      <w:pPr>
        <w:ind w:left="2160" w:hanging="180"/>
      </w:pPr>
    </w:lvl>
    <w:lvl w:ilvl="3" w:tplc="DC5C5B8C">
      <w:start w:val="1"/>
      <w:numFmt w:val="decimal"/>
      <w:lvlText w:val="%4."/>
      <w:lvlJc w:val="left"/>
      <w:pPr>
        <w:ind w:left="2880" w:hanging="360"/>
      </w:pPr>
    </w:lvl>
    <w:lvl w:ilvl="4" w:tplc="6194E89E">
      <w:start w:val="1"/>
      <w:numFmt w:val="lowerLetter"/>
      <w:lvlText w:val="%5."/>
      <w:lvlJc w:val="left"/>
      <w:pPr>
        <w:ind w:left="3600" w:hanging="360"/>
      </w:pPr>
    </w:lvl>
    <w:lvl w:ilvl="5" w:tplc="7B5AA6E0">
      <w:start w:val="1"/>
      <w:numFmt w:val="lowerRoman"/>
      <w:lvlText w:val="%6."/>
      <w:lvlJc w:val="right"/>
      <w:pPr>
        <w:ind w:left="4320" w:hanging="180"/>
      </w:pPr>
    </w:lvl>
    <w:lvl w:ilvl="6" w:tplc="81B80042">
      <w:start w:val="1"/>
      <w:numFmt w:val="decimal"/>
      <w:lvlText w:val="%7."/>
      <w:lvlJc w:val="left"/>
      <w:pPr>
        <w:ind w:left="5040" w:hanging="360"/>
      </w:pPr>
    </w:lvl>
    <w:lvl w:ilvl="7" w:tplc="56C40C36">
      <w:start w:val="1"/>
      <w:numFmt w:val="lowerLetter"/>
      <w:lvlText w:val="%8."/>
      <w:lvlJc w:val="left"/>
      <w:pPr>
        <w:ind w:left="5760" w:hanging="360"/>
      </w:pPr>
    </w:lvl>
    <w:lvl w:ilvl="8" w:tplc="CA6656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1CE507E">
      <w:start w:val="5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668A2E5A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A6521FF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A74811F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85872E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578ACDB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5D072F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D5D27F06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9168BD6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6F124A0"/>
    <w:multiLevelType w:val="hybridMultilevel"/>
    <w:tmpl w:val="951E21A2"/>
    <w:lvl w:ilvl="0" w:tplc="607A9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A6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C5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E1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84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8A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28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E9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2E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6" w15:restartNumberingAfterBreak="0">
    <w:nsid w:val="2AF420D6"/>
    <w:multiLevelType w:val="hybridMultilevel"/>
    <w:tmpl w:val="A1B2BBD0"/>
    <w:lvl w:ilvl="0" w:tplc="8D36D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E4984"/>
    <w:multiLevelType w:val="hybridMultilevel"/>
    <w:tmpl w:val="FFFFFFFF"/>
    <w:lvl w:ilvl="0" w:tplc="E4C6194C">
      <w:start w:val="1"/>
      <w:numFmt w:val="lowerRoman"/>
      <w:lvlText w:val="%1."/>
      <w:lvlJc w:val="right"/>
      <w:pPr>
        <w:ind w:left="720" w:hanging="360"/>
      </w:pPr>
    </w:lvl>
    <w:lvl w:ilvl="1" w:tplc="D56E85CC">
      <w:start w:val="1"/>
      <w:numFmt w:val="lowerLetter"/>
      <w:lvlText w:val="%2."/>
      <w:lvlJc w:val="left"/>
      <w:pPr>
        <w:ind w:left="1440" w:hanging="360"/>
      </w:pPr>
    </w:lvl>
    <w:lvl w:ilvl="2" w:tplc="52ACFE6E">
      <w:start w:val="1"/>
      <w:numFmt w:val="lowerRoman"/>
      <w:lvlText w:val="%3."/>
      <w:lvlJc w:val="right"/>
      <w:pPr>
        <w:ind w:left="2160" w:hanging="180"/>
      </w:pPr>
    </w:lvl>
    <w:lvl w:ilvl="3" w:tplc="5122D3F8">
      <w:start w:val="1"/>
      <w:numFmt w:val="decimal"/>
      <w:lvlText w:val="%4."/>
      <w:lvlJc w:val="left"/>
      <w:pPr>
        <w:ind w:left="2880" w:hanging="360"/>
      </w:pPr>
    </w:lvl>
    <w:lvl w:ilvl="4" w:tplc="663EDF46">
      <w:start w:val="1"/>
      <w:numFmt w:val="lowerLetter"/>
      <w:lvlText w:val="%5."/>
      <w:lvlJc w:val="left"/>
      <w:pPr>
        <w:ind w:left="3600" w:hanging="360"/>
      </w:pPr>
    </w:lvl>
    <w:lvl w:ilvl="5" w:tplc="3A10E3F0">
      <w:start w:val="1"/>
      <w:numFmt w:val="lowerRoman"/>
      <w:lvlText w:val="%6."/>
      <w:lvlJc w:val="right"/>
      <w:pPr>
        <w:ind w:left="4320" w:hanging="180"/>
      </w:pPr>
    </w:lvl>
    <w:lvl w:ilvl="6" w:tplc="241807A8">
      <w:start w:val="1"/>
      <w:numFmt w:val="decimal"/>
      <w:lvlText w:val="%7."/>
      <w:lvlJc w:val="left"/>
      <w:pPr>
        <w:ind w:left="5040" w:hanging="360"/>
      </w:pPr>
    </w:lvl>
    <w:lvl w:ilvl="7" w:tplc="2F8689CE">
      <w:start w:val="1"/>
      <w:numFmt w:val="lowerLetter"/>
      <w:lvlText w:val="%8."/>
      <w:lvlJc w:val="left"/>
      <w:pPr>
        <w:ind w:left="5760" w:hanging="360"/>
      </w:pPr>
    </w:lvl>
    <w:lvl w:ilvl="8" w:tplc="3370C83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D2267872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8B68330" w:tentative="1">
      <w:start w:val="1"/>
      <w:numFmt w:val="lowerLetter"/>
      <w:lvlText w:val="%2."/>
      <w:lvlJc w:val="left"/>
      <w:pPr>
        <w:ind w:left="1440" w:hanging="360"/>
      </w:pPr>
    </w:lvl>
    <w:lvl w:ilvl="2" w:tplc="6110F86C" w:tentative="1">
      <w:start w:val="1"/>
      <w:numFmt w:val="lowerRoman"/>
      <w:lvlText w:val="%3."/>
      <w:lvlJc w:val="right"/>
      <w:pPr>
        <w:ind w:left="2160" w:hanging="180"/>
      </w:pPr>
    </w:lvl>
    <w:lvl w:ilvl="3" w:tplc="0D56FD40" w:tentative="1">
      <w:start w:val="1"/>
      <w:numFmt w:val="decimal"/>
      <w:lvlText w:val="%4."/>
      <w:lvlJc w:val="left"/>
      <w:pPr>
        <w:ind w:left="2880" w:hanging="360"/>
      </w:pPr>
    </w:lvl>
    <w:lvl w:ilvl="4" w:tplc="1E16AA4C" w:tentative="1">
      <w:start w:val="1"/>
      <w:numFmt w:val="lowerLetter"/>
      <w:lvlText w:val="%5."/>
      <w:lvlJc w:val="left"/>
      <w:pPr>
        <w:ind w:left="3600" w:hanging="360"/>
      </w:pPr>
    </w:lvl>
    <w:lvl w:ilvl="5" w:tplc="93EC3572" w:tentative="1">
      <w:start w:val="1"/>
      <w:numFmt w:val="lowerRoman"/>
      <w:lvlText w:val="%6."/>
      <w:lvlJc w:val="right"/>
      <w:pPr>
        <w:ind w:left="4320" w:hanging="180"/>
      </w:pPr>
    </w:lvl>
    <w:lvl w:ilvl="6" w:tplc="D042F0CE" w:tentative="1">
      <w:start w:val="1"/>
      <w:numFmt w:val="decimal"/>
      <w:lvlText w:val="%7."/>
      <w:lvlJc w:val="left"/>
      <w:pPr>
        <w:ind w:left="5040" w:hanging="360"/>
      </w:pPr>
    </w:lvl>
    <w:lvl w:ilvl="7" w:tplc="CE5C28D2" w:tentative="1">
      <w:start w:val="1"/>
      <w:numFmt w:val="lowerLetter"/>
      <w:lvlText w:val="%8."/>
      <w:lvlJc w:val="left"/>
      <w:pPr>
        <w:ind w:left="5760" w:hanging="360"/>
      </w:pPr>
    </w:lvl>
    <w:lvl w:ilvl="8" w:tplc="8B50E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FA7F52"/>
    <w:multiLevelType w:val="hybridMultilevel"/>
    <w:tmpl w:val="21ECCA68"/>
    <w:lvl w:ilvl="0" w:tplc="47A8535E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31E6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44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6E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E6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D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40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6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83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BB08E"/>
    <w:multiLevelType w:val="hybridMultilevel"/>
    <w:tmpl w:val="FFFFFFFF"/>
    <w:lvl w:ilvl="0" w:tplc="81B0BB94">
      <w:start w:val="1"/>
      <w:numFmt w:val="lowerRoman"/>
      <w:lvlText w:val="%1."/>
      <w:lvlJc w:val="left"/>
      <w:pPr>
        <w:ind w:left="720" w:hanging="360"/>
      </w:pPr>
    </w:lvl>
    <w:lvl w:ilvl="1" w:tplc="9B96419A">
      <w:start w:val="1"/>
      <w:numFmt w:val="lowerLetter"/>
      <w:lvlText w:val="%2."/>
      <w:lvlJc w:val="left"/>
      <w:pPr>
        <w:ind w:left="1440" w:hanging="360"/>
      </w:pPr>
    </w:lvl>
    <w:lvl w:ilvl="2" w:tplc="2F0C4052">
      <w:start w:val="1"/>
      <w:numFmt w:val="lowerRoman"/>
      <w:lvlText w:val="%3."/>
      <w:lvlJc w:val="right"/>
      <w:pPr>
        <w:ind w:left="2160" w:hanging="180"/>
      </w:pPr>
    </w:lvl>
    <w:lvl w:ilvl="3" w:tplc="0CAC718A">
      <w:start w:val="1"/>
      <w:numFmt w:val="decimal"/>
      <w:lvlText w:val="%4."/>
      <w:lvlJc w:val="left"/>
      <w:pPr>
        <w:ind w:left="2880" w:hanging="360"/>
      </w:pPr>
    </w:lvl>
    <w:lvl w:ilvl="4" w:tplc="32065F50">
      <w:start w:val="1"/>
      <w:numFmt w:val="lowerLetter"/>
      <w:lvlText w:val="%5."/>
      <w:lvlJc w:val="left"/>
      <w:pPr>
        <w:ind w:left="3600" w:hanging="360"/>
      </w:pPr>
    </w:lvl>
    <w:lvl w:ilvl="5" w:tplc="028AC8DC">
      <w:start w:val="1"/>
      <w:numFmt w:val="lowerRoman"/>
      <w:lvlText w:val="%6."/>
      <w:lvlJc w:val="right"/>
      <w:pPr>
        <w:ind w:left="4320" w:hanging="180"/>
      </w:pPr>
    </w:lvl>
    <w:lvl w:ilvl="6" w:tplc="585669A2">
      <w:start w:val="1"/>
      <w:numFmt w:val="decimal"/>
      <w:lvlText w:val="%7."/>
      <w:lvlJc w:val="left"/>
      <w:pPr>
        <w:ind w:left="5040" w:hanging="360"/>
      </w:pPr>
    </w:lvl>
    <w:lvl w:ilvl="7" w:tplc="FD9842A0">
      <w:start w:val="1"/>
      <w:numFmt w:val="lowerLetter"/>
      <w:lvlText w:val="%8."/>
      <w:lvlJc w:val="left"/>
      <w:pPr>
        <w:ind w:left="5760" w:hanging="360"/>
      </w:pPr>
    </w:lvl>
    <w:lvl w:ilvl="8" w:tplc="6C4C3E9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7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8" w15:restartNumberingAfterBreak="0">
    <w:nsid w:val="625F0F5D"/>
    <w:multiLevelType w:val="hybridMultilevel"/>
    <w:tmpl w:val="0A2A603C"/>
    <w:lvl w:ilvl="0" w:tplc="2C6A3B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0E7D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E6A3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7624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74AC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2675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B8C3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B886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4A90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D56C73"/>
    <w:multiLevelType w:val="hybridMultilevel"/>
    <w:tmpl w:val="3E386FB4"/>
    <w:lvl w:ilvl="0" w:tplc="F886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63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28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47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E0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3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88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88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4B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hAnsi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lang w:val="id" w:eastAsia="en-US" w:bidi="ar-SA"/>
      </w:rPr>
    </w:lvl>
  </w:abstractNum>
  <w:abstractNum w:abstractNumId="36" w15:restartNumberingAfterBreak="0">
    <w:nsid w:val="6E9E7C15"/>
    <w:multiLevelType w:val="hybridMultilevel"/>
    <w:tmpl w:val="80305420"/>
    <w:lvl w:ilvl="0" w:tplc="D1A6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5137B"/>
    <w:multiLevelType w:val="hybridMultilevel"/>
    <w:tmpl w:val="F01021E6"/>
    <w:lvl w:ilvl="0" w:tplc="233E8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02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AB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65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A0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60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E7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67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42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86D61"/>
    <w:multiLevelType w:val="hybridMultilevel"/>
    <w:tmpl w:val="5F6C378C"/>
    <w:lvl w:ilvl="0" w:tplc="B7F846EE">
      <w:start w:val="1"/>
      <w:numFmt w:val="bullet"/>
      <w:lvlText w:val="-"/>
      <w:lvlJc w:val="left"/>
      <w:pPr>
        <w:ind w:left="502" w:hanging="360"/>
      </w:pPr>
      <w:rPr>
        <w:rFonts w:ascii="Arial MT" w:hAnsi="Arial MT" w:hint="default"/>
      </w:rPr>
    </w:lvl>
    <w:lvl w:ilvl="1" w:tplc="7E40E50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9440EE4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72E055E2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570AB272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0F2A0C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6E0593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67438C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9B547B9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8770AB"/>
    <w:multiLevelType w:val="hybridMultilevel"/>
    <w:tmpl w:val="2D625630"/>
    <w:lvl w:ilvl="0" w:tplc="7DC67A66">
      <w:numFmt w:val="bullet"/>
      <w:lvlText w:val=""/>
      <w:lvlJc w:val="left"/>
      <w:pPr>
        <w:ind w:left="453" w:hanging="360"/>
      </w:pPr>
      <w:rPr>
        <w:rFonts w:ascii="Symbol" w:hAnsi="Symbol" w:hint="default"/>
        <w:w w:val="99"/>
        <w:sz w:val="20"/>
        <w:szCs w:val="20"/>
        <w:lang w:val="id" w:eastAsia="en-US" w:bidi="ar-SA"/>
      </w:rPr>
    </w:lvl>
    <w:lvl w:ilvl="1" w:tplc="3D80C486">
      <w:numFmt w:val="bullet"/>
      <w:lvlText w:val="•"/>
      <w:lvlJc w:val="left"/>
      <w:pPr>
        <w:ind w:left="799" w:hanging="360"/>
      </w:pPr>
      <w:rPr>
        <w:lang w:val="id" w:eastAsia="en-US" w:bidi="ar-SA"/>
      </w:rPr>
    </w:lvl>
    <w:lvl w:ilvl="2" w:tplc="D6F27BB6">
      <w:numFmt w:val="bullet"/>
      <w:lvlText w:val="•"/>
      <w:lvlJc w:val="left"/>
      <w:pPr>
        <w:ind w:left="1139" w:hanging="360"/>
      </w:pPr>
      <w:rPr>
        <w:lang w:val="id" w:eastAsia="en-US" w:bidi="ar-SA"/>
      </w:rPr>
    </w:lvl>
    <w:lvl w:ilvl="3" w:tplc="6D060C3A">
      <w:numFmt w:val="bullet"/>
      <w:lvlText w:val="•"/>
      <w:lvlJc w:val="left"/>
      <w:pPr>
        <w:ind w:left="1478" w:hanging="360"/>
      </w:pPr>
      <w:rPr>
        <w:lang w:val="id" w:eastAsia="en-US" w:bidi="ar-SA"/>
      </w:rPr>
    </w:lvl>
    <w:lvl w:ilvl="4" w:tplc="84402E70">
      <w:numFmt w:val="bullet"/>
      <w:lvlText w:val="•"/>
      <w:lvlJc w:val="left"/>
      <w:pPr>
        <w:ind w:left="1818" w:hanging="360"/>
      </w:pPr>
      <w:rPr>
        <w:lang w:val="id" w:eastAsia="en-US" w:bidi="ar-SA"/>
      </w:rPr>
    </w:lvl>
    <w:lvl w:ilvl="5" w:tplc="E4308FD8">
      <w:numFmt w:val="bullet"/>
      <w:lvlText w:val="•"/>
      <w:lvlJc w:val="left"/>
      <w:pPr>
        <w:ind w:left="2157" w:hanging="360"/>
      </w:pPr>
      <w:rPr>
        <w:lang w:val="id" w:eastAsia="en-US" w:bidi="ar-SA"/>
      </w:rPr>
    </w:lvl>
    <w:lvl w:ilvl="6" w:tplc="C8FC0572">
      <w:numFmt w:val="bullet"/>
      <w:lvlText w:val="•"/>
      <w:lvlJc w:val="left"/>
      <w:pPr>
        <w:ind w:left="2497" w:hanging="360"/>
      </w:pPr>
      <w:rPr>
        <w:lang w:val="id" w:eastAsia="en-US" w:bidi="ar-SA"/>
      </w:rPr>
    </w:lvl>
    <w:lvl w:ilvl="7" w:tplc="24E25CC8">
      <w:numFmt w:val="bullet"/>
      <w:lvlText w:val="•"/>
      <w:lvlJc w:val="left"/>
      <w:pPr>
        <w:ind w:left="2836" w:hanging="360"/>
      </w:pPr>
      <w:rPr>
        <w:lang w:val="id" w:eastAsia="en-US" w:bidi="ar-SA"/>
      </w:rPr>
    </w:lvl>
    <w:lvl w:ilvl="8" w:tplc="F222B814">
      <w:numFmt w:val="bullet"/>
      <w:lvlText w:val="•"/>
      <w:lvlJc w:val="left"/>
      <w:pPr>
        <w:ind w:left="3176" w:hanging="360"/>
      </w:pPr>
      <w:rPr>
        <w:lang w:val="id" w:eastAsia="en-US" w:bidi="ar-SA"/>
      </w:rPr>
    </w:lvl>
  </w:abstractNum>
  <w:abstractNum w:abstractNumId="42" w15:restartNumberingAfterBreak="0">
    <w:nsid w:val="7A4D2654"/>
    <w:multiLevelType w:val="hybridMultilevel"/>
    <w:tmpl w:val="59AA2370"/>
    <w:lvl w:ilvl="0" w:tplc="D1A68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259">
    <w:abstractNumId w:val="3"/>
  </w:num>
  <w:num w:numId="2" w16cid:durableId="731656053">
    <w:abstractNumId w:val="43"/>
  </w:num>
  <w:num w:numId="3" w16cid:durableId="1020282930">
    <w:abstractNumId w:val="32"/>
  </w:num>
  <w:num w:numId="4" w16cid:durableId="567568454">
    <w:abstractNumId w:val="34"/>
  </w:num>
  <w:num w:numId="5" w16cid:durableId="1384521720">
    <w:abstractNumId w:val="29"/>
  </w:num>
  <w:num w:numId="6" w16cid:durableId="785343650">
    <w:abstractNumId w:val="39"/>
  </w:num>
  <w:num w:numId="7" w16cid:durableId="1000308450">
    <w:abstractNumId w:val="13"/>
  </w:num>
  <w:num w:numId="8" w16cid:durableId="536551244">
    <w:abstractNumId w:val="9"/>
  </w:num>
  <w:num w:numId="9" w16cid:durableId="1620264375">
    <w:abstractNumId w:val="35"/>
  </w:num>
  <w:num w:numId="10" w16cid:durableId="464743167">
    <w:abstractNumId w:val="11"/>
  </w:num>
  <w:num w:numId="11" w16cid:durableId="1324701524">
    <w:abstractNumId w:val="23"/>
  </w:num>
  <w:num w:numId="12" w16cid:durableId="634600683">
    <w:abstractNumId w:val="37"/>
  </w:num>
  <w:num w:numId="13" w16cid:durableId="1231766516">
    <w:abstractNumId w:val="41"/>
  </w:num>
  <w:num w:numId="14" w16cid:durableId="1964340659">
    <w:abstractNumId w:val="1"/>
  </w:num>
  <w:num w:numId="15" w16cid:durableId="1858499728">
    <w:abstractNumId w:val="33"/>
  </w:num>
  <w:num w:numId="16" w16cid:durableId="610816488">
    <w:abstractNumId w:val="26"/>
  </w:num>
  <w:num w:numId="17" w16cid:durableId="402685723">
    <w:abstractNumId w:val="18"/>
  </w:num>
  <w:num w:numId="18" w16cid:durableId="1014768780">
    <w:abstractNumId w:val="21"/>
  </w:num>
  <w:num w:numId="19" w16cid:durableId="1047267596">
    <w:abstractNumId w:val="31"/>
  </w:num>
  <w:num w:numId="20" w16cid:durableId="88158393">
    <w:abstractNumId w:val="17"/>
  </w:num>
  <w:num w:numId="21" w16cid:durableId="428500484">
    <w:abstractNumId w:val="27"/>
  </w:num>
  <w:num w:numId="22" w16cid:durableId="1063793354">
    <w:abstractNumId w:val="24"/>
  </w:num>
  <w:num w:numId="23" w16cid:durableId="347872440">
    <w:abstractNumId w:val="22"/>
  </w:num>
  <w:num w:numId="24" w16cid:durableId="830751803">
    <w:abstractNumId w:val="12"/>
  </w:num>
  <w:num w:numId="25" w16cid:durableId="1737823191">
    <w:abstractNumId w:val="40"/>
  </w:num>
  <w:num w:numId="26" w16cid:durableId="1982154480">
    <w:abstractNumId w:val="15"/>
  </w:num>
  <w:num w:numId="27" w16cid:durableId="1198664405">
    <w:abstractNumId w:val="20"/>
  </w:num>
  <w:num w:numId="28" w16cid:durableId="1081634354">
    <w:abstractNumId w:val="38"/>
  </w:num>
  <w:num w:numId="29" w16cid:durableId="1628854794">
    <w:abstractNumId w:val="0"/>
  </w:num>
  <w:num w:numId="30" w16cid:durableId="517811507">
    <w:abstractNumId w:val="30"/>
  </w:num>
  <w:num w:numId="31" w16cid:durableId="712926917">
    <w:abstractNumId w:val="28"/>
  </w:num>
  <w:num w:numId="32" w16cid:durableId="720442351">
    <w:abstractNumId w:val="4"/>
  </w:num>
  <w:num w:numId="33" w16cid:durableId="1486120980">
    <w:abstractNumId w:val="6"/>
  </w:num>
  <w:num w:numId="34" w16cid:durableId="1365785000">
    <w:abstractNumId w:val="5"/>
  </w:num>
  <w:num w:numId="35" w16cid:durableId="535771742">
    <w:abstractNumId w:val="36"/>
  </w:num>
  <w:num w:numId="36" w16cid:durableId="370611898">
    <w:abstractNumId w:val="7"/>
  </w:num>
  <w:num w:numId="37" w16cid:durableId="1387023195">
    <w:abstractNumId w:val="8"/>
  </w:num>
  <w:num w:numId="38" w16cid:durableId="2025278228">
    <w:abstractNumId w:val="42"/>
  </w:num>
  <w:num w:numId="39" w16cid:durableId="1020937719">
    <w:abstractNumId w:val="16"/>
  </w:num>
  <w:num w:numId="40" w16cid:durableId="365757864">
    <w:abstractNumId w:val="2"/>
  </w:num>
  <w:num w:numId="41" w16cid:durableId="305673303">
    <w:abstractNumId w:val="14"/>
  </w:num>
  <w:num w:numId="42" w16cid:durableId="402527529">
    <w:abstractNumId w:val="25"/>
  </w:num>
  <w:num w:numId="43" w16cid:durableId="1068379620">
    <w:abstractNumId w:val="19"/>
  </w:num>
  <w:num w:numId="44" w16cid:durableId="1840268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073"/>
    <w:rsid w:val="000023BB"/>
    <w:rsid w:val="00002AB4"/>
    <w:rsid w:val="00004D5C"/>
    <w:rsid w:val="000054F6"/>
    <w:rsid w:val="00013286"/>
    <w:rsid w:val="00013BC3"/>
    <w:rsid w:val="00013E0F"/>
    <w:rsid w:val="00015FD3"/>
    <w:rsid w:val="0002380B"/>
    <w:rsid w:val="00024DF1"/>
    <w:rsid w:val="0002674C"/>
    <w:rsid w:val="00030327"/>
    <w:rsid w:val="0003356E"/>
    <w:rsid w:val="00041B4C"/>
    <w:rsid w:val="000465CD"/>
    <w:rsid w:val="0004682E"/>
    <w:rsid w:val="00046FDF"/>
    <w:rsid w:val="000529E8"/>
    <w:rsid w:val="00053B02"/>
    <w:rsid w:val="0005405C"/>
    <w:rsid w:val="000540B5"/>
    <w:rsid w:val="000540F4"/>
    <w:rsid w:val="000553F4"/>
    <w:rsid w:val="000574ED"/>
    <w:rsid w:val="00060340"/>
    <w:rsid w:val="0006065C"/>
    <w:rsid w:val="00062786"/>
    <w:rsid w:val="0006282E"/>
    <w:rsid w:val="00065167"/>
    <w:rsid w:val="00066102"/>
    <w:rsid w:val="00070F3D"/>
    <w:rsid w:val="0007478B"/>
    <w:rsid w:val="00076063"/>
    <w:rsid w:val="00076C70"/>
    <w:rsid w:val="00077ED4"/>
    <w:rsid w:val="000804DF"/>
    <w:rsid w:val="00080AE9"/>
    <w:rsid w:val="0008183E"/>
    <w:rsid w:val="0008228D"/>
    <w:rsid w:val="000834DD"/>
    <w:rsid w:val="000848E4"/>
    <w:rsid w:val="0008564B"/>
    <w:rsid w:val="00085A49"/>
    <w:rsid w:val="000A383B"/>
    <w:rsid w:val="000A4496"/>
    <w:rsid w:val="000B42EC"/>
    <w:rsid w:val="000B6DD5"/>
    <w:rsid w:val="000C36C2"/>
    <w:rsid w:val="000C5830"/>
    <w:rsid w:val="000D0273"/>
    <w:rsid w:val="000D0430"/>
    <w:rsid w:val="000E10E5"/>
    <w:rsid w:val="000E2847"/>
    <w:rsid w:val="000E7621"/>
    <w:rsid w:val="000E7EFE"/>
    <w:rsid w:val="000F6043"/>
    <w:rsid w:val="000F686C"/>
    <w:rsid w:val="00102CBC"/>
    <w:rsid w:val="001031F6"/>
    <w:rsid w:val="001046A8"/>
    <w:rsid w:val="00104DDD"/>
    <w:rsid w:val="00106968"/>
    <w:rsid w:val="00106FB5"/>
    <w:rsid w:val="001105C3"/>
    <w:rsid w:val="0011312D"/>
    <w:rsid w:val="00116E17"/>
    <w:rsid w:val="001219AC"/>
    <w:rsid w:val="001221A9"/>
    <w:rsid w:val="00127AD9"/>
    <w:rsid w:val="00131781"/>
    <w:rsid w:val="00134165"/>
    <w:rsid w:val="001403DF"/>
    <w:rsid w:val="00141084"/>
    <w:rsid w:val="001427C7"/>
    <w:rsid w:val="00143995"/>
    <w:rsid w:val="001463F8"/>
    <w:rsid w:val="0014739E"/>
    <w:rsid w:val="00150002"/>
    <w:rsid w:val="001500EB"/>
    <w:rsid w:val="0015145B"/>
    <w:rsid w:val="001532E0"/>
    <w:rsid w:val="001604A6"/>
    <w:rsid w:val="00161BDF"/>
    <w:rsid w:val="001635BA"/>
    <w:rsid w:val="0016460F"/>
    <w:rsid w:val="00165368"/>
    <w:rsid w:val="00170B67"/>
    <w:rsid w:val="00172C57"/>
    <w:rsid w:val="001739A9"/>
    <w:rsid w:val="00175663"/>
    <w:rsid w:val="001768C2"/>
    <w:rsid w:val="00182923"/>
    <w:rsid w:val="00184134"/>
    <w:rsid w:val="0018425C"/>
    <w:rsid w:val="0018432B"/>
    <w:rsid w:val="00186C76"/>
    <w:rsid w:val="0019234F"/>
    <w:rsid w:val="0019274E"/>
    <w:rsid w:val="001A019E"/>
    <w:rsid w:val="001A3EC1"/>
    <w:rsid w:val="001A428B"/>
    <w:rsid w:val="001A650C"/>
    <w:rsid w:val="001A7CEA"/>
    <w:rsid w:val="001B09CD"/>
    <w:rsid w:val="001B15AC"/>
    <w:rsid w:val="001B5699"/>
    <w:rsid w:val="001C68B0"/>
    <w:rsid w:val="001D0589"/>
    <w:rsid w:val="001D3F53"/>
    <w:rsid w:val="001D4ECE"/>
    <w:rsid w:val="001E06EA"/>
    <w:rsid w:val="001E3CEA"/>
    <w:rsid w:val="001E45EB"/>
    <w:rsid w:val="001E4EB6"/>
    <w:rsid w:val="001E72D6"/>
    <w:rsid w:val="001E7BAE"/>
    <w:rsid w:val="001F191E"/>
    <w:rsid w:val="001F27B3"/>
    <w:rsid w:val="001F5A50"/>
    <w:rsid w:val="001F7FF8"/>
    <w:rsid w:val="0020265F"/>
    <w:rsid w:val="002063F7"/>
    <w:rsid w:val="002154E9"/>
    <w:rsid w:val="00224157"/>
    <w:rsid w:val="002253A3"/>
    <w:rsid w:val="00226406"/>
    <w:rsid w:val="00226DAF"/>
    <w:rsid w:val="00232962"/>
    <w:rsid w:val="0023647E"/>
    <w:rsid w:val="00240EBC"/>
    <w:rsid w:val="002439AE"/>
    <w:rsid w:val="00250A3C"/>
    <w:rsid w:val="00250A73"/>
    <w:rsid w:val="00251E87"/>
    <w:rsid w:val="002543C6"/>
    <w:rsid w:val="002554B8"/>
    <w:rsid w:val="00255F0F"/>
    <w:rsid w:val="002652A6"/>
    <w:rsid w:val="00271F40"/>
    <w:rsid w:val="0027447C"/>
    <w:rsid w:val="00285F48"/>
    <w:rsid w:val="002912B2"/>
    <w:rsid w:val="002922C0"/>
    <w:rsid w:val="00295C7C"/>
    <w:rsid w:val="002A23CF"/>
    <w:rsid w:val="002A252F"/>
    <w:rsid w:val="002A2B89"/>
    <w:rsid w:val="002A41F6"/>
    <w:rsid w:val="002A6745"/>
    <w:rsid w:val="002A7D91"/>
    <w:rsid w:val="002B1BE1"/>
    <w:rsid w:val="002B2F9F"/>
    <w:rsid w:val="002B70A8"/>
    <w:rsid w:val="002C0288"/>
    <w:rsid w:val="002C070B"/>
    <w:rsid w:val="002C4BDB"/>
    <w:rsid w:val="002D6CA1"/>
    <w:rsid w:val="002D744D"/>
    <w:rsid w:val="002E1447"/>
    <w:rsid w:val="002E1FEF"/>
    <w:rsid w:val="002E2819"/>
    <w:rsid w:val="002E49F4"/>
    <w:rsid w:val="002F1808"/>
    <w:rsid w:val="002F3331"/>
    <w:rsid w:val="002F3AFE"/>
    <w:rsid w:val="002F5513"/>
    <w:rsid w:val="002F71CF"/>
    <w:rsid w:val="00301EA6"/>
    <w:rsid w:val="0030634F"/>
    <w:rsid w:val="00306D96"/>
    <w:rsid w:val="00313B5F"/>
    <w:rsid w:val="00314A22"/>
    <w:rsid w:val="0031633D"/>
    <w:rsid w:val="003179F8"/>
    <w:rsid w:val="00324B5E"/>
    <w:rsid w:val="00335FCA"/>
    <w:rsid w:val="00337254"/>
    <w:rsid w:val="003415DC"/>
    <w:rsid w:val="00342089"/>
    <w:rsid w:val="003423EC"/>
    <w:rsid w:val="003429CD"/>
    <w:rsid w:val="00343F0A"/>
    <w:rsid w:val="0034551E"/>
    <w:rsid w:val="00351855"/>
    <w:rsid w:val="0035201A"/>
    <w:rsid w:val="00357AAE"/>
    <w:rsid w:val="00362D4F"/>
    <w:rsid w:val="003635DE"/>
    <w:rsid w:val="0036378C"/>
    <w:rsid w:val="003737DD"/>
    <w:rsid w:val="0037513F"/>
    <w:rsid w:val="003809EC"/>
    <w:rsid w:val="00381D6B"/>
    <w:rsid w:val="0038268B"/>
    <w:rsid w:val="0038289D"/>
    <w:rsid w:val="00383464"/>
    <w:rsid w:val="0038601F"/>
    <w:rsid w:val="003863E6"/>
    <w:rsid w:val="00391FDA"/>
    <w:rsid w:val="0039418F"/>
    <w:rsid w:val="003978FA"/>
    <w:rsid w:val="00397A41"/>
    <w:rsid w:val="00397EF3"/>
    <w:rsid w:val="003A16D7"/>
    <w:rsid w:val="003A1D9A"/>
    <w:rsid w:val="003A4B14"/>
    <w:rsid w:val="003A6252"/>
    <w:rsid w:val="003B0CA8"/>
    <w:rsid w:val="003B1077"/>
    <w:rsid w:val="003C4A53"/>
    <w:rsid w:val="003C4F68"/>
    <w:rsid w:val="003C528C"/>
    <w:rsid w:val="003C56A1"/>
    <w:rsid w:val="003C6B4B"/>
    <w:rsid w:val="003D0CF0"/>
    <w:rsid w:val="003D48CD"/>
    <w:rsid w:val="003D4A79"/>
    <w:rsid w:val="003E0FE0"/>
    <w:rsid w:val="003E5526"/>
    <w:rsid w:val="003F19E2"/>
    <w:rsid w:val="003F3679"/>
    <w:rsid w:val="003F60BC"/>
    <w:rsid w:val="003F65D6"/>
    <w:rsid w:val="00400180"/>
    <w:rsid w:val="00402456"/>
    <w:rsid w:val="00414F55"/>
    <w:rsid w:val="00415056"/>
    <w:rsid w:val="00417959"/>
    <w:rsid w:val="0042080A"/>
    <w:rsid w:val="0042281A"/>
    <w:rsid w:val="00423D97"/>
    <w:rsid w:val="0042530B"/>
    <w:rsid w:val="00427250"/>
    <w:rsid w:val="00433410"/>
    <w:rsid w:val="00434A0A"/>
    <w:rsid w:val="0043724E"/>
    <w:rsid w:val="00441D3B"/>
    <w:rsid w:val="0044642F"/>
    <w:rsid w:val="0045153B"/>
    <w:rsid w:val="00452B04"/>
    <w:rsid w:val="004543A3"/>
    <w:rsid w:val="00455C67"/>
    <w:rsid w:val="004634C7"/>
    <w:rsid w:val="00471A3B"/>
    <w:rsid w:val="00472847"/>
    <w:rsid w:val="004728ED"/>
    <w:rsid w:val="00474AEB"/>
    <w:rsid w:val="00476D57"/>
    <w:rsid w:val="00483761"/>
    <w:rsid w:val="004877DF"/>
    <w:rsid w:val="004962CA"/>
    <w:rsid w:val="00496715"/>
    <w:rsid w:val="0049679E"/>
    <w:rsid w:val="004A106D"/>
    <w:rsid w:val="004A2256"/>
    <w:rsid w:val="004A3E34"/>
    <w:rsid w:val="004A3FB9"/>
    <w:rsid w:val="004A5E6C"/>
    <w:rsid w:val="004B366C"/>
    <w:rsid w:val="004B409F"/>
    <w:rsid w:val="004B497F"/>
    <w:rsid w:val="004C6DEF"/>
    <w:rsid w:val="004C72ED"/>
    <w:rsid w:val="004E50CA"/>
    <w:rsid w:val="004E71A0"/>
    <w:rsid w:val="004F3B99"/>
    <w:rsid w:val="00501DD9"/>
    <w:rsid w:val="0050309B"/>
    <w:rsid w:val="00503597"/>
    <w:rsid w:val="00503725"/>
    <w:rsid w:val="00503A3E"/>
    <w:rsid w:val="0050747F"/>
    <w:rsid w:val="00511EE4"/>
    <w:rsid w:val="005140E5"/>
    <w:rsid w:val="00520F45"/>
    <w:rsid w:val="0052737B"/>
    <w:rsid w:val="005302AF"/>
    <w:rsid w:val="00532A37"/>
    <w:rsid w:val="00537209"/>
    <w:rsid w:val="0054418E"/>
    <w:rsid w:val="0054466C"/>
    <w:rsid w:val="00545092"/>
    <w:rsid w:val="00552161"/>
    <w:rsid w:val="005544DD"/>
    <w:rsid w:val="00554E3B"/>
    <w:rsid w:val="005669A3"/>
    <w:rsid w:val="0057513D"/>
    <w:rsid w:val="0057591E"/>
    <w:rsid w:val="0057654C"/>
    <w:rsid w:val="0057666C"/>
    <w:rsid w:val="005801C3"/>
    <w:rsid w:val="00582617"/>
    <w:rsid w:val="00584848"/>
    <w:rsid w:val="0058529D"/>
    <w:rsid w:val="00586710"/>
    <w:rsid w:val="0059063E"/>
    <w:rsid w:val="00592816"/>
    <w:rsid w:val="00594DFD"/>
    <w:rsid w:val="005964DC"/>
    <w:rsid w:val="005A61EE"/>
    <w:rsid w:val="005A71DE"/>
    <w:rsid w:val="005A7A46"/>
    <w:rsid w:val="005B1125"/>
    <w:rsid w:val="005B1777"/>
    <w:rsid w:val="005B20C7"/>
    <w:rsid w:val="005B4669"/>
    <w:rsid w:val="005B483F"/>
    <w:rsid w:val="005B55D3"/>
    <w:rsid w:val="005B5AC4"/>
    <w:rsid w:val="005C1EC3"/>
    <w:rsid w:val="005C2931"/>
    <w:rsid w:val="005C6F87"/>
    <w:rsid w:val="005D53C0"/>
    <w:rsid w:val="005D5DA6"/>
    <w:rsid w:val="005D76A6"/>
    <w:rsid w:val="005E0C8C"/>
    <w:rsid w:val="005E1273"/>
    <w:rsid w:val="005E2649"/>
    <w:rsid w:val="005F0ABF"/>
    <w:rsid w:val="00601AAE"/>
    <w:rsid w:val="00605EEB"/>
    <w:rsid w:val="006067E4"/>
    <w:rsid w:val="00610518"/>
    <w:rsid w:val="00610C76"/>
    <w:rsid w:val="00613E60"/>
    <w:rsid w:val="00614C52"/>
    <w:rsid w:val="00615E5D"/>
    <w:rsid w:val="0061780D"/>
    <w:rsid w:val="006239F0"/>
    <w:rsid w:val="00624473"/>
    <w:rsid w:val="006322EF"/>
    <w:rsid w:val="0063620F"/>
    <w:rsid w:val="00637B74"/>
    <w:rsid w:val="006412B7"/>
    <w:rsid w:val="00641E8E"/>
    <w:rsid w:val="00644069"/>
    <w:rsid w:val="00645F2D"/>
    <w:rsid w:val="00647632"/>
    <w:rsid w:val="006531E1"/>
    <w:rsid w:val="00656AE5"/>
    <w:rsid w:val="0065760C"/>
    <w:rsid w:val="006610B3"/>
    <w:rsid w:val="00662C37"/>
    <w:rsid w:val="00664B6A"/>
    <w:rsid w:val="00666CCF"/>
    <w:rsid w:val="0066761C"/>
    <w:rsid w:val="00671154"/>
    <w:rsid w:val="00671C58"/>
    <w:rsid w:val="00674149"/>
    <w:rsid w:val="00675374"/>
    <w:rsid w:val="00677EFC"/>
    <w:rsid w:val="006809D7"/>
    <w:rsid w:val="00681F0B"/>
    <w:rsid w:val="0068443B"/>
    <w:rsid w:val="00686843"/>
    <w:rsid w:val="00690C22"/>
    <w:rsid w:val="00691951"/>
    <w:rsid w:val="00692931"/>
    <w:rsid w:val="00693D58"/>
    <w:rsid w:val="006969F7"/>
    <w:rsid w:val="00697C0B"/>
    <w:rsid w:val="006A23D6"/>
    <w:rsid w:val="006A31C4"/>
    <w:rsid w:val="006B0AA9"/>
    <w:rsid w:val="006B34B0"/>
    <w:rsid w:val="006C1430"/>
    <w:rsid w:val="006C2F1E"/>
    <w:rsid w:val="006C5A69"/>
    <w:rsid w:val="006C5E8D"/>
    <w:rsid w:val="006D097D"/>
    <w:rsid w:val="006D14C0"/>
    <w:rsid w:val="006D318D"/>
    <w:rsid w:val="006D3F03"/>
    <w:rsid w:val="006D457B"/>
    <w:rsid w:val="006D61DB"/>
    <w:rsid w:val="006E02F5"/>
    <w:rsid w:val="006E0745"/>
    <w:rsid w:val="006E1BF6"/>
    <w:rsid w:val="006E2CE1"/>
    <w:rsid w:val="006E4A3F"/>
    <w:rsid w:val="006E5B12"/>
    <w:rsid w:val="006E6AE9"/>
    <w:rsid w:val="006E7647"/>
    <w:rsid w:val="006F1263"/>
    <w:rsid w:val="006F4417"/>
    <w:rsid w:val="006F66EB"/>
    <w:rsid w:val="006F6DD6"/>
    <w:rsid w:val="006F7655"/>
    <w:rsid w:val="00706D4F"/>
    <w:rsid w:val="007073B8"/>
    <w:rsid w:val="00711BF8"/>
    <w:rsid w:val="007147F6"/>
    <w:rsid w:val="00717239"/>
    <w:rsid w:val="00717EE3"/>
    <w:rsid w:val="00720329"/>
    <w:rsid w:val="00722550"/>
    <w:rsid w:val="007239ED"/>
    <w:rsid w:val="00724003"/>
    <w:rsid w:val="0072504C"/>
    <w:rsid w:val="00726400"/>
    <w:rsid w:val="00726A8C"/>
    <w:rsid w:val="007276DD"/>
    <w:rsid w:val="007277DC"/>
    <w:rsid w:val="007375FC"/>
    <w:rsid w:val="00743495"/>
    <w:rsid w:val="007466F8"/>
    <w:rsid w:val="00754AE3"/>
    <w:rsid w:val="0075572A"/>
    <w:rsid w:val="00756A79"/>
    <w:rsid w:val="007625BA"/>
    <w:rsid w:val="00764CA3"/>
    <w:rsid w:val="00766C25"/>
    <w:rsid w:val="00773B4B"/>
    <w:rsid w:val="00774061"/>
    <w:rsid w:val="00775C73"/>
    <w:rsid w:val="00780C1B"/>
    <w:rsid w:val="0078206F"/>
    <w:rsid w:val="0078226F"/>
    <w:rsid w:val="007861B6"/>
    <w:rsid w:val="007928BE"/>
    <w:rsid w:val="0079517A"/>
    <w:rsid w:val="0079576F"/>
    <w:rsid w:val="007A3352"/>
    <w:rsid w:val="007A7226"/>
    <w:rsid w:val="007A79F2"/>
    <w:rsid w:val="007B0E32"/>
    <w:rsid w:val="007B1650"/>
    <w:rsid w:val="007B28CC"/>
    <w:rsid w:val="007B7F47"/>
    <w:rsid w:val="007C0358"/>
    <w:rsid w:val="007C29C5"/>
    <w:rsid w:val="007C51D7"/>
    <w:rsid w:val="007C5DF8"/>
    <w:rsid w:val="007C6A16"/>
    <w:rsid w:val="007D126F"/>
    <w:rsid w:val="007D1A24"/>
    <w:rsid w:val="007D6403"/>
    <w:rsid w:val="007D669F"/>
    <w:rsid w:val="007D7F53"/>
    <w:rsid w:val="007E2BAE"/>
    <w:rsid w:val="007E3720"/>
    <w:rsid w:val="007E39CF"/>
    <w:rsid w:val="007E4291"/>
    <w:rsid w:val="007E5927"/>
    <w:rsid w:val="007E5C70"/>
    <w:rsid w:val="007F2466"/>
    <w:rsid w:val="007F3B25"/>
    <w:rsid w:val="007F65DA"/>
    <w:rsid w:val="007F74B5"/>
    <w:rsid w:val="00803CFC"/>
    <w:rsid w:val="00804306"/>
    <w:rsid w:val="00805387"/>
    <w:rsid w:val="00806E37"/>
    <w:rsid w:val="0081513D"/>
    <w:rsid w:val="00816085"/>
    <w:rsid w:val="008264E5"/>
    <w:rsid w:val="00830EA7"/>
    <w:rsid w:val="0083374F"/>
    <w:rsid w:val="00833961"/>
    <w:rsid w:val="00837B3C"/>
    <w:rsid w:val="00841F1C"/>
    <w:rsid w:val="008432BD"/>
    <w:rsid w:val="008457F2"/>
    <w:rsid w:val="00850200"/>
    <w:rsid w:val="0085037D"/>
    <w:rsid w:val="00852A66"/>
    <w:rsid w:val="008538CA"/>
    <w:rsid w:val="0085430B"/>
    <w:rsid w:val="00855F62"/>
    <w:rsid w:val="00856EB6"/>
    <w:rsid w:val="00857461"/>
    <w:rsid w:val="00857BEA"/>
    <w:rsid w:val="0086149D"/>
    <w:rsid w:val="00861EC0"/>
    <w:rsid w:val="008621A0"/>
    <w:rsid w:val="00865FD1"/>
    <w:rsid w:val="008665C3"/>
    <w:rsid w:val="0086714A"/>
    <w:rsid w:val="008702FD"/>
    <w:rsid w:val="00873032"/>
    <w:rsid w:val="00875781"/>
    <w:rsid w:val="00882A97"/>
    <w:rsid w:val="008931DE"/>
    <w:rsid w:val="00894802"/>
    <w:rsid w:val="0089651D"/>
    <w:rsid w:val="008978A6"/>
    <w:rsid w:val="008A0143"/>
    <w:rsid w:val="008A1C19"/>
    <w:rsid w:val="008A2D77"/>
    <w:rsid w:val="008A55DD"/>
    <w:rsid w:val="008B689A"/>
    <w:rsid w:val="008B7956"/>
    <w:rsid w:val="008C4C84"/>
    <w:rsid w:val="008C53E6"/>
    <w:rsid w:val="008C56BE"/>
    <w:rsid w:val="008C7326"/>
    <w:rsid w:val="008C7CBE"/>
    <w:rsid w:val="008D4E97"/>
    <w:rsid w:val="008D7538"/>
    <w:rsid w:val="008E0C07"/>
    <w:rsid w:val="008F044E"/>
    <w:rsid w:val="008F64CE"/>
    <w:rsid w:val="008F6DC4"/>
    <w:rsid w:val="008F7E32"/>
    <w:rsid w:val="008F7FFE"/>
    <w:rsid w:val="00900F5B"/>
    <w:rsid w:val="00901E34"/>
    <w:rsid w:val="0090357C"/>
    <w:rsid w:val="00907A32"/>
    <w:rsid w:val="009105E0"/>
    <w:rsid w:val="00911A3C"/>
    <w:rsid w:val="00913EEB"/>
    <w:rsid w:val="009212CC"/>
    <w:rsid w:val="00924165"/>
    <w:rsid w:val="00924EEA"/>
    <w:rsid w:val="00926867"/>
    <w:rsid w:val="00926DFC"/>
    <w:rsid w:val="009275D8"/>
    <w:rsid w:val="00931769"/>
    <w:rsid w:val="009332F6"/>
    <w:rsid w:val="00933E60"/>
    <w:rsid w:val="00934B8E"/>
    <w:rsid w:val="0093743C"/>
    <w:rsid w:val="00937F1D"/>
    <w:rsid w:val="00951E04"/>
    <w:rsid w:val="009573D1"/>
    <w:rsid w:val="009575B7"/>
    <w:rsid w:val="00960632"/>
    <w:rsid w:val="00960B1B"/>
    <w:rsid w:val="00965D74"/>
    <w:rsid w:val="00965EDD"/>
    <w:rsid w:val="009723AD"/>
    <w:rsid w:val="00973382"/>
    <w:rsid w:val="00973F26"/>
    <w:rsid w:val="00974805"/>
    <w:rsid w:val="0097799D"/>
    <w:rsid w:val="00977CB6"/>
    <w:rsid w:val="00981771"/>
    <w:rsid w:val="0098659C"/>
    <w:rsid w:val="00997314"/>
    <w:rsid w:val="009A54DE"/>
    <w:rsid w:val="009A7755"/>
    <w:rsid w:val="009B2085"/>
    <w:rsid w:val="009B37C2"/>
    <w:rsid w:val="009B4FAC"/>
    <w:rsid w:val="009B6993"/>
    <w:rsid w:val="009C0561"/>
    <w:rsid w:val="009C2827"/>
    <w:rsid w:val="009C76A0"/>
    <w:rsid w:val="009C79FC"/>
    <w:rsid w:val="009D26DF"/>
    <w:rsid w:val="009D4C8F"/>
    <w:rsid w:val="009D71B6"/>
    <w:rsid w:val="009E0260"/>
    <w:rsid w:val="009E3DFB"/>
    <w:rsid w:val="009E42A2"/>
    <w:rsid w:val="009E4725"/>
    <w:rsid w:val="009E4B3D"/>
    <w:rsid w:val="009F4B42"/>
    <w:rsid w:val="009F6858"/>
    <w:rsid w:val="009F7741"/>
    <w:rsid w:val="00A0039B"/>
    <w:rsid w:val="00A0060F"/>
    <w:rsid w:val="00A01336"/>
    <w:rsid w:val="00A01450"/>
    <w:rsid w:val="00A01B11"/>
    <w:rsid w:val="00A042BF"/>
    <w:rsid w:val="00A04754"/>
    <w:rsid w:val="00A10D9D"/>
    <w:rsid w:val="00A1351F"/>
    <w:rsid w:val="00A1724F"/>
    <w:rsid w:val="00A20D1E"/>
    <w:rsid w:val="00A236AF"/>
    <w:rsid w:val="00A24825"/>
    <w:rsid w:val="00A261A1"/>
    <w:rsid w:val="00A2787C"/>
    <w:rsid w:val="00A27FDF"/>
    <w:rsid w:val="00A43DE6"/>
    <w:rsid w:val="00A44565"/>
    <w:rsid w:val="00A459D3"/>
    <w:rsid w:val="00A50A94"/>
    <w:rsid w:val="00A56F1C"/>
    <w:rsid w:val="00A572BC"/>
    <w:rsid w:val="00A57548"/>
    <w:rsid w:val="00A576AE"/>
    <w:rsid w:val="00A67318"/>
    <w:rsid w:val="00A67F0D"/>
    <w:rsid w:val="00A74DC4"/>
    <w:rsid w:val="00A801AB"/>
    <w:rsid w:val="00A80341"/>
    <w:rsid w:val="00A81DB0"/>
    <w:rsid w:val="00A83E33"/>
    <w:rsid w:val="00A84887"/>
    <w:rsid w:val="00A87342"/>
    <w:rsid w:val="00A90167"/>
    <w:rsid w:val="00A91A9E"/>
    <w:rsid w:val="00A92863"/>
    <w:rsid w:val="00A92AF5"/>
    <w:rsid w:val="00A92EC6"/>
    <w:rsid w:val="00A94D98"/>
    <w:rsid w:val="00A97A09"/>
    <w:rsid w:val="00AA2357"/>
    <w:rsid w:val="00AA3BB8"/>
    <w:rsid w:val="00AA62D8"/>
    <w:rsid w:val="00AA7CD4"/>
    <w:rsid w:val="00AB003A"/>
    <w:rsid w:val="00AB19EA"/>
    <w:rsid w:val="00AB263C"/>
    <w:rsid w:val="00AB4B29"/>
    <w:rsid w:val="00AC1163"/>
    <w:rsid w:val="00AC5969"/>
    <w:rsid w:val="00AC5D94"/>
    <w:rsid w:val="00AC5FDB"/>
    <w:rsid w:val="00AD032D"/>
    <w:rsid w:val="00AD2E08"/>
    <w:rsid w:val="00AD4F56"/>
    <w:rsid w:val="00AD50B8"/>
    <w:rsid w:val="00AE0835"/>
    <w:rsid w:val="00AE0FB8"/>
    <w:rsid w:val="00AE1A44"/>
    <w:rsid w:val="00AE39FA"/>
    <w:rsid w:val="00AE3F32"/>
    <w:rsid w:val="00AE7A25"/>
    <w:rsid w:val="00AF286E"/>
    <w:rsid w:val="00AF7EC1"/>
    <w:rsid w:val="00B028A1"/>
    <w:rsid w:val="00B04F49"/>
    <w:rsid w:val="00B0604D"/>
    <w:rsid w:val="00B06494"/>
    <w:rsid w:val="00B115EA"/>
    <w:rsid w:val="00B14C0D"/>
    <w:rsid w:val="00B1705A"/>
    <w:rsid w:val="00B213BD"/>
    <w:rsid w:val="00B271D8"/>
    <w:rsid w:val="00B31A6C"/>
    <w:rsid w:val="00B31DBE"/>
    <w:rsid w:val="00B325B0"/>
    <w:rsid w:val="00B33E67"/>
    <w:rsid w:val="00B40985"/>
    <w:rsid w:val="00B43237"/>
    <w:rsid w:val="00B441CD"/>
    <w:rsid w:val="00B473A5"/>
    <w:rsid w:val="00B51929"/>
    <w:rsid w:val="00B617EF"/>
    <w:rsid w:val="00B619BF"/>
    <w:rsid w:val="00B6226E"/>
    <w:rsid w:val="00B62A96"/>
    <w:rsid w:val="00B65141"/>
    <w:rsid w:val="00B6655F"/>
    <w:rsid w:val="00B66C0B"/>
    <w:rsid w:val="00B72A08"/>
    <w:rsid w:val="00B747A3"/>
    <w:rsid w:val="00B765DA"/>
    <w:rsid w:val="00B7684C"/>
    <w:rsid w:val="00B82939"/>
    <w:rsid w:val="00B82EB4"/>
    <w:rsid w:val="00B87BDC"/>
    <w:rsid w:val="00B87F65"/>
    <w:rsid w:val="00B90073"/>
    <w:rsid w:val="00B90793"/>
    <w:rsid w:val="00B9147A"/>
    <w:rsid w:val="00B914D7"/>
    <w:rsid w:val="00B9151B"/>
    <w:rsid w:val="00B92654"/>
    <w:rsid w:val="00B93EC3"/>
    <w:rsid w:val="00B96C0D"/>
    <w:rsid w:val="00BA132F"/>
    <w:rsid w:val="00BA156A"/>
    <w:rsid w:val="00BA7146"/>
    <w:rsid w:val="00BA7368"/>
    <w:rsid w:val="00BB2D45"/>
    <w:rsid w:val="00BB3BE4"/>
    <w:rsid w:val="00BB6B30"/>
    <w:rsid w:val="00BC0266"/>
    <w:rsid w:val="00BC664E"/>
    <w:rsid w:val="00BC75F1"/>
    <w:rsid w:val="00BD05B0"/>
    <w:rsid w:val="00BD3CD5"/>
    <w:rsid w:val="00BD4DE5"/>
    <w:rsid w:val="00BD6F83"/>
    <w:rsid w:val="00BE194B"/>
    <w:rsid w:val="00BE2216"/>
    <w:rsid w:val="00BE5FFB"/>
    <w:rsid w:val="00BF5A75"/>
    <w:rsid w:val="00BF6FCB"/>
    <w:rsid w:val="00C01CA8"/>
    <w:rsid w:val="00C074BA"/>
    <w:rsid w:val="00C1352A"/>
    <w:rsid w:val="00C137AA"/>
    <w:rsid w:val="00C15681"/>
    <w:rsid w:val="00C20F0A"/>
    <w:rsid w:val="00C246D1"/>
    <w:rsid w:val="00C248F9"/>
    <w:rsid w:val="00C25A58"/>
    <w:rsid w:val="00C3215E"/>
    <w:rsid w:val="00C36C9C"/>
    <w:rsid w:val="00C378C2"/>
    <w:rsid w:val="00C4040B"/>
    <w:rsid w:val="00C42833"/>
    <w:rsid w:val="00C43DD8"/>
    <w:rsid w:val="00C46465"/>
    <w:rsid w:val="00C46B4A"/>
    <w:rsid w:val="00C5019F"/>
    <w:rsid w:val="00C53B0C"/>
    <w:rsid w:val="00C542E6"/>
    <w:rsid w:val="00C54F59"/>
    <w:rsid w:val="00C56817"/>
    <w:rsid w:val="00C63B51"/>
    <w:rsid w:val="00C648C2"/>
    <w:rsid w:val="00C73234"/>
    <w:rsid w:val="00C77328"/>
    <w:rsid w:val="00C811C8"/>
    <w:rsid w:val="00C84CE5"/>
    <w:rsid w:val="00C8515C"/>
    <w:rsid w:val="00C878E8"/>
    <w:rsid w:val="00C939CA"/>
    <w:rsid w:val="00C958AF"/>
    <w:rsid w:val="00C95F67"/>
    <w:rsid w:val="00CA088F"/>
    <w:rsid w:val="00CA0C8B"/>
    <w:rsid w:val="00CA45FA"/>
    <w:rsid w:val="00CB554F"/>
    <w:rsid w:val="00CB5A58"/>
    <w:rsid w:val="00CB5FAA"/>
    <w:rsid w:val="00CB6F06"/>
    <w:rsid w:val="00CB749B"/>
    <w:rsid w:val="00CC0C9A"/>
    <w:rsid w:val="00CC12D5"/>
    <w:rsid w:val="00CC1F25"/>
    <w:rsid w:val="00CC2259"/>
    <w:rsid w:val="00CC365C"/>
    <w:rsid w:val="00CC3990"/>
    <w:rsid w:val="00CC59A4"/>
    <w:rsid w:val="00CD1E8C"/>
    <w:rsid w:val="00CD4F75"/>
    <w:rsid w:val="00CD55B4"/>
    <w:rsid w:val="00CD5E30"/>
    <w:rsid w:val="00CD61C6"/>
    <w:rsid w:val="00CD7373"/>
    <w:rsid w:val="00CD7C62"/>
    <w:rsid w:val="00CE060F"/>
    <w:rsid w:val="00CE0E44"/>
    <w:rsid w:val="00CE2C26"/>
    <w:rsid w:val="00CE3E2A"/>
    <w:rsid w:val="00CE4795"/>
    <w:rsid w:val="00CF28EB"/>
    <w:rsid w:val="00CF29F2"/>
    <w:rsid w:val="00CF4A83"/>
    <w:rsid w:val="00D01154"/>
    <w:rsid w:val="00D0294F"/>
    <w:rsid w:val="00D036FF"/>
    <w:rsid w:val="00D0370E"/>
    <w:rsid w:val="00D03BB9"/>
    <w:rsid w:val="00D0780C"/>
    <w:rsid w:val="00D07C48"/>
    <w:rsid w:val="00D07FC3"/>
    <w:rsid w:val="00D16C8B"/>
    <w:rsid w:val="00D16DFB"/>
    <w:rsid w:val="00D2357D"/>
    <w:rsid w:val="00D2714A"/>
    <w:rsid w:val="00D30BFD"/>
    <w:rsid w:val="00D33BB0"/>
    <w:rsid w:val="00D33D5E"/>
    <w:rsid w:val="00D34ED8"/>
    <w:rsid w:val="00D36E89"/>
    <w:rsid w:val="00D3774E"/>
    <w:rsid w:val="00D418B1"/>
    <w:rsid w:val="00D434BF"/>
    <w:rsid w:val="00D47176"/>
    <w:rsid w:val="00D47786"/>
    <w:rsid w:val="00D504AE"/>
    <w:rsid w:val="00D51D30"/>
    <w:rsid w:val="00D52A61"/>
    <w:rsid w:val="00D5553E"/>
    <w:rsid w:val="00D60908"/>
    <w:rsid w:val="00D61147"/>
    <w:rsid w:val="00D620F2"/>
    <w:rsid w:val="00D62445"/>
    <w:rsid w:val="00D6335E"/>
    <w:rsid w:val="00D64823"/>
    <w:rsid w:val="00D705B1"/>
    <w:rsid w:val="00D72585"/>
    <w:rsid w:val="00D729EA"/>
    <w:rsid w:val="00D83257"/>
    <w:rsid w:val="00D85503"/>
    <w:rsid w:val="00D85AB7"/>
    <w:rsid w:val="00D86669"/>
    <w:rsid w:val="00D874A7"/>
    <w:rsid w:val="00D907DD"/>
    <w:rsid w:val="00D91356"/>
    <w:rsid w:val="00D92C0E"/>
    <w:rsid w:val="00D92D91"/>
    <w:rsid w:val="00D95AE1"/>
    <w:rsid w:val="00D9759C"/>
    <w:rsid w:val="00D97845"/>
    <w:rsid w:val="00D97B41"/>
    <w:rsid w:val="00DA09BA"/>
    <w:rsid w:val="00DA6499"/>
    <w:rsid w:val="00DA7566"/>
    <w:rsid w:val="00DB0151"/>
    <w:rsid w:val="00DB17E7"/>
    <w:rsid w:val="00DB22F9"/>
    <w:rsid w:val="00DB295B"/>
    <w:rsid w:val="00DB3DBB"/>
    <w:rsid w:val="00DB7CAE"/>
    <w:rsid w:val="00DC08A4"/>
    <w:rsid w:val="00DC0985"/>
    <w:rsid w:val="00DC1B66"/>
    <w:rsid w:val="00DC24F2"/>
    <w:rsid w:val="00DC6CEC"/>
    <w:rsid w:val="00DD0254"/>
    <w:rsid w:val="00DD4826"/>
    <w:rsid w:val="00DD64ED"/>
    <w:rsid w:val="00DD78B2"/>
    <w:rsid w:val="00DD7AA2"/>
    <w:rsid w:val="00DF3A1E"/>
    <w:rsid w:val="00DF5E04"/>
    <w:rsid w:val="00E00056"/>
    <w:rsid w:val="00E00C8B"/>
    <w:rsid w:val="00E00D87"/>
    <w:rsid w:val="00E078F4"/>
    <w:rsid w:val="00E1139E"/>
    <w:rsid w:val="00E11F89"/>
    <w:rsid w:val="00E122DA"/>
    <w:rsid w:val="00E14737"/>
    <w:rsid w:val="00E14F68"/>
    <w:rsid w:val="00E15CDA"/>
    <w:rsid w:val="00E17422"/>
    <w:rsid w:val="00E20246"/>
    <w:rsid w:val="00E22ED5"/>
    <w:rsid w:val="00E242DC"/>
    <w:rsid w:val="00E271E3"/>
    <w:rsid w:val="00E30DAD"/>
    <w:rsid w:val="00E35BC6"/>
    <w:rsid w:val="00E40F11"/>
    <w:rsid w:val="00E42F9F"/>
    <w:rsid w:val="00E46535"/>
    <w:rsid w:val="00E50AA8"/>
    <w:rsid w:val="00E53463"/>
    <w:rsid w:val="00E547B2"/>
    <w:rsid w:val="00E55A3E"/>
    <w:rsid w:val="00E6112F"/>
    <w:rsid w:val="00E6416F"/>
    <w:rsid w:val="00E6680A"/>
    <w:rsid w:val="00E717FE"/>
    <w:rsid w:val="00E71F45"/>
    <w:rsid w:val="00E726B9"/>
    <w:rsid w:val="00E7663E"/>
    <w:rsid w:val="00E778FA"/>
    <w:rsid w:val="00E816AB"/>
    <w:rsid w:val="00E81E23"/>
    <w:rsid w:val="00E82D31"/>
    <w:rsid w:val="00E8638B"/>
    <w:rsid w:val="00E944FA"/>
    <w:rsid w:val="00EA0A78"/>
    <w:rsid w:val="00EA3CB1"/>
    <w:rsid w:val="00EA4641"/>
    <w:rsid w:val="00EA712F"/>
    <w:rsid w:val="00EA7224"/>
    <w:rsid w:val="00EB045A"/>
    <w:rsid w:val="00EB05BF"/>
    <w:rsid w:val="00EB14C9"/>
    <w:rsid w:val="00EB23D3"/>
    <w:rsid w:val="00EB52D4"/>
    <w:rsid w:val="00EB7718"/>
    <w:rsid w:val="00EB7F17"/>
    <w:rsid w:val="00EC0724"/>
    <w:rsid w:val="00EC376A"/>
    <w:rsid w:val="00ED1550"/>
    <w:rsid w:val="00ED16B5"/>
    <w:rsid w:val="00ED32C5"/>
    <w:rsid w:val="00ED4D49"/>
    <w:rsid w:val="00ED5A03"/>
    <w:rsid w:val="00ED666A"/>
    <w:rsid w:val="00EE3AC8"/>
    <w:rsid w:val="00EE49A5"/>
    <w:rsid w:val="00EF1FA6"/>
    <w:rsid w:val="00EF2E08"/>
    <w:rsid w:val="00EF6740"/>
    <w:rsid w:val="00F004CA"/>
    <w:rsid w:val="00F004EC"/>
    <w:rsid w:val="00F00EC2"/>
    <w:rsid w:val="00F00F99"/>
    <w:rsid w:val="00F013D5"/>
    <w:rsid w:val="00F024C9"/>
    <w:rsid w:val="00F038A4"/>
    <w:rsid w:val="00F03A94"/>
    <w:rsid w:val="00F06AAA"/>
    <w:rsid w:val="00F10B4F"/>
    <w:rsid w:val="00F11A58"/>
    <w:rsid w:val="00F11D2C"/>
    <w:rsid w:val="00F14010"/>
    <w:rsid w:val="00F23904"/>
    <w:rsid w:val="00F23F5A"/>
    <w:rsid w:val="00F27DB1"/>
    <w:rsid w:val="00F31BB2"/>
    <w:rsid w:val="00F31D6A"/>
    <w:rsid w:val="00F3553E"/>
    <w:rsid w:val="00F40036"/>
    <w:rsid w:val="00F4052A"/>
    <w:rsid w:val="00F430B3"/>
    <w:rsid w:val="00F43A8E"/>
    <w:rsid w:val="00F475F5"/>
    <w:rsid w:val="00F47D75"/>
    <w:rsid w:val="00F50850"/>
    <w:rsid w:val="00F516FD"/>
    <w:rsid w:val="00F5311E"/>
    <w:rsid w:val="00F54969"/>
    <w:rsid w:val="00F55393"/>
    <w:rsid w:val="00F604BD"/>
    <w:rsid w:val="00F60C07"/>
    <w:rsid w:val="00F622EC"/>
    <w:rsid w:val="00F624C9"/>
    <w:rsid w:val="00F63071"/>
    <w:rsid w:val="00F6468A"/>
    <w:rsid w:val="00F6502C"/>
    <w:rsid w:val="00F65F0C"/>
    <w:rsid w:val="00F678A5"/>
    <w:rsid w:val="00F70157"/>
    <w:rsid w:val="00F71CB2"/>
    <w:rsid w:val="00F74359"/>
    <w:rsid w:val="00F757B6"/>
    <w:rsid w:val="00F766F7"/>
    <w:rsid w:val="00F81663"/>
    <w:rsid w:val="00F8428E"/>
    <w:rsid w:val="00F94B4D"/>
    <w:rsid w:val="00F95735"/>
    <w:rsid w:val="00FA281F"/>
    <w:rsid w:val="00FA3E09"/>
    <w:rsid w:val="00FA4E7D"/>
    <w:rsid w:val="00FA5884"/>
    <w:rsid w:val="00FB4A2F"/>
    <w:rsid w:val="00FB52F4"/>
    <w:rsid w:val="00FB7492"/>
    <w:rsid w:val="00FC3D31"/>
    <w:rsid w:val="00FC4E25"/>
    <w:rsid w:val="00FD1E67"/>
    <w:rsid w:val="00FD638E"/>
    <w:rsid w:val="00FD7897"/>
    <w:rsid w:val="00FD7A61"/>
    <w:rsid w:val="00FE2D23"/>
    <w:rsid w:val="00FE3A2D"/>
    <w:rsid w:val="00FE5173"/>
    <w:rsid w:val="00FE52C6"/>
    <w:rsid w:val="00FF2798"/>
    <w:rsid w:val="03947D54"/>
    <w:rsid w:val="03C7B7F5"/>
    <w:rsid w:val="03D40D70"/>
    <w:rsid w:val="0578836A"/>
    <w:rsid w:val="05B80CB0"/>
    <w:rsid w:val="06669CC7"/>
    <w:rsid w:val="06707BD1"/>
    <w:rsid w:val="076F887E"/>
    <w:rsid w:val="08A5AB8E"/>
    <w:rsid w:val="08BA0F35"/>
    <w:rsid w:val="093656AF"/>
    <w:rsid w:val="09AA619A"/>
    <w:rsid w:val="0A51464C"/>
    <w:rsid w:val="0B0AE281"/>
    <w:rsid w:val="0ECE6A1E"/>
    <w:rsid w:val="105A7B43"/>
    <w:rsid w:val="10AD9906"/>
    <w:rsid w:val="140D7250"/>
    <w:rsid w:val="141C970C"/>
    <w:rsid w:val="1654DFC6"/>
    <w:rsid w:val="16822117"/>
    <w:rsid w:val="18244891"/>
    <w:rsid w:val="195D83CE"/>
    <w:rsid w:val="19BE375A"/>
    <w:rsid w:val="1A73A32D"/>
    <w:rsid w:val="1AD71991"/>
    <w:rsid w:val="1B080527"/>
    <w:rsid w:val="1C73728D"/>
    <w:rsid w:val="1E6D9B1A"/>
    <w:rsid w:val="1FEB14D6"/>
    <w:rsid w:val="21579C7A"/>
    <w:rsid w:val="21C1A7A8"/>
    <w:rsid w:val="235762AA"/>
    <w:rsid w:val="23DE4F26"/>
    <w:rsid w:val="2451E851"/>
    <w:rsid w:val="25F2A491"/>
    <w:rsid w:val="262E2D17"/>
    <w:rsid w:val="27C1F3B7"/>
    <w:rsid w:val="27D94CEB"/>
    <w:rsid w:val="29983FCB"/>
    <w:rsid w:val="2A726FA7"/>
    <w:rsid w:val="2CB4B52F"/>
    <w:rsid w:val="2E0C1D4F"/>
    <w:rsid w:val="2E7A94FC"/>
    <w:rsid w:val="2EF8FD91"/>
    <w:rsid w:val="2F088990"/>
    <w:rsid w:val="2FB610AE"/>
    <w:rsid w:val="302229C8"/>
    <w:rsid w:val="3041B902"/>
    <w:rsid w:val="30E95EA0"/>
    <w:rsid w:val="3128B5A9"/>
    <w:rsid w:val="31338FF1"/>
    <w:rsid w:val="3160E749"/>
    <w:rsid w:val="31B19047"/>
    <w:rsid w:val="31CAAC5F"/>
    <w:rsid w:val="3218F6CE"/>
    <w:rsid w:val="3422421C"/>
    <w:rsid w:val="346FDE99"/>
    <w:rsid w:val="349D7A60"/>
    <w:rsid w:val="35C9120A"/>
    <w:rsid w:val="36AAB55F"/>
    <w:rsid w:val="36DCB580"/>
    <w:rsid w:val="37BE150C"/>
    <w:rsid w:val="389CA8E8"/>
    <w:rsid w:val="38E53C31"/>
    <w:rsid w:val="39192A40"/>
    <w:rsid w:val="391FDD5E"/>
    <w:rsid w:val="3A288869"/>
    <w:rsid w:val="3A5B9482"/>
    <w:rsid w:val="3B5B89B7"/>
    <w:rsid w:val="3B5BA7A3"/>
    <w:rsid w:val="3D700FFD"/>
    <w:rsid w:val="3D9D81A4"/>
    <w:rsid w:val="3DA95BD9"/>
    <w:rsid w:val="3EB03099"/>
    <w:rsid w:val="3F60BDCE"/>
    <w:rsid w:val="3FA72F0F"/>
    <w:rsid w:val="4062ED85"/>
    <w:rsid w:val="40A6BB25"/>
    <w:rsid w:val="40BA9B01"/>
    <w:rsid w:val="413527AE"/>
    <w:rsid w:val="43A68BBC"/>
    <w:rsid w:val="440DC009"/>
    <w:rsid w:val="44834045"/>
    <w:rsid w:val="44EE1DBB"/>
    <w:rsid w:val="45D8FF74"/>
    <w:rsid w:val="45F0A97B"/>
    <w:rsid w:val="4605E124"/>
    <w:rsid w:val="463AED42"/>
    <w:rsid w:val="48034299"/>
    <w:rsid w:val="485317FA"/>
    <w:rsid w:val="49435D5D"/>
    <w:rsid w:val="499C8CE6"/>
    <w:rsid w:val="49E1B5BE"/>
    <w:rsid w:val="4AFFFDDA"/>
    <w:rsid w:val="4CFBFC18"/>
    <w:rsid w:val="4D012D0A"/>
    <w:rsid w:val="4D59626D"/>
    <w:rsid w:val="4EBC7CB7"/>
    <w:rsid w:val="4ECBFAC1"/>
    <w:rsid w:val="4F000D85"/>
    <w:rsid w:val="4F26C101"/>
    <w:rsid w:val="502CE314"/>
    <w:rsid w:val="50A527AF"/>
    <w:rsid w:val="52C8FC0A"/>
    <w:rsid w:val="5369D536"/>
    <w:rsid w:val="53BECBEA"/>
    <w:rsid w:val="53FCBC88"/>
    <w:rsid w:val="54201829"/>
    <w:rsid w:val="54A38BC7"/>
    <w:rsid w:val="54B5C549"/>
    <w:rsid w:val="55BE409B"/>
    <w:rsid w:val="561FCAB4"/>
    <w:rsid w:val="5655EA0A"/>
    <w:rsid w:val="56CD8BD8"/>
    <w:rsid w:val="56FF58BE"/>
    <w:rsid w:val="57BA58D4"/>
    <w:rsid w:val="590455D4"/>
    <w:rsid w:val="59670D5C"/>
    <w:rsid w:val="59FB1855"/>
    <w:rsid w:val="5B3165E1"/>
    <w:rsid w:val="5BA55649"/>
    <w:rsid w:val="5D2D1871"/>
    <w:rsid w:val="5E0E2A32"/>
    <w:rsid w:val="5E1B5F44"/>
    <w:rsid w:val="5E36BE1A"/>
    <w:rsid w:val="5F5AF8B1"/>
    <w:rsid w:val="5F97B15A"/>
    <w:rsid w:val="5FBA45CF"/>
    <w:rsid w:val="60852B58"/>
    <w:rsid w:val="60ACA0A3"/>
    <w:rsid w:val="60F87C6E"/>
    <w:rsid w:val="615A3CF8"/>
    <w:rsid w:val="61CD85D2"/>
    <w:rsid w:val="63DE6C5B"/>
    <w:rsid w:val="64155CCA"/>
    <w:rsid w:val="6423C6D4"/>
    <w:rsid w:val="65961323"/>
    <w:rsid w:val="65A5964C"/>
    <w:rsid w:val="67BC68F6"/>
    <w:rsid w:val="680741E6"/>
    <w:rsid w:val="687D506B"/>
    <w:rsid w:val="69BEA1D1"/>
    <w:rsid w:val="6AC83E9D"/>
    <w:rsid w:val="6AF58471"/>
    <w:rsid w:val="6BA4EF95"/>
    <w:rsid w:val="6CA79D8B"/>
    <w:rsid w:val="6E33A182"/>
    <w:rsid w:val="6F5C9584"/>
    <w:rsid w:val="700598EF"/>
    <w:rsid w:val="706C2963"/>
    <w:rsid w:val="70EE0E2D"/>
    <w:rsid w:val="7346E492"/>
    <w:rsid w:val="740057F9"/>
    <w:rsid w:val="7522727F"/>
    <w:rsid w:val="753E817C"/>
    <w:rsid w:val="76B93835"/>
    <w:rsid w:val="76E87F61"/>
    <w:rsid w:val="77ADDA91"/>
    <w:rsid w:val="786AC690"/>
    <w:rsid w:val="795FFD2A"/>
    <w:rsid w:val="7A0D0CB5"/>
    <w:rsid w:val="7A3FCF91"/>
    <w:rsid w:val="7AA2836C"/>
    <w:rsid w:val="7AFD8821"/>
    <w:rsid w:val="7B031098"/>
    <w:rsid w:val="7DC00CF3"/>
    <w:rsid w:val="7DD303C9"/>
    <w:rsid w:val="7DF2180F"/>
    <w:rsid w:val="7FE7FE49"/>
    <w:rsid w:val="7FE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5096FBA6-6BFF-403D-A3A3-51EDB9B9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5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97A388FEB641AAF8D7C4ED641B1B" ma:contentTypeVersion="17" ma:contentTypeDescription="Create a new document." ma:contentTypeScope="" ma:versionID="fcefcee1387782e59d8f561e990a48e4">
  <xsd:schema xmlns:xsd="http://www.w3.org/2001/XMLSchema" xmlns:xs="http://www.w3.org/2001/XMLSchema" xmlns:p="http://schemas.microsoft.com/office/2006/metadata/properties" xmlns:ns2="6c57ea8d-f859-41e0-b57a-a478d5247ee9" xmlns:ns3="35363047-7538-493f-be6c-1b8e7fc682c8" targetNamespace="http://schemas.microsoft.com/office/2006/metadata/properties" ma:root="true" ma:fieldsID="63b8b7d56bc8f5465cc96964a89e5087" ns2:_="" ns3:_="">
    <xsd:import namespace="6c57ea8d-f859-41e0-b57a-a478d5247ee9"/>
    <xsd:import namespace="35363047-7538-493f-be6c-1b8e7fc68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ea8d-f859-41e0-b57a-a478d5247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3047-7538-493f-be6c-1b8e7fc682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ec19419-1f6e-48c7-9122-ea3566dc266d}" ma:internalName="TaxCatchAll" ma:showField="CatchAllData" ma:web="35363047-7538-493f-be6c-1b8e7fc68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363047-7538-493f-be6c-1b8e7fc682c8" xsi:nil="true"/>
    <lcf76f155ced4ddcb4097134ff3c332f xmlns="6c57ea8d-f859-41e0-b57a-a478d5247e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326CE-658E-49DB-ADFD-A2E0356D3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17783-C9FC-4A9F-A01D-C6C496A1DB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DD5D3E-DCFA-4075-B301-7A88FC15F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7ea8d-f859-41e0-b57a-a478d5247ee9"/>
    <ds:schemaRef ds:uri="35363047-7538-493f-be6c-1b8e7fc68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9226A-CA47-42B1-8EA0-68FE7E4B5AAE}">
  <ds:schemaRefs>
    <ds:schemaRef ds:uri="http://schemas.microsoft.com/office/2006/metadata/properties"/>
    <ds:schemaRef ds:uri="http://schemas.microsoft.com/office/infopath/2007/PartnerControls"/>
    <ds:schemaRef ds:uri="35363047-7538-493f-be6c-1b8e7fc682c8"/>
    <ds:schemaRef ds:uri="6c57ea8d-f859-41e0-b57a-a478d5247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4556</Characters>
  <Application>Microsoft Office Word</Application>
  <DocSecurity>0</DocSecurity>
  <Lines>287</Lines>
  <Paragraphs>148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Putri Dhia Nathasya Mohammad Yusoff</cp:lastModifiedBy>
  <cp:revision>266</cp:revision>
  <dcterms:created xsi:type="dcterms:W3CDTF">2022-09-23T23:08:00Z</dcterms:created>
  <dcterms:modified xsi:type="dcterms:W3CDTF">2025-05-20T04:03:00Z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0x010100D96597A388FEB641AAF8D7C4ED641B1B</vt:lpwstr>
  </property>
  <property fmtid="{D5CDD505-2E9C-101B-9397-08002B2CF9AE}" pid="3" name="MediaServiceImageTags">
    <vt:lpwstr/>
  </property>
  <property fmtid="{D5CDD505-2E9C-101B-9397-08002B2CF9AE}" pid="4" name="GrammarlyDocumentId">
    <vt:lpwstr>13d91699-357f-423c-96ef-37b087f5864a</vt:lpwstr>
  </property>
</Properties>
</file>