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BFA7A" w14:textId="4A14FD3A" w:rsidR="00F12210" w:rsidRDefault="00F12210" w:rsidP="00AF0CCF">
      <w:pPr>
        <w:spacing w:line="276" w:lineRule="auto"/>
        <w:jc w:val="center"/>
        <w:rPr>
          <w:b/>
          <w:bCs/>
          <w:sz w:val="24"/>
          <w:szCs w:val="24"/>
        </w:rPr>
      </w:pPr>
      <w:r w:rsidRPr="00F12210">
        <w:rPr>
          <w:sz w:val="24"/>
          <w:szCs w:val="24"/>
        </w:rPr>
        <w:drawing>
          <wp:inline distT="0" distB="0" distL="0" distR="0" wp14:anchorId="22436AEC" wp14:editId="4BA62F19">
            <wp:extent cx="1206500" cy="484292"/>
            <wp:effectExtent l="0" t="0" r="0" b="0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1F253B1E-246A-EDD9-448A-83C918DA60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1F253B1E-246A-EDD9-448A-83C918DA60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8700" cy="497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A07B8" w14:textId="0EC869B5" w:rsidR="00AF0CCF" w:rsidRDefault="00AF0CCF" w:rsidP="00AF0CCF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KERTAS CADANGAN</w:t>
      </w:r>
    </w:p>
    <w:p w14:paraId="4516B37D" w14:textId="5B1BB363" w:rsidR="00AF0CCF" w:rsidRPr="00AF0CCF" w:rsidRDefault="00AF0CCF" w:rsidP="00AF0CCF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BAGI </w:t>
      </w:r>
    </w:p>
    <w:p w14:paraId="41F6E2E8" w14:textId="235FD020" w:rsidR="00AF0CCF" w:rsidRDefault="00AF0CCF" w:rsidP="00AF0CCF">
      <w:pPr>
        <w:spacing w:line="276" w:lineRule="auto"/>
        <w:jc w:val="center"/>
        <w:rPr>
          <w:b/>
          <w:bCs/>
          <w:sz w:val="24"/>
          <w:szCs w:val="24"/>
        </w:rPr>
      </w:pPr>
      <w:r w:rsidRPr="00AF0CCF">
        <w:rPr>
          <w:b/>
          <w:bCs/>
          <w:sz w:val="24"/>
          <w:szCs w:val="24"/>
        </w:rPr>
        <w:t xml:space="preserve">KONSEP </w:t>
      </w:r>
      <w:r w:rsidR="005872F4">
        <w:rPr>
          <w:b/>
          <w:bCs/>
          <w:sz w:val="24"/>
          <w:szCs w:val="24"/>
        </w:rPr>
        <w:t xml:space="preserve">BUKTI: KAJIAN </w:t>
      </w:r>
      <w:r w:rsidRPr="00AF0CCF">
        <w:rPr>
          <w:b/>
          <w:bCs/>
          <w:sz w:val="24"/>
          <w:szCs w:val="24"/>
        </w:rPr>
        <w:t>PELAKSANAAN PERSEKITARAN BERKUALITI (QE) DAN KESAN TERHADAP PRODUKTIVITI SERTA KELESTARIAN TEMPAT KERJA</w:t>
      </w:r>
    </w:p>
    <w:p w14:paraId="0CB07D06" w14:textId="77777777" w:rsidR="00F12210" w:rsidRPr="00AF0CCF" w:rsidRDefault="00F12210" w:rsidP="00AF0CCF">
      <w:pPr>
        <w:spacing w:line="276" w:lineRule="auto"/>
        <w:jc w:val="center"/>
        <w:rPr>
          <w:b/>
          <w:bCs/>
          <w:sz w:val="24"/>
          <w:szCs w:val="24"/>
        </w:rPr>
      </w:pPr>
    </w:p>
    <w:p w14:paraId="24EF080A" w14:textId="4019C0FD" w:rsidR="00AF0CCF" w:rsidRDefault="00AF0CCF" w:rsidP="00AF0CCF">
      <w:pPr>
        <w:pStyle w:val="ListParagraph"/>
        <w:numPr>
          <w:ilvl w:val="0"/>
          <w:numId w:val="15"/>
        </w:numPr>
        <w:spacing w:line="276" w:lineRule="auto"/>
        <w:ind w:left="426" w:hanging="426"/>
        <w:jc w:val="both"/>
        <w:rPr>
          <w:b/>
          <w:bCs/>
          <w:sz w:val="24"/>
          <w:szCs w:val="24"/>
        </w:rPr>
      </w:pPr>
      <w:r w:rsidRPr="00AF0CCF">
        <w:rPr>
          <w:b/>
          <w:bCs/>
          <w:sz w:val="24"/>
          <w:szCs w:val="24"/>
        </w:rPr>
        <w:t>LATAR BELAKANG</w:t>
      </w:r>
    </w:p>
    <w:p w14:paraId="4A661325" w14:textId="77777777" w:rsidR="00AF0CCF" w:rsidRPr="00AF0CCF" w:rsidRDefault="00AF0CCF" w:rsidP="00AF0CCF">
      <w:pPr>
        <w:spacing w:line="276" w:lineRule="auto"/>
        <w:jc w:val="both"/>
        <w:rPr>
          <w:sz w:val="24"/>
          <w:szCs w:val="24"/>
        </w:rPr>
      </w:pPr>
      <w:r w:rsidRPr="00AF0CCF">
        <w:rPr>
          <w:sz w:val="24"/>
          <w:szCs w:val="24"/>
        </w:rPr>
        <w:t xml:space="preserve">Kajian </w:t>
      </w:r>
      <w:proofErr w:type="spellStart"/>
      <w:r w:rsidRPr="00AF0CCF">
        <w:rPr>
          <w:sz w:val="24"/>
          <w:szCs w:val="24"/>
        </w:rPr>
        <w:t>ini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menilai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pelaksanaan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Persekitaran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Berkualiti</w:t>
      </w:r>
      <w:proofErr w:type="spellEnd"/>
      <w:r w:rsidRPr="00AF0CCF">
        <w:rPr>
          <w:sz w:val="24"/>
          <w:szCs w:val="24"/>
        </w:rPr>
        <w:t xml:space="preserve"> (QE) 5.0 </w:t>
      </w:r>
      <w:proofErr w:type="spellStart"/>
      <w:r w:rsidRPr="00AF0CCF">
        <w:rPr>
          <w:sz w:val="24"/>
          <w:szCs w:val="24"/>
        </w:rPr>
        <w:t>dalam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syarikat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terpilih</w:t>
      </w:r>
      <w:proofErr w:type="spellEnd"/>
      <w:r w:rsidRPr="00AF0CCF">
        <w:rPr>
          <w:sz w:val="24"/>
          <w:szCs w:val="24"/>
        </w:rPr>
        <w:t xml:space="preserve"> dan </w:t>
      </w:r>
      <w:proofErr w:type="spellStart"/>
      <w:r w:rsidRPr="00AF0CCF">
        <w:rPr>
          <w:sz w:val="24"/>
          <w:szCs w:val="24"/>
        </w:rPr>
        <w:t>keberkesanannya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dalam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meningkatkan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produktiviti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serta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kelestarian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tempat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kerja</w:t>
      </w:r>
      <w:proofErr w:type="spellEnd"/>
      <w:r w:rsidRPr="00AF0CCF">
        <w:rPr>
          <w:sz w:val="24"/>
          <w:szCs w:val="24"/>
        </w:rPr>
        <w:t xml:space="preserve">. QE </w:t>
      </w:r>
      <w:proofErr w:type="spellStart"/>
      <w:r w:rsidRPr="00AF0CCF">
        <w:rPr>
          <w:sz w:val="24"/>
          <w:szCs w:val="24"/>
        </w:rPr>
        <w:t>telah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berkembang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daripada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metodologi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asas</w:t>
      </w:r>
      <w:proofErr w:type="spellEnd"/>
      <w:r w:rsidRPr="00AF0CCF">
        <w:rPr>
          <w:sz w:val="24"/>
          <w:szCs w:val="24"/>
        </w:rPr>
        <w:t xml:space="preserve"> 5S </w:t>
      </w:r>
      <w:proofErr w:type="spellStart"/>
      <w:r w:rsidRPr="00AF0CCF">
        <w:rPr>
          <w:sz w:val="24"/>
          <w:szCs w:val="24"/>
        </w:rPr>
        <w:t>kepada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pendekatan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berstruktur</w:t>
      </w:r>
      <w:proofErr w:type="spellEnd"/>
      <w:r w:rsidRPr="00AF0CCF">
        <w:rPr>
          <w:sz w:val="24"/>
          <w:szCs w:val="24"/>
        </w:rPr>
        <w:t xml:space="preserve"> yang </w:t>
      </w:r>
      <w:proofErr w:type="spellStart"/>
      <w:r w:rsidRPr="00AF0CCF">
        <w:rPr>
          <w:sz w:val="24"/>
          <w:szCs w:val="24"/>
        </w:rPr>
        <w:t>menggabungkan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prinsip</w:t>
      </w:r>
      <w:proofErr w:type="spellEnd"/>
      <w:r w:rsidRPr="00AF0CCF">
        <w:rPr>
          <w:sz w:val="24"/>
          <w:szCs w:val="24"/>
        </w:rPr>
        <w:t xml:space="preserve"> Lean, </w:t>
      </w:r>
      <w:proofErr w:type="spellStart"/>
      <w:r w:rsidRPr="00AF0CCF">
        <w:rPr>
          <w:sz w:val="24"/>
          <w:szCs w:val="24"/>
        </w:rPr>
        <w:t>teknologi</w:t>
      </w:r>
      <w:proofErr w:type="spellEnd"/>
      <w:r w:rsidRPr="00AF0CCF">
        <w:rPr>
          <w:sz w:val="24"/>
          <w:szCs w:val="24"/>
        </w:rPr>
        <w:t xml:space="preserve"> digital, dan </w:t>
      </w:r>
      <w:proofErr w:type="spellStart"/>
      <w:r w:rsidRPr="00AF0CCF">
        <w:rPr>
          <w:sz w:val="24"/>
          <w:szCs w:val="24"/>
        </w:rPr>
        <w:t>piawaian</w:t>
      </w:r>
      <w:proofErr w:type="spellEnd"/>
      <w:r w:rsidRPr="00AF0CCF">
        <w:rPr>
          <w:sz w:val="24"/>
          <w:szCs w:val="24"/>
        </w:rPr>
        <w:t xml:space="preserve"> ESG (Alam </w:t>
      </w:r>
      <w:proofErr w:type="spellStart"/>
      <w:r w:rsidRPr="00AF0CCF">
        <w:rPr>
          <w:sz w:val="24"/>
          <w:szCs w:val="24"/>
        </w:rPr>
        <w:t>Sekitar</w:t>
      </w:r>
      <w:proofErr w:type="spellEnd"/>
      <w:r w:rsidRPr="00AF0CCF">
        <w:rPr>
          <w:sz w:val="24"/>
          <w:szCs w:val="24"/>
        </w:rPr>
        <w:t>, Sosial, Tadbir Urus).</w:t>
      </w:r>
    </w:p>
    <w:p w14:paraId="48F94B02" w14:textId="494FBBFC" w:rsidR="00AF0CCF" w:rsidRDefault="00AF0CCF" w:rsidP="00AF0CCF">
      <w:pPr>
        <w:spacing w:line="276" w:lineRule="auto"/>
        <w:jc w:val="both"/>
        <w:rPr>
          <w:sz w:val="24"/>
          <w:szCs w:val="24"/>
        </w:rPr>
      </w:pPr>
      <w:proofErr w:type="spellStart"/>
      <w:r w:rsidRPr="00AF0CCF">
        <w:rPr>
          <w:sz w:val="24"/>
          <w:szCs w:val="24"/>
        </w:rPr>
        <w:t>Walaupun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banyak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organisasi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mengamalkan</w:t>
      </w:r>
      <w:proofErr w:type="spellEnd"/>
      <w:r w:rsidRPr="00AF0CCF">
        <w:rPr>
          <w:sz w:val="24"/>
          <w:szCs w:val="24"/>
        </w:rPr>
        <w:t xml:space="preserve"> QE, </w:t>
      </w:r>
      <w:proofErr w:type="spellStart"/>
      <w:r w:rsidRPr="00AF0CCF">
        <w:rPr>
          <w:sz w:val="24"/>
          <w:szCs w:val="24"/>
        </w:rPr>
        <w:t>terdapat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cabaran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dalam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menyelaraskannya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dengan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sistem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pengurusan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seperti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piawaian</w:t>
      </w:r>
      <w:proofErr w:type="spellEnd"/>
      <w:r w:rsidRPr="00AF0CCF">
        <w:rPr>
          <w:sz w:val="24"/>
          <w:szCs w:val="24"/>
        </w:rPr>
        <w:t xml:space="preserve"> ISO dan Rangka </w:t>
      </w:r>
      <w:proofErr w:type="spellStart"/>
      <w:r w:rsidRPr="00AF0CCF">
        <w:rPr>
          <w:sz w:val="24"/>
          <w:szCs w:val="24"/>
        </w:rPr>
        <w:t>Kerja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Kecemerlangan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Perniagaan</w:t>
      </w:r>
      <w:proofErr w:type="spellEnd"/>
      <w:r w:rsidRPr="00AF0CCF">
        <w:rPr>
          <w:sz w:val="24"/>
          <w:szCs w:val="24"/>
        </w:rPr>
        <w:t xml:space="preserve"> Malaysia (MBEF). Kajian </w:t>
      </w:r>
      <w:proofErr w:type="spellStart"/>
      <w:r w:rsidRPr="00AF0CCF">
        <w:rPr>
          <w:sz w:val="24"/>
          <w:szCs w:val="24"/>
        </w:rPr>
        <w:t>ini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akan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meneliti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bagaimana</w:t>
      </w:r>
      <w:proofErr w:type="spellEnd"/>
      <w:r w:rsidRPr="00AF0CCF">
        <w:rPr>
          <w:sz w:val="24"/>
          <w:szCs w:val="24"/>
        </w:rPr>
        <w:t xml:space="preserve"> QE 5.0 </w:t>
      </w:r>
      <w:proofErr w:type="spellStart"/>
      <w:r w:rsidRPr="00AF0CCF">
        <w:rPr>
          <w:sz w:val="24"/>
          <w:szCs w:val="24"/>
        </w:rPr>
        <w:t>dilaksanakan</w:t>
      </w:r>
      <w:proofErr w:type="spellEnd"/>
      <w:r w:rsidRPr="00AF0CCF">
        <w:rPr>
          <w:sz w:val="24"/>
          <w:szCs w:val="24"/>
        </w:rPr>
        <w:t xml:space="preserve">, </w:t>
      </w:r>
      <w:proofErr w:type="spellStart"/>
      <w:r w:rsidRPr="00AF0CCF">
        <w:rPr>
          <w:sz w:val="24"/>
          <w:szCs w:val="24"/>
        </w:rPr>
        <w:t>mengenal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pasti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faktor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kejayaan</w:t>
      </w:r>
      <w:proofErr w:type="spellEnd"/>
      <w:r w:rsidRPr="00AF0CCF">
        <w:rPr>
          <w:sz w:val="24"/>
          <w:szCs w:val="24"/>
        </w:rPr>
        <w:t xml:space="preserve"> dan </w:t>
      </w:r>
      <w:proofErr w:type="spellStart"/>
      <w:r w:rsidRPr="00AF0CCF">
        <w:rPr>
          <w:sz w:val="24"/>
          <w:szCs w:val="24"/>
        </w:rPr>
        <w:t>cabaran</w:t>
      </w:r>
      <w:proofErr w:type="spellEnd"/>
      <w:r w:rsidRPr="00AF0CCF">
        <w:rPr>
          <w:sz w:val="24"/>
          <w:szCs w:val="24"/>
        </w:rPr>
        <w:t xml:space="preserve">, </w:t>
      </w:r>
      <w:proofErr w:type="spellStart"/>
      <w:r w:rsidRPr="00AF0CCF">
        <w:rPr>
          <w:sz w:val="24"/>
          <w:szCs w:val="24"/>
        </w:rPr>
        <w:t>serta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mengukur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kesannya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terhadap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kecekapan</w:t>
      </w:r>
      <w:proofErr w:type="spellEnd"/>
      <w:r w:rsidRPr="00AF0CCF">
        <w:rPr>
          <w:sz w:val="24"/>
          <w:szCs w:val="24"/>
        </w:rPr>
        <w:t xml:space="preserve">, </w:t>
      </w:r>
      <w:proofErr w:type="spellStart"/>
      <w:r w:rsidRPr="00AF0CCF">
        <w:rPr>
          <w:sz w:val="24"/>
          <w:szCs w:val="24"/>
        </w:rPr>
        <w:t>pengurangan</w:t>
      </w:r>
      <w:proofErr w:type="spellEnd"/>
      <w:r w:rsidRPr="00AF0CCF">
        <w:rPr>
          <w:sz w:val="24"/>
          <w:szCs w:val="24"/>
        </w:rPr>
        <w:t xml:space="preserve"> kos, dan </w:t>
      </w:r>
      <w:proofErr w:type="spellStart"/>
      <w:r w:rsidRPr="00AF0CCF">
        <w:rPr>
          <w:sz w:val="24"/>
          <w:szCs w:val="24"/>
        </w:rPr>
        <w:t>kelestarian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Syarikat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mengamalkan</w:t>
      </w:r>
      <w:proofErr w:type="spellEnd"/>
      <w:r>
        <w:rPr>
          <w:sz w:val="24"/>
          <w:szCs w:val="24"/>
        </w:rPr>
        <w:t xml:space="preserve"> QE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keseluruhannya</w:t>
      </w:r>
      <w:proofErr w:type="spellEnd"/>
      <w:r>
        <w:rPr>
          <w:sz w:val="24"/>
          <w:szCs w:val="24"/>
        </w:rPr>
        <w:t>.</w:t>
      </w:r>
    </w:p>
    <w:p w14:paraId="16E2EE81" w14:textId="1C797E1B" w:rsidR="005872F4" w:rsidRDefault="005872F4" w:rsidP="00AF0CC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Bagi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MPC </w:t>
      </w:r>
      <w:proofErr w:type="spellStart"/>
      <w:r>
        <w:rPr>
          <w:sz w:val="24"/>
          <w:szCs w:val="24"/>
        </w:rPr>
        <w:t>mencadangkan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Konsep</w:t>
      </w:r>
      <w:proofErr w:type="spellEnd"/>
      <w:r>
        <w:rPr>
          <w:sz w:val="24"/>
          <w:szCs w:val="24"/>
        </w:rPr>
        <w:t xml:space="preserve"> Bukti (Proof of Concept) </w:t>
      </w:r>
      <w:proofErr w:type="spellStart"/>
      <w:r>
        <w:rPr>
          <w:sz w:val="24"/>
          <w:szCs w:val="24"/>
        </w:rPr>
        <w:t>dilaksanakan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QE 5.0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diiktiraf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diperingkat</w:t>
      </w:r>
      <w:proofErr w:type="spellEnd"/>
      <w:r>
        <w:rPr>
          <w:sz w:val="24"/>
          <w:szCs w:val="24"/>
        </w:rPr>
        <w:t xml:space="preserve"> global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kajian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penyelidik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khususnya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Universiti</w:t>
      </w:r>
      <w:proofErr w:type="spellEnd"/>
      <w:r>
        <w:rPr>
          <w:sz w:val="24"/>
          <w:szCs w:val="24"/>
        </w:rPr>
        <w:t xml:space="preserve">. Oleh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, MPC </w:t>
      </w:r>
      <w:proofErr w:type="spellStart"/>
      <w:r>
        <w:rPr>
          <w:sz w:val="24"/>
          <w:szCs w:val="24"/>
        </w:rPr>
        <w:t>mencadangkan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Universiti</w:t>
      </w:r>
      <w:proofErr w:type="spellEnd"/>
      <w:r>
        <w:rPr>
          <w:sz w:val="24"/>
          <w:szCs w:val="24"/>
        </w:rPr>
        <w:t xml:space="preserve"> Tun Hussein Onn (UTHM) </w:t>
      </w:r>
      <w:proofErr w:type="spellStart"/>
      <w:r>
        <w:rPr>
          <w:sz w:val="24"/>
          <w:szCs w:val="24"/>
        </w:rPr>
        <w:t>diberi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mandat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melaksanakan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memastikan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diterbitkan</w:t>
      </w:r>
      <w:proofErr w:type="spellEnd"/>
      <w:r>
        <w:rPr>
          <w:sz w:val="24"/>
          <w:szCs w:val="24"/>
        </w:rPr>
        <w:t xml:space="preserve"> di mana-mana </w:t>
      </w:r>
      <w:proofErr w:type="spellStart"/>
      <w:r>
        <w:rPr>
          <w:sz w:val="24"/>
          <w:szCs w:val="24"/>
        </w:rPr>
        <w:t>penerbitan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penyelidikan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mahupun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luar</w:t>
      </w:r>
      <w:proofErr w:type="spellEnd"/>
      <w:r>
        <w:rPr>
          <w:sz w:val="24"/>
          <w:szCs w:val="24"/>
        </w:rPr>
        <w:t xml:space="preserve"> negara.</w:t>
      </w:r>
    </w:p>
    <w:p w14:paraId="0018A358" w14:textId="77777777" w:rsidR="005872F4" w:rsidRDefault="005872F4" w:rsidP="00AF0CCF">
      <w:pPr>
        <w:spacing w:line="276" w:lineRule="auto"/>
        <w:jc w:val="both"/>
        <w:rPr>
          <w:sz w:val="24"/>
          <w:szCs w:val="24"/>
        </w:rPr>
      </w:pPr>
    </w:p>
    <w:p w14:paraId="5438FF0A" w14:textId="1989F5B6" w:rsidR="005872F4" w:rsidRPr="00691785" w:rsidRDefault="00691785" w:rsidP="00691785">
      <w:pPr>
        <w:pStyle w:val="ListParagraph"/>
        <w:numPr>
          <w:ilvl w:val="0"/>
          <w:numId w:val="15"/>
        </w:numPr>
        <w:spacing w:line="276" w:lineRule="auto"/>
        <w:ind w:left="426" w:hanging="426"/>
        <w:jc w:val="both"/>
        <w:rPr>
          <w:b/>
          <w:bCs/>
          <w:sz w:val="24"/>
          <w:szCs w:val="24"/>
        </w:rPr>
      </w:pPr>
      <w:r w:rsidRPr="00691785">
        <w:rPr>
          <w:b/>
          <w:bCs/>
          <w:sz w:val="24"/>
          <w:szCs w:val="24"/>
        </w:rPr>
        <w:t>OBJEKTIF KAJIAN:</w:t>
      </w:r>
    </w:p>
    <w:p w14:paraId="299D17BF" w14:textId="51FB5BA2" w:rsidR="005872F4" w:rsidRPr="005872F4" w:rsidRDefault="005872F4" w:rsidP="005872F4">
      <w:pPr>
        <w:pStyle w:val="ListParagraph"/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proofErr w:type="spellStart"/>
      <w:r w:rsidRPr="005872F4">
        <w:rPr>
          <w:sz w:val="24"/>
          <w:szCs w:val="24"/>
        </w:rPr>
        <w:t>Menilai</w:t>
      </w:r>
      <w:proofErr w:type="spellEnd"/>
      <w:r w:rsidRPr="005872F4">
        <w:rPr>
          <w:sz w:val="24"/>
          <w:szCs w:val="24"/>
        </w:rPr>
        <w:t xml:space="preserve"> </w:t>
      </w:r>
      <w:proofErr w:type="spellStart"/>
      <w:r w:rsidRPr="005872F4">
        <w:rPr>
          <w:sz w:val="24"/>
          <w:szCs w:val="24"/>
        </w:rPr>
        <w:t>pelaksanaan</w:t>
      </w:r>
      <w:proofErr w:type="spellEnd"/>
      <w:r w:rsidRPr="005872F4">
        <w:rPr>
          <w:sz w:val="24"/>
          <w:szCs w:val="24"/>
        </w:rPr>
        <w:t xml:space="preserve"> QE 5.0 dan </w:t>
      </w:r>
      <w:proofErr w:type="spellStart"/>
      <w:r w:rsidRPr="005872F4">
        <w:rPr>
          <w:sz w:val="24"/>
          <w:szCs w:val="24"/>
        </w:rPr>
        <w:t>keselarasan</w:t>
      </w:r>
      <w:proofErr w:type="spellEnd"/>
      <w:r w:rsidRPr="005872F4">
        <w:rPr>
          <w:sz w:val="24"/>
          <w:szCs w:val="24"/>
        </w:rPr>
        <w:t xml:space="preserve"> </w:t>
      </w:r>
      <w:proofErr w:type="spellStart"/>
      <w:r w:rsidRPr="005872F4">
        <w:rPr>
          <w:sz w:val="24"/>
          <w:szCs w:val="24"/>
        </w:rPr>
        <w:t>dengan</w:t>
      </w:r>
      <w:proofErr w:type="spellEnd"/>
      <w:r w:rsidRPr="005872F4">
        <w:rPr>
          <w:sz w:val="24"/>
          <w:szCs w:val="24"/>
        </w:rPr>
        <w:t xml:space="preserve"> </w:t>
      </w:r>
      <w:proofErr w:type="spellStart"/>
      <w:r w:rsidRPr="005872F4">
        <w:rPr>
          <w:sz w:val="24"/>
          <w:szCs w:val="24"/>
        </w:rPr>
        <w:t>rangka</w:t>
      </w:r>
      <w:proofErr w:type="spellEnd"/>
      <w:r w:rsidRPr="005872F4">
        <w:rPr>
          <w:sz w:val="24"/>
          <w:szCs w:val="24"/>
        </w:rPr>
        <w:t xml:space="preserve"> </w:t>
      </w:r>
      <w:proofErr w:type="spellStart"/>
      <w:r w:rsidRPr="005872F4">
        <w:rPr>
          <w:sz w:val="24"/>
          <w:szCs w:val="24"/>
        </w:rPr>
        <w:t>kerja</w:t>
      </w:r>
      <w:proofErr w:type="spellEnd"/>
      <w:r w:rsidRPr="005872F4">
        <w:rPr>
          <w:sz w:val="24"/>
          <w:szCs w:val="24"/>
        </w:rPr>
        <w:t xml:space="preserve"> </w:t>
      </w:r>
      <w:proofErr w:type="spellStart"/>
      <w:r w:rsidRPr="005872F4">
        <w:rPr>
          <w:sz w:val="24"/>
          <w:szCs w:val="24"/>
        </w:rPr>
        <w:t>pengurusan</w:t>
      </w:r>
      <w:proofErr w:type="spellEnd"/>
      <w:r w:rsidRPr="005872F4">
        <w:rPr>
          <w:sz w:val="24"/>
          <w:szCs w:val="24"/>
        </w:rPr>
        <w:t>.</w:t>
      </w:r>
    </w:p>
    <w:p w14:paraId="0AA4D08F" w14:textId="77777777" w:rsidR="005872F4" w:rsidRPr="00AF0CCF" w:rsidRDefault="005872F4" w:rsidP="005872F4">
      <w:pPr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proofErr w:type="spellStart"/>
      <w:r w:rsidRPr="00AF0CCF">
        <w:rPr>
          <w:sz w:val="24"/>
          <w:szCs w:val="24"/>
        </w:rPr>
        <w:t>Mengenal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pasti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faktor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kejayaan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utama</w:t>
      </w:r>
      <w:proofErr w:type="spellEnd"/>
      <w:r w:rsidRPr="00AF0CCF">
        <w:rPr>
          <w:sz w:val="24"/>
          <w:szCs w:val="24"/>
        </w:rPr>
        <w:t xml:space="preserve"> dan </w:t>
      </w:r>
      <w:proofErr w:type="spellStart"/>
      <w:r w:rsidRPr="00AF0CCF">
        <w:rPr>
          <w:sz w:val="24"/>
          <w:szCs w:val="24"/>
        </w:rPr>
        <w:t>cabaran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dalam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penerapan</w:t>
      </w:r>
      <w:proofErr w:type="spellEnd"/>
      <w:r w:rsidRPr="00AF0CCF">
        <w:rPr>
          <w:sz w:val="24"/>
          <w:szCs w:val="24"/>
        </w:rPr>
        <w:t xml:space="preserve"> QE 5.0.</w:t>
      </w:r>
    </w:p>
    <w:p w14:paraId="6FE1AD14" w14:textId="77777777" w:rsidR="005872F4" w:rsidRPr="00AF0CCF" w:rsidRDefault="005872F4" w:rsidP="005872F4">
      <w:pPr>
        <w:numPr>
          <w:ilvl w:val="0"/>
          <w:numId w:val="11"/>
        </w:numPr>
        <w:spacing w:line="276" w:lineRule="auto"/>
        <w:jc w:val="both"/>
        <w:rPr>
          <w:sz w:val="24"/>
          <w:szCs w:val="24"/>
        </w:rPr>
      </w:pPr>
      <w:proofErr w:type="spellStart"/>
      <w:r w:rsidRPr="00AF0CCF">
        <w:rPr>
          <w:sz w:val="24"/>
          <w:szCs w:val="24"/>
        </w:rPr>
        <w:t>Mengukur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kesan</w:t>
      </w:r>
      <w:proofErr w:type="spellEnd"/>
      <w:r w:rsidRPr="00AF0CCF">
        <w:rPr>
          <w:sz w:val="24"/>
          <w:szCs w:val="24"/>
        </w:rPr>
        <w:t xml:space="preserve"> QE 5.0 </w:t>
      </w:r>
      <w:proofErr w:type="spellStart"/>
      <w:r w:rsidRPr="00AF0CCF">
        <w:rPr>
          <w:sz w:val="24"/>
          <w:szCs w:val="24"/>
        </w:rPr>
        <w:t>terhadap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produktiviti</w:t>
      </w:r>
      <w:proofErr w:type="spellEnd"/>
      <w:r w:rsidRPr="00AF0CCF">
        <w:rPr>
          <w:sz w:val="24"/>
          <w:szCs w:val="24"/>
        </w:rPr>
        <w:t xml:space="preserve"> dan </w:t>
      </w:r>
      <w:proofErr w:type="spellStart"/>
      <w:r w:rsidRPr="00AF0CCF">
        <w:rPr>
          <w:sz w:val="24"/>
          <w:szCs w:val="24"/>
        </w:rPr>
        <w:t>kelestarian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tempat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kerja</w:t>
      </w:r>
      <w:proofErr w:type="spellEnd"/>
      <w:r w:rsidRPr="00AF0CCF">
        <w:rPr>
          <w:sz w:val="24"/>
          <w:szCs w:val="24"/>
        </w:rPr>
        <w:t>.</w:t>
      </w:r>
    </w:p>
    <w:p w14:paraId="35A65C69" w14:textId="77777777" w:rsidR="005872F4" w:rsidRDefault="005872F4" w:rsidP="00AF0CCF">
      <w:pPr>
        <w:spacing w:line="276" w:lineRule="auto"/>
        <w:jc w:val="both"/>
        <w:rPr>
          <w:sz w:val="24"/>
          <w:szCs w:val="24"/>
        </w:rPr>
      </w:pPr>
    </w:p>
    <w:p w14:paraId="43379EDB" w14:textId="6346908D" w:rsidR="00AF0CCF" w:rsidRPr="00AF0CCF" w:rsidRDefault="00691785" w:rsidP="00691785">
      <w:pPr>
        <w:spacing w:line="276" w:lineRule="auto"/>
        <w:ind w:left="426" w:hanging="426"/>
        <w:jc w:val="both"/>
        <w:rPr>
          <w:b/>
          <w:bCs/>
          <w:sz w:val="24"/>
          <w:szCs w:val="24"/>
        </w:rPr>
      </w:pPr>
      <w:r w:rsidRPr="00691785">
        <w:rPr>
          <w:b/>
          <w:bCs/>
          <w:sz w:val="24"/>
          <w:szCs w:val="24"/>
        </w:rPr>
        <w:t xml:space="preserve">3. </w:t>
      </w:r>
      <w:r>
        <w:rPr>
          <w:b/>
          <w:bCs/>
          <w:sz w:val="24"/>
          <w:szCs w:val="24"/>
        </w:rPr>
        <w:t xml:space="preserve">    </w:t>
      </w:r>
      <w:r w:rsidRPr="00691785">
        <w:rPr>
          <w:b/>
          <w:bCs/>
          <w:sz w:val="24"/>
          <w:szCs w:val="24"/>
        </w:rPr>
        <w:t>METODOLOGI:</w:t>
      </w:r>
    </w:p>
    <w:p w14:paraId="47D60E53" w14:textId="77777777" w:rsidR="00AF0CCF" w:rsidRPr="00AF0CCF" w:rsidRDefault="00AF0CCF" w:rsidP="00AF0CCF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proofErr w:type="spellStart"/>
      <w:r w:rsidRPr="00AF0CCF">
        <w:rPr>
          <w:sz w:val="24"/>
          <w:szCs w:val="24"/>
        </w:rPr>
        <w:t>Pendekatan</w:t>
      </w:r>
      <w:proofErr w:type="spellEnd"/>
      <w:r w:rsidRPr="00AF0CCF">
        <w:rPr>
          <w:sz w:val="24"/>
          <w:szCs w:val="24"/>
        </w:rPr>
        <w:t xml:space="preserve"> Kajian Kes: </w:t>
      </w:r>
      <w:proofErr w:type="spellStart"/>
      <w:r w:rsidRPr="00AF0CCF">
        <w:rPr>
          <w:sz w:val="24"/>
          <w:szCs w:val="24"/>
        </w:rPr>
        <w:t>Pengumpulan</w:t>
      </w:r>
      <w:proofErr w:type="spellEnd"/>
      <w:r w:rsidRPr="00AF0CCF">
        <w:rPr>
          <w:sz w:val="24"/>
          <w:szCs w:val="24"/>
        </w:rPr>
        <w:t xml:space="preserve"> data </w:t>
      </w:r>
      <w:proofErr w:type="spellStart"/>
      <w:r w:rsidRPr="00AF0CCF">
        <w:rPr>
          <w:sz w:val="24"/>
          <w:szCs w:val="24"/>
        </w:rPr>
        <w:t>daripada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syarikat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terpilih</w:t>
      </w:r>
      <w:proofErr w:type="spellEnd"/>
      <w:r w:rsidRPr="00AF0CCF">
        <w:rPr>
          <w:sz w:val="24"/>
          <w:szCs w:val="24"/>
        </w:rPr>
        <w:t>.</w:t>
      </w:r>
    </w:p>
    <w:p w14:paraId="79F06D07" w14:textId="77777777" w:rsidR="00AF0CCF" w:rsidRPr="00AF0CCF" w:rsidRDefault="00AF0CCF" w:rsidP="00AF0CCF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proofErr w:type="spellStart"/>
      <w:r w:rsidRPr="00AF0CCF">
        <w:rPr>
          <w:sz w:val="24"/>
          <w:szCs w:val="24"/>
        </w:rPr>
        <w:lastRenderedPageBreak/>
        <w:t>Temu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bual</w:t>
      </w:r>
      <w:proofErr w:type="spellEnd"/>
      <w:r w:rsidRPr="00AF0CCF">
        <w:rPr>
          <w:sz w:val="24"/>
          <w:szCs w:val="24"/>
        </w:rPr>
        <w:t xml:space="preserve">: </w:t>
      </w:r>
      <w:proofErr w:type="spellStart"/>
      <w:r w:rsidRPr="00AF0CCF">
        <w:rPr>
          <w:sz w:val="24"/>
          <w:szCs w:val="24"/>
        </w:rPr>
        <w:t>Dengan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pengurus</w:t>
      </w:r>
      <w:proofErr w:type="spellEnd"/>
      <w:r w:rsidRPr="00AF0CCF">
        <w:rPr>
          <w:sz w:val="24"/>
          <w:szCs w:val="24"/>
        </w:rPr>
        <w:t xml:space="preserve">, </w:t>
      </w:r>
      <w:proofErr w:type="spellStart"/>
      <w:r w:rsidRPr="00AF0CCF">
        <w:rPr>
          <w:sz w:val="24"/>
          <w:szCs w:val="24"/>
        </w:rPr>
        <w:t>penyelaras</w:t>
      </w:r>
      <w:proofErr w:type="spellEnd"/>
      <w:r w:rsidRPr="00AF0CCF">
        <w:rPr>
          <w:sz w:val="24"/>
          <w:szCs w:val="24"/>
        </w:rPr>
        <w:t xml:space="preserve"> QE, dan </w:t>
      </w:r>
      <w:proofErr w:type="spellStart"/>
      <w:r w:rsidRPr="00AF0CCF">
        <w:rPr>
          <w:sz w:val="24"/>
          <w:szCs w:val="24"/>
        </w:rPr>
        <w:t>pekerja</w:t>
      </w:r>
      <w:proofErr w:type="spellEnd"/>
      <w:r w:rsidRPr="00AF0CCF">
        <w:rPr>
          <w:sz w:val="24"/>
          <w:szCs w:val="24"/>
        </w:rPr>
        <w:t>.</w:t>
      </w:r>
    </w:p>
    <w:p w14:paraId="17938E72" w14:textId="77777777" w:rsidR="00AF0CCF" w:rsidRPr="00AF0CCF" w:rsidRDefault="00AF0CCF" w:rsidP="00AF0CCF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proofErr w:type="spellStart"/>
      <w:r w:rsidRPr="00AF0CCF">
        <w:rPr>
          <w:sz w:val="24"/>
          <w:szCs w:val="24"/>
        </w:rPr>
        <w:t>Semakan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Dokumen</w:t>
      </w:r>
      <w:proofErr w:type="spellEnd"/>
      <w:r w:rsidRPr="00AF0CCF">
        <w:rPr>
          <w:sz w:val="24"/>
          <w:szCs w:val="24"/>
        </w:rPr>
        <w:t xml:space="preserve">: Polisi, </w:t>
      </w:r>
      <w:proofErr w:type="spellStart"/>
      <w:r w:rsidRPr="00AF0CCF">
        <w:rPr>
          <w:sz w:val="24"/>
          <w:szCs w:val="24"/>
        </w:rPr>
        <w:t>bahan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latihan</w:t>
      </w:r>
      <w:proofErr w:type="spellEnd"/>
      <w:r w:rsidRPr="00AF0CCF">
        <w:rPr>
          <w:sz w:val="24"/>
          <w:szCs w:val="24"/>
        </w:rPr>
        <w:t xml:space="preserve">, dan </w:t>
      </w:r>
      <w:proofErr w:type="spellStart"/>
      <w:r w:rsidRPr="00AF0CCF">
        <w:rPr>
          <w:sz w:val="24"/>
          <w:szCs w:val="24"/>
        </w:rPr>
        <w:t>laporan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prestasi</w:t>
      </w:r>
      <w:proofErr w:type="spellEnd"/>
      <w:r w:rsidRPr="00AF0CCF">
        <w:rPr>
          <w:sz w:val="24"/>
          <w:szCs w:val="24"/>
        </w:rPr>
        <w:t>.</w:t>
      </w:r>
    </w:p>
    <w:p w14:paraId="12CC6A48" w14:textId="77777777" w:rsidR="00AF0CCF" w:rsidRPr="00AF0CCF" w:rsidRDefault="00AF0CCF" w:rsidP="00AF0CCF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proofErr w:type="spellStart"/>
      <w:r w:rsidRPr="00AF0CCF">
        <w:rPr>
          <w:sz w:val="24"/>
          <w:szCs w:val="24"/>
        </w:rPr>
        <w:t>Pemerhatian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Lapangan</w:t>
      </w:r>
      <w:proofErr w:type="spellEnd"/>
      <w:r w:rsidRPr="00AF0CCF">
        <w:rPr>
          <w:sz w:val="24"/>
          <w:szCs w:val="24"/>
        </w:rPr>
        <w:t xml:space="preserve">: </w:t>
      </w:r>
      <w:proofErr w:type="spellStart"/>
      <w:r w:rsidRPr="00AF0CCF">
        <w:rPr>
          <w:sz w:val="24"/>
          <w:szCs w:val="24"/>
        </w:rPr>
        <w:t>Organisasi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tempat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kerja</w:t>
      </w:r>
      <w:proofErr w:type="spellEnd"/>
      <w:r w:rsidRPr="00AF0CCF">
        <w:rPr>
          <w:sz w:val="24"/>
          <w:szCs w:val="24"/>
        </w:rPr>
        <w:t xml:space="preserve">, </w:t>
      </w:r>
      <w:proofErr w:type="spellStart"/>
      <w:r w:rsidRPr="00AF0CCF">
        <w:rPr>
          <w:sz w:val="24"/>
          <w:szCs w:val="24"/>
        </w:rPr>
        <w:t>kecekapan</w:t>
      </w:r>
      <w:proofErr w:type="spellEnd"/>
      <w:r w:rsidRPr="00AF0CCF">
        <w:rPr>
          <w:sz w:val="24"/>
          <w:szCs w:val="24"/>
        </w:rPr>
        <w:t xml:space="preserve">, dan </w:t>
      </w:r>
      <w:proofErr w:type="spellStart"/>
      <w:r w:rsidRPr="00AF0CCF">
        <w:rPr>
          <w:sz w:val="24"/>
          <w:szCs w:val="24"/>
        </w:rPr>
        <w:t>amalan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kelestarian</w:t>
      </w:r>
      <w:proofErr w:type="spellEnd"/>
      <w:r w:rsidRPr="00AF0CCF">
        <w:rPr>
          <w:sz w:val="24"/>
          <w:szCs w:val="24"/>
        </w:rPr>
        <w:t>.</w:t>
      </w:r>
    </w:p>
    <w:p w14:paraId="47160ED8" w14:textId="77777777" w:rsidR="00AF0CCF" w:rsidRPr="00AF0CCF" w:rsidRDefault="00AF0CCF" w:rsidP="00AF0CCF">
      <w:pPr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proofErr w:type="spellStart"/>
      <w:r w:rsidRPr="00AF0CCF">
        <w:rPr>
          <w:sz w:val="24"/>
          <w:szCs w:val="24"/>
        </w:rPr>
        <w:t>Analisis</w:t>
      </w:r>
      <w:proofErr w:type="spellEnd"/>
      <w:r w:rsidRPr="00AF0CCF">
        <w:rPr>
          <w:sz w:val="24"/>
          <w:szCs w:val="24"/>
        </w:rPr>
        <w:t xml:space="preserve"> Data: </w:t>
      </w:r>
      <w:proofErr w:type="spellStart"/>
      <w:r w:rsidRPr="00AF0CCF">
        <w:rPr>
          <w:sz w:val="24"/>
          <w:szCs w:val="24"/>
        </w:rPr>
        <w:t>Mengenal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pasti</w:t>
      </w:r>
      <w:proofErr w:type="spellEnd"/>
      <w:r w:rsidRPr="00AF0CCF">
        <w:rPr>
          <w:sz w:val="24"/>
          <w:szCs w:val="24"/>
        </w:rPr>
        <w:t xml:space="preserve"> </w:t>
      </w:r>
      <w:proofErr w:type="spellStart"/>
      <w:r w:rsidRPr="00AF0CCF">
        <w:rPr>
          <w:sz w:val="24"/>
          <w:szCs w:val="24"/>
        </w:rPr>
        <w:t>corak</w:t>
      </w:r>
      <w:proofErr w:type="spellEnd"/>
      <w:r w:rsidRPr="00AF0CCF">
        <w:rPr>
          <w:sz w:val="24"/>
          <w:szCs w:val="24"/>
        </w:rPr>
        <w:t xml:space="preserve">, </w:t>
      </w:r>
      <w:proofErr w:type="spellStart"/>
      <w:r w:rsidRPr="00AF0CCF">
        <w:rPr>
          <w:sz w:val="24"/>
          <w:szCs w:val="24"/>
        </w:rPr>
        <w:t>cabaran</w:t>
      </w:r>
      <w:proofErr w:type="spellEnd"/>
      <w:r w:rsidRPr="00AF0CCF">
        <w:rPr>
          <w:sz w:val="24"/>
          <w:szCs w:val="24"/>
        </w:rPr>
        <w:t xml:space="preserve">, dan </w:t>
      </w:r>
      <w:proofErr w:type="spellStart"/>
      <w:r w:rsidRPr="00AF0CCF">
        <w:rPr>
          <w:sz w:val="24"/>
          <w:szCs w:val="24"/>
        </w:rPr>
        <w:t>peluang</w:t>
      </w:r>
      <w:proofErr w:type="spellEnd"/>
      <w:r w:rsidRPr="00AF0CCF">
        <w:rPr>
          <w:sz w:val="24"/>
          <w:szCs w:val="24"/>
        </w:rPr>
        <w:t>.</w:t>
      </w:r>
    </w:p>
    <w:p w14:paraId="7EB65B95" w14:textId="77777777" w:rsidR="00691785" w:rsidRDefault="00691785" w:rsidP="00AF0CCF">
      <w:pPr>
        <w:spacing w:line="276" w:lineRule="auto"/>
        <w:jc w:val="both"/>
        <w:rPr>
          <w:sz w:val="24"/>
          <w:szCs w:val="24"/>
        </w:rPr>
      </w:pPr>
    </w:p>
    <w:p w14:paraId="34444145" w14:textId="78EB6D00" w:rsidR="00AF0CCF" w:rsidRPr="00691785" w:rsidRDefault="00691785" w:rsidP="00691785">
      <w:pPr>
        <w:pStyle w:val="ListParagraph"/>
        <w:numPr>
          <w:ilvl w:val="1"/>
          <w:numId w:val="12"/>
        </w:numPr>
        <w:spacing w:line="276" w:lineRule="auto"/>
        <w:ind w:left="426" w:hanging="426"/>
        <w:jc w:val="both"/>
        <w:rPr>
          <w:b/>
          <w:bCs/>
          <w:sz w:val="24"/>
          <w:szCs w:val="24"/>
        </w:rPr>
      </w:pPr>
      <w:r w:rsidRPr="00691785">
        <w:rPr>
          <w:b/>
          <w:bCs/>
          <w:sz w:val="24"/>
          <w:szCs w:val="24"/>
        </w:rPr>
        <w:t>MANFAAT DIJANGKA:</w:t>
      </w:r>
    </w:p>
    <w:p w14:paraId="3988D4E0" w14:textId="5443C814" w:rsidR="00AF0CCF" w:rsidRPr="00AF0CCF" w:rsidRDefault="00AF0CCF" w:rsidP="00F12210">
      <w:pPr>
        <w:pStyle w:val="ListParagraph"/>
        <w:numPr>
          <w:ilvl w:val="2"/>
          <w:numId w:val="12"/>
        </w:numPr>
        <w:spacing w:line="276" w:lineRule="auto"/>
        <w:ind w:left="851" w:hanging="425"/>
        <w:jc w:val="both"/>
        <w:rPr>
          <w:i/>
          <w:iCs/>
          <w:sz w:val="24"/>
          <w:szCs w:val="24"/>
        </w:rPr>
      </w:pPr>
      <w:proofErr w:type="spellStart"/>
      <w:r w:rsidRPr="008D76E7">
        <w:rPr>
          <w:b/>
          <w:bCs/>
          <w:sz w:val="24"/>
          <w:szCs w:val="24"/>
        </w:rPr>
        <w:t>Sumbangan</w:t>
      </w:r>
      <w:proofErr w:type="spellEnd"/>
      <w:r w:rsidRPr="008D76E7">
        <w:rPr>
          <w:b/>
          <w:bCs/>
          <w:sz w:val="24"/>
          <w:szCs w:val="24"/>
        </w:rPr>
        <w:t xml:space="preserve"> Akademik:</w:t>
      </w:r>
      <w:r w:rsidRPr="008D76E7">
        <w:rPr>
          <w:sz w:val="24"/>
          <w:szCs w:val="24"/>
        </w:rPr>
        <w:t xml:space="preserve"> </w:t>
      </w:r>
      <w:proofErr w:type="spellStart"/>
      <w:r w:rsidRPr="008D76E7">
        <w:rPr>
          <w:sz w:val="24"/>
          <w:szCs w:val="24"/>
        </w:rPr>
        <w:t>Penerbitan</w:t>
      </w:r>
      <w:proofErr w:type="spellEnd"/>
      <w:r w:rsidRPr="008D76E7">
        <w:rPr>
          <w:sz w:val="24"/>
          <w:szCs w:val="24"/>
        </w:rPr>
        <w:t xml:space="preserve"> </w:t>
      </w:r>
      <w:r w:rsidR="008D76E7" w:rsidRPr="008D76E7">
        <w:rPr>
          <w:sz w:val="24"/>
          <w:szCs w:val="24"/>
        </w:rPr>
        <w:t xml:space="preserve">2 </w:t>
      </w:r>
      <w:proofErr w:type="spellStart"/>
      <w:r w:rsidR="008D76E7" w:rsidRPr="008D76E7">
        <w:rPr>
          <w:sz w:val="24"/>
          <w:szCs w:val="24"/>
        </w:rPr>
        <w:t>kertas</w:t>
      </w:r>
      <w:proofErr w:type="spellEnd"/>
      <w:r w:rsidR="008D76E7" w:rsidRPr="008D76E7">
        <w:rPr>
          <w:sz w:val="24"/>
          <w:szCs w:val="24"/>
        </w:rPr>
        <w:t xml:space="preserve"> </w:t>
      </w:r>
      <w:proofErr w:type="spellStart"/>
      <w:r w:rsidR="008D76E7" w:rsidRPr="008D76E7">
        <w:rPr>
          <w:sz w:val="24"/>
          <w:szCs w:val="24"/>
        </w:rPr>
        <w:t>kajian</w:t>
      </w:r>
      <w:proofErr w:type="spellEnd"/>
      <w:r w:rsidR="008D76E7" w:rsidRPr="008D76E7">
        <w:rPr>
          <w:sz w:val="24"/>
          <w:szCs w:val="24"/>
        </w:rPr>
        <w:t xml:space="preserve"> </w:t>
      </w:r>
      <w:proofErr w:type="spellStart"/>
      <w:r w:rsidR="008D76E7" w:rsidRPr="008D76E7">
        <w:rPr>
          <w:sz w:val="24"/>
          <w:szCs w:val="24"/>
        </w:rPr>
        <w:t>penyelidikan</w:t>
      </w:r>
      <w:proofErr w:type="spellEnd"/>
      <w:r w:rsidR="008D76E7" w:rsidRPr="008D76E7">
        <w:rPr>
          <w:sz w:val="24"/>
          <w:szCs w:val="24"/>
        </w:rPr>
        <w:t xml:space="preserve"> </w:t>
      </w:r>
      <w:proofErr w:type="spellStart"/>
      <w:r w:rsidR="008D76E7" w:rsidRPr="008D76E7">
        <w:rPr>
          <w:sz w:val="24"/>
          <w:szCs w:val="24"/>
        </w:rPr>
        <w:t>mengenai</w:t>
      </w:r>
      <w:proofErr w:type="spellEnd"/>
      <w:r w:rsidR="008D76E7" w:rsidRPr="008D76E7">
        <w:rPr>
          <w:sz w:val="24"/>
          <w:szCs w:val="24"/>
        </w:rPr>
        <w:t xml:space="preserve"> </w:t>
      </w:r>
      <w:proofErr w:type="spellStart"/>
      <w:r w:rsidR="008D76E7" w:rsidRPr="008D76E7">
        <w:rPr>
          <w:sz w:val="24"/>
          <w:szCs w:val="24"/>
        </w:rPr>
        <w:t>pelaksanaan</w:t>
      </w:r>
      <w:proofErr w:type="spellEnd"/>
      <w:r w:rsidR="008D76E7" w:rsidRPr="008D76E7">
        <w:rPr>
          <w:sz w:val="24"/>
          <w:szCs w:val="24"/>
        </w:rPr>
        <w:t xml:space="preserve"> QE 5.0 di Scopus Indexed Journal, Scopus – Proceedings dan</w:t>
      </w:r>
      <w:r w:rsidR="008D76E7">
        <w:rPr>
          <w:sz w:val="24"/>
          <w:szCs w:val="24"/>
        </w:rPr>
        <w:t>/</w:t>
      </w:r>
      <w:proofErr w:type="spellStart"/>
      <w:r w:rsidR="008D76E7" w:rsidRPr="008D76E7">
        <w:rPr>
          <w:sz w:val="24"/>
          <w:szCs w:val="24"/>
        </w:rPr>
        <w:t>atau</w:t>
      </w:r>
      <w:proofErr w:type="spellEnd"/>
      <w:r w:rsidR="008D76E7" w:rsidRPr="008D76E7">
        <w:rPr>
          <w:sz w:val="24"/>
          <w:szCs w:val="24"/>
        </w:rPr>
        <w:t xml:space="preserve"> Google Scholar</w:t>
      </w:r>
      <w:r w:rsidR="00F12210">
        <w:rPr>
          <w:sz w:val="24"/>
          <w:szCs w:val="24"/>
        </w:rPr>
        <w:t xml:space="preserve"> (Lampiran 1). </w:t>
      </w:r>
    </w:p>
    <w:p w14:paraId="515B62ED" w14:textId="3D970C29" w:rsidR="00AF0CCF" w:rsidRPr="008D76E7" w:rsidRDefault="00AF0CCF" w:rsidP="008D76E7">
      <w:pPr>
        <w:pStyle w:val="ListParagraph"/>
        <w:numPr>
          <w:ilvl w:val="2"/>
          <w:numId w:val="12"/>
        </w:numPr>
        <w:spacing w:line="276" w:lineRule="auto"/>
        <w:ind w:left="851" w:hanging="425"/>
        <w:jc w:val="both"/>
        <w:rPr>
          <w:sz w:val="24"/>
          <w:szCs w:val="24"/>
        </w:rPr>
      </w:pPr>
      <w:r w:rsidRPr="008D76E7">
        <w:rPr>
          <w:sz w:val="24"/>
          <w:szCs w:val="24"/>
        </w:rPr>
        <w:t xml:space="preserve">Kesan Industri: Garis </w:t>
      </w:r>
      <w:proofErr w:type="spellStart"/>
      <w:r w:rsidRPr="008D76E7">
        <w:rPr>
          <w:sz w:val="24"/>
          <w:szCs w:val="24"/>
        </w:rPr>
        <w:t>panduan</w:t>
      </w:r>
      <w:proofErr w:type="spellEnd"/>
      <w:r w:rsidRPr="008D76E7">
        <w:rPr>
          <w:sz w:val="24"/>
          <w:szCs w:val="24"/>
        </w:rPr>
        <w:t xml:space="preserve"> </w:t>
      </w:r>
      <w:proofErr w:type="spellStart"/>
      <w:r w:rsidRPr="008D76E7">
        <w:rPr>
          <w:sz w:val="24"/>
          <w:szCs w:val="24"/>
        </w:rPr>
        <w:t>amalan</w:t>
      </w:r>
      <w:proofErr w:type="spellEnd"/>
      <w:r w:rsidRPr="008D76E7">
        <w:rPr>
          <w:sz w:val="24"/>
          <w:szCs w:val="24"/>
        </w:rPr>
        <w:t xml:space="preserve"> </w:t>
      </w:r>
      <w:proofErr w:type="spellStart"/>
      <w:r w:rsidRPr="008D76E7">
        <w:rPr>
          <w:sz w:val="24"/>
          <w:szCs w:val="24"/>
        </w:rPr>
        <w:t>terbaik</w:t>
      </w:r>
      <w:proofErr w:type="spellEnd"/>
      <w:r w:rsidRPr="008D76E7">
        <w:rPr>
          <w:sz w:val="24"/>
          <w:szCs w:val="24"/>
        </w:rPr>
        <w:t xml:space="preserve">, </w:t>
      </w:r>
      <w:proofErr w:type="spellStart"/>
      <w:r w:rsidRPr="008D76E7">
        <w:rPr>
          <w:sz w:val="24"/>
          <w:szCs w:val="24"/>
        </w:rPr>
        <w:t>penjimatan</w:t>
      </w:r>
      <w:proofErr w:type="spellEnd"/>
      <w:r w:rsidRPr="008D76E7">
        <w:rPr>
          <w:sz w:val="24"/>
          <w:szCs w:val="24"/>
        </w:rPr>
        <w:t xml:space="preserve"> kos, dan </w:t>
      </w:r>
      <w:proofErr w:type="spellStart"/>
      <w:r w:rsidRPr="008D76E7">
        <w:rPr>
          <w:sz w:val="24"/>
          <w:szCs w:val="24"/>
        </w:rPr>
        <w:t>cadangan</w:t>
      </w:r>
      <w:proofErr w:type="spellEnd"/>
      <w:r w:rsidRPr="008D76E7">
        <w:rPr>
          <w:sz w:val="24"/>
          <w:szCs w:val="24"/>
        </w:rPr>
        <w:t xml:space="preserve"> </w:t>
      </w:r>
      <w:proofErr w:type="spellStart"/>
      <w:r w:rsidRPr="008D76E7">
        <w:rPr>
          <w:sz w:val="24"/>
          <w:szCs w:val="24"/>
        </w:rPr>
        <w:t>kelestarian</w:t>
      </w:r>
      <w:proofErr w:type="spellEnd"/>
      <w:r w:rsidRPr="008D76E7">
        <w:rPr>
          <w:sz w:val="24"/>
          <w:szCs w:val="24"/>
        </w:rPr>
        <w:t>.</w:t>
      </w:r>
    </w:p>
    <w:p w14:paraId="12B52BC8" w14:textId="77777777" w:rsidR="00691785" w:rsidRDefault="00691785" w:rsidP="00AF0CCF">
      <w:pPr>
        <w:spacing w:line="276" w:lineRule="auto"/>
        <w:jc w:val="both"/>
        <w:rPr>
          <w:sz w:val="24"/>
          <w:szCs w:val="24"/>
        </w:rPr>
      </w:pPr>
    </w:p>
    <w:p w14:paraId="39EEF7DD" w14:textId="75167003" w:rsidR="00AF0CCF" w:rsidRPr="00691785" w:rsidRDefault="00691785" w:rsidP="00691785">
      <w:pPr>
        <w:pStyle w:val="ListParagraph"/>
        <w:numPr>
          <w:ilvl w:val="1"/>
          <w:numId w:val="12"/>
        </w:numPr>
        <w:spacing w:line="276" w:lineRule="auto"/>
        <w:ind w:left="426" w:hanging="448"/>
        <w:jc w:val="both"/>
        <w:rPr>
          <w:b/>
          <w:bCs/>
          <w:sz w:val="24"/>
          <w:szCs w:val="24"/>
        </w:rPr>
      </w:pPr>
      <w:proofErr w:type="gramStart"/>
      <w:r w:rsidRPr="00691785">
        <w:rPr>
          <w:b/>
          <w:bCs/>
          <w:sz w:val="24"/>
          <w:szCs w:val="24"/>
        </w:rPr>
        <w:t xml:space="preserve">BAJET </w:t>
      </w:r>
      <w:r>
        <w:rPr>
          <w:b/>
          <w:bCs/>
          <w:sz w:val="24"/>
          <w:szCs w:val="24"/>
        </w:rPr>
        <w:t>:</w:t>
      </w:r>
      <w:proofErr w:type="gramEnd"/>
    </w:p>
    <w:p w14:paraId="410F4316" w14:textId="408F984C" w:rsidR="00AF0CCF" w:rsidRPr="00AF0CCF" w:rsidRDefault="00AF0CCF" w:rsidP="00691785">
      <w:pPr>
        <w:spacing w:line="276" w:lineRule="auto"/>
        <w:jc w:val="both"/>
        <w:rPr>
          <w:sz w:val="24"/>
          <w:szCs w:val="24"/>
        </w:rPr>
      </w:pPr>
      <w:r w:rsidRPr="00AF0CCF">
        <w:rPr>
          <w:sz w:val="24"/>
          <w:szCs w:val="24"/>
        </w:rPr>
        <w:t xml:space="preserve">Kos </w:t>
      </w:r>
      <w:proofErr w:type="spellStart"/>
      <w:r w:rsidR="005C064D">
        <w:rPr>
          <w:sz w:val="24"/>
          <w:szCs w:val="24"/>
        </w:rPr>
        <w:t>untuk</w:t>
      </w:r>
      <w:proofErr w:type="spellEnd"/>
      <w:r w:rsidR="005C064D">
        <w:rPr>
          <w:sz w:val="24"/>
          <w:szCs w:val="24"/>
        </w:rPr>
        <w:t xml:space="preserve"> </w:t>
      </w:r>
      <w:proofErr w:type="spellStart"/>
      <w:r w:rsidR="005C064D">
        <w:rPr>
          <w:sz w:val="24"/>
          <w:szCs w:val="24"/>
        </w:rPr>
        <w:t>melaksanakan</w:t>
      </w:r>
      <w:proofErr w:type="spellEnd"/>
      <w:r w:rsidR="005C064D">
        <w:rPr>
          <w:sz w:val="24"/>
          <w:szCs w:val="24"/>
        </w:rPr>
        <w:t xml:space="preserve"> </w:t>
      </w:r>
      <w:proofErr w:type="spellStart"/>
      <w:r w:rsidR="005C064D">
        <w:rPr>
          <w:sz w:val="24"/>
          <w:szCs w:val="24"/>
        </w:rPr>
        <w:t>kajian</w:t>
      </w:r>
      <w:proofErr w:type="spellEnd"/>
      <w:r w:rsidR="005C064D">
        <w:rPr>
          <w:sz w:val="24"/>
          <w:szCs w:val="24"/>
        </w:rPr>
        <w:t xml:space="preserve"> </w:t>
      </w:r>
      <w:proofErr w:type="spellStart"/>
      <w:r w:rsidR="005C064D">
        <w:rPr>
          <w:sz w:val="24"/>
          <w:szCs w:val="24"/>
        </w:rPr>
        <w:t>ini</w:t>
      </w:r>
      <w:proofErr w:type="spellEnd"/>
      <w:r w:rsidR="005C064D">
        <w:rPr>
          <w:sz w:val="24"/>
          <w:szCs w:val="24"/>
        </w:rPr>
        <w:t xml:space="preserve"> </w:t>
      </w:r>
      <w:proofErr w:type="spellStart"/>
      <w:r w:rsidR="005C064D">
        <w:rPr>
          <w:sz w:val="24"/>
          <w:szCs w:val="24"/>
        </w:rPr>
        <w:t>adalah</w:t>
      </w:r>
      <w:proofErr w:type="spellEnd"/>
      <w:r w:rsidR="005C064D">
        <w:rPr>
          <w:sz w:val="24"/>
          <w:szCs w:val="24"/>
        </w:rPr>
        <w:t xml:space="preserve"> </w:t>
      </w:r>
      <w:proofErr w:type="spellStart"/>
      <w:r w:rsidR="005C064D">
        <w:rPr>
          <w:sz w:val="24"/>
          <w:szCs w:val="24"/>
        </w:rPr>
        <w:t>sejumlah</w:t>
      </w:r>
      <w:proofErr w:type="spellEnd"/>
      <w:r w:rsidR="005C064D">
        <w:rPr>
          <w:sz w:val="24"/>
          <w:szCs w:val="24"/>
        </w:rPr>
        <w:t xml:space="preserve"> RM19,500.00 yang 2 </w:t>
      </w:r>
      <w:proofErr w:type="spellStart"/>
      <w:r w:rsidR="005C064D">
        <w:rPr>
          <w:sz w:val="24"/>
          <w:szCs w:val="24"/>
        </w:rPr>
        <w:t>komponen</w:t>
      </w:r>
      <w:proofErr w:type="spellEnd"/>
      <w:r w:rsidR="005C064D">
        <w:rPr>
          <w:sz w:val="24"/>
          <w:szCs w:val="24"/>
        </w:rPr>
        <w:t xml:space="preserve"> </w:t>
      </w:r>
      <w:proofErr w:type="spellStart"/>
      <w:r w:rsidR="005C064D">
        <w:rPr>
          <w:sz w:val="24"/>
          <w:szCs w:val="24"/>
        </w:rPr>
        <w:t>utama</w:t>
      </w:r>
      <w:proofErr w:type="spellEnd"/>
      <w:r w:rsidR="005C064D">
        <w:rPr>
          <w:sz w:val="24"/>
          <w:szCs w:val="24"/>
        </w:rPr>
        <w:t xml:space="preserve"> </w:t>
      </w:r>
      <w:proofErr w:type="spellStart"/>
      <w:r w:rsidR="005C064D">
        <w:rPr>
          <w:sz w:val="24"/>
          <w:szCs w:val="24"/>
        </w:rPr>
        <w:t>iaitu</w:t>
      </w:r>
      <w:proofErr w:type="spellEnd"/>
      <w:r w:rsidR="005C064D">
        <w:rPr>
          <w:sz w:val="24"/>
          <w:szCs w:val="24"/>
        </w:rPr>
        <w:t xml:space="preserve"> kos </w:t>
      </w:r>
      <w:proofErr w:type="spellStart"/>
      <w:r w:rsidR="005C064D">
        <w:rPr>
          <w:sz w:val="24"/>
          <w:szCs w:val="24"/>
        </w:rPr>
        <w:t>membentangkan</w:t>
      </w:r>
      <w:proofErr w:type="spellEnd"/>
      <w:r w:rsidR="005C064D">
        <w:rPr>
          <w:sz w:val="24"/>
          <w:szCs w:val="24"/>
        </w:rPr>
        <w:t xml:space="preserve"> </w:t>
      </w:r>
      <w:proofErr w:type="spellStart"/>
      <w:r w:rsidR="005C064D">
        <w:rPr>
          <w:sz w:val="24"/>
          <w:szCs w:val="24"/>
        </w:rPr>
        <w:t>kertas</w:t>
      </w:r>
      <w:proofErr w:type="spellEnd"/>
      <w:r w:rsidR="005C064D">
        <w:rPr>
          <w:sz w:val="24"/>
          <w:szCs w:val="24"/>
        </w:rPr>
        <w:t xml:space="preserve"> </w:t>
      </w:r>
      <w:proofErr w:type="spellStart"/>
      <w:r w:rsidR="005C064D">
        <w:rPr>
          <w:sz w:val="24"/>
          <w:szCs w:val="24"/>
        </w:rPr>
        <w:t>kajian</w:t>
      </w:r>
      <w:proofErr w:type="spellEnd"/>
      <w:r w:rsidR="005C064D">
        <w:rPr>
          <w:sz w:val="24"/>
          <w:szCs w:val="24"/>
        </w:rPr>
        <w:t xml:space="preserve"> dan </w:t>
      </w:r>
      <w:proofErr w:type="spellStart"/>
      <w:r w:rsidR="005C064D">
        <w:rPr>
          <w:sz w:val="24"/>
          <w:szCs w:val="24"/>
        </w:rPr>
        <w:t>perkhidmatan</w:t>
      </w:r>
      <w:proofErr w:type="spellEnd"/>
      <w:r w:rsidR="005C064D">
        <w:rPr>
          <w:sz w:val="24"/>
          <w:szCs w:val="24"/>
        </w:rPr>
        <w:t xml:space="preserve"> professional.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521"/>
        <w:gridCol w:w="1559"/>
      </w:tblGrid>
      <w:tr w:rsidR="00352394" w14:paraId="791BE05B" w14:textId="77777777" w:rsidTr="00E575BE">
        <w:trPr>
          <w:trHeight w:val="536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C88A597" w14:textId="1A0AA8CE" w:rsidR="00352394" w:rsidRPr="00F35DC2" w:rsidRDefault="00352394" w:rsidP="00F35DC2">
            <w:pPr>
              <w:jc w:val="center"/>
              <w:rPr>
                <w:b/>
                <w:bCs/>
                <w:lang w:val="en-US"/>
              </w:rPr>
            </w:pPr>
            <w:r w:rsidRPr="00F35DC2">
              <w:rPr>
                <w:b/>
                <w:bCs/>
                <w:lang w:val="en-US"/>
              </w:rPr>
              <w:t>Bil.</w:t>
            </w:r>
          </w:p>
        </w:tc>
        <w:tc>
          <w:tcPr>
            <w:tcW w:w="6521" w:type="dxa"/>
            <w:shd w:val="clear" w:color="auto" w:fill="D9D9D9" w:themeFill="background1" w:themeFillShade="D9"/>
            <w:vAlign w:val="center"/>
          </w:tcPr>
          <w:p w14:paraId="0145778A" w14:textId="56901AAD" w:rsidR="00352394" w:rsidRPr="00F35DC2" w:rsidRDefault="00352394" w:rsidP="00E575BE">
            <w:pPr>
              <w:ind w:left="176" w:hanging="176"/>
              <w:jc w:val="center"/>
              <w:rPr>
                <w:b/>
                <w:bCs/>
                <w:lang w:val="en-US"/>
              </w:rPr>
            </w:pPr>
            <w:proofErr w:type="spellStart"/>
            <w:r w:rsidRPr="00F35DC2">
              <w:rPr>
                <w:b/>
                <w:bCs/>
                <w:lang w:val="en-US"/>
              </w:rPr>
              <w:t>Perkara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10788E7" w14:textId="465FDF55" w:rsidR="00352394" w:rsidRPr="00F35DC2" w:rsidRDefault="00352394" w:rsidP="00F35DC2">
            <w:pPr>
              <w:jc w:val="center"/>
              <w:rPr>
                <w:b/>
                <w:bCs/>
                <w:lang w:val="en-US"/>
              </w:rPr>
            </w:pPr>
            <w:proofErr w:type="spellStart"/>
            <w:r w:rsidRPr="00F35DC2">
              <w:rPr>
                <w:b/>
                <w:bCs/>
                <w:lang w:val="en-US"/>
              </w:rPr>
              <w:t>Jumlah</w:t>
            </w:r>
            <w:proofErr w:type="spellEnd"/>
            <w:r w:rsidRPr="00F35DC2">
              <w:rPr>
                <w:b/>
                <w:bCs/>
                <w:lang w:val="en-US"/>
              </w:rPr>
              <w:t xml:space="preserve"> (RM)</w:t>
            </w:r>
          </w:p>
        </w:tc>
      </w:tr>
      <w:tr w:rsidR="00352394" w14:paraId="50F37BC5" w14:textId="77777777" w:rsidTr="00E575BE">
        <w:tc>
          <w:tcPr>
            <w:tcW w:w="562" w:type="dxa"/>
          </w:tcPr>
          <w:p w14:paraId="5243A7EB" w14:textId="5833ED5C" w:rsidR="00352394" w:rsidRDefault="00352394" w:rsidP="00E575BE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6521" w:type="dxa"/>
          </w:tcPr>
          <w:p w14:paraId="24648059" w14:textId="77777777" w:rsidR="00F12210" w:rsidRDefault="00E575BE" w:rsidP="002A2583">
            <w:pPr>
              <w:spacing w:before="1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Bayaran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 w:rsidR="00F12210">
              <w:rPr>
                <w:lang w:val="en-US"/>
              </w:rPr>
              <w:t>perkhidmatan</w:t>
            </w:r>
            <w:proofErr w:type="spellEnd"/>
            <w:r w:rsidR="00F12210">
              <w:rPr>
                <w:lang w:val="en-US"/>
              </w:rPr>
              <w:t xml:space="preserve"> </w:t>
            </w:r>
            <w:proofErr w:type="spellStart"/>
            <w:r w:rsidR="00F12210">
              <w:rPr>
                <w:lang w:val="en-US"/>
              </w:rPr>
              <w:t>penulisan</w:t>
            </w:r>
            <w:proofErr w:type="spellEnd"/>
            <w:r w:rsidR="00F12210">
              <w:rPr>
                <w:lang w:val="en-US"/>
              </w:rPr>
              <w:t xml:space="preserve"> </w:t>
            </w:r>
            <w:proofErr w:type="spellStart"/>
            <w:r w:rsidR="00F12210">
              <w:rPr>
                <w:lang w:val="en-US"/>
              </w:rPr>
              <w:t>jurnal</w:t>
            </w:r>
            <w:proofErr w:type="spellEnd"/>
            <w:r w:rsidR="00F12210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kepada</w:t>
            </w:r>
            <w:proofErr w:type="spellEnd"/>
            <w:r>
              <w:rPr>
                <w:lang w:val="en-US"/>
              </w:rPr>
              <w:t xml:space="preserve"> </w:t>
            </w:r>
            <w:r w:rsidR="00352394">
              <w:rPr>
                <w:lang w:val="en-US"/>
              </w:rPr>
              <w:t xml:space="preserve">Pusat </w:t>
            </w:r>
            <w:proofErr w:type="spellStart"/>
            <w:r w:rsidR="00352394">
              <w:rPr>
                <w:lang w:val="en-US"/>
              </w:rPr>
              <w:t>Pengurusan</w:t>
            </w:r>
            <w:proofErr w:type="spellEnd"/>
            <w:r w:rsidR="00352394">
              <w:rPr>
                <w:lang w:val="en-US"/>
              </w:rPr>
              <w:t xml:space="preserve"> </w:t>
            </w:r>
            <w:proofErr w:type="spellStart"/>
            <w:r w:rsidR="00352394">
              <w:rPr>
                <w:lang w:val="en-US"/>
              </w:rPr>
              <w:t>Penyelidikan</w:t>
            </w:r>
            <w:proofErr w:type="spellEnd"/>
            <w:r>
              <w:rPr>
                <w:lang w:val="en-US"/>
              </w:rPr>
              <w:t xml:space="preserve"> (RMC) </w:t>
            </w:r>
            <w:proofErr w:type="spellStart"/>
            <w:r>
              <w:rPr>
                <w:lang w:val="en-US"/>
              </w:rPr>
              <w:t>Universiti</w:t>
            </w:r>
            <w:proofErr w:type="spellEnd"/>
            <w:r w:rsidR="002A2583">
              <w:rPr>
                <w:lang w:val="en-US"/>
              </w:rPr>
              <w:t xml:space="preserve"> Tun Hussein Onn</w:t>
            </w:r>
            <w:r w:rsidR="00F12210">
              <w:rPr>
                <w:lang w:val="en-US"/>
              </w:rPr>
              <w:t xml:space="preserve"> </w:t>
            </w:r>
            <w:proofErr w:type="spellStart"/>
            <w:r w:rsidR="00F12210">
              <w:rPr>
                <w:lang w:val="en-US"/>
              </w:rPr>
              <w:t>merangkumi</w:t>
            </w:r>
            <w:proofErr w:type="spellEnd"/>
            <w:r w:rsidR="00F12210">
              <w:rPr>
                <w:lang w:val="en-US"/>
              </w:rPr>
              <w:t>:</w:t>
            </w:r>
          </w:p>
          <w:p w14:paraId="6957EC48" w14:textId="3192A532" w:rsidR="00F12210" w:rsidRPr="00F12210" w:rsidRDefault="00F12210" w:rsidP="005C064D">
            <w:pPr>
              <w:pStyle w:val="ListParagraph"/>
              <w:numPr>
                <w:ilvl w:val="1"/>
                <w:numId w:val="11"/>
              </w:numPr>
              <w:spacing w:before="120"/>
              <w:ind w:left="313" w:hanging="313"/>
              <w:rPr>
                <w:lang w:val="en-US"/>
              </w:rPr>
            </w:pPr>
            <w:r w:rsidRPr="00F12210">
              <w:t xml:space="preserve">Membentangkan </w:t>
            </w:r>
            <w:proofErr w:type="spellStart"/>
            <w:r w:rsidRPr="00F12210">
              <w:t>Kertas</w:t>
            </w:r>
            <w:proofErr w:type="spellEnd"/>
            <w:r w:rsidRPr="00F12210">
              <w:t xml:space="preserve"> Kajian di 2 </w:t>
            </w:r>
            <w:proofErr w:type="spellStart"/>
            <w:r w:rsidRPr="00F12210">
              <w:t>konferensi</w:t>
            </w:r>
            <w:proofErr w:type="spellEnd"/>
            <w:r w:rsidRPr="00F12210">
              <w:t xml:space="preserve"> </w:t>
            </w:r>
            <w:proofErr w:type="spellStart"/>
            <w:r w:rsidRPr="00F12210">
              <w:t>tempatan</w:t>
            </w:r>
            <w:proofErr w:type="spellEnd"/>
            <w:r w:rsidRPr="00F12210">
              <w:t xml:space="preserve"> </w:t>
            </w:r>
            <w:proofErr w:type="spellStart"/>
            <w:r w:rsidRPr="00F12210">
              <w:t>merangkumi</w:t>
            </w:r>
            <w:proofErr w:type="spellEnd"/>
            <w:r w:rsidRPr="00F12210">
              <w:t xml:space="preserve"> </w:t>
            </w:r>
            <w:proofErr w:type="spellStart"/>
            <w:r w:rsidRPr="00F12210">
              <w:t>mesyuarat</w:t>
            </w:r>
            <w:proofErr w:type="spellEnd"/>
            <w:r w:rsidRPr="00F12210">
              <w:t xml:space="preserve">, </w:t>
            </w:r>
            <w:proofErr w:type="spellStart"/>
            <w:r w:rsidRPr="00F12210">
              <w:t>kerja</w:t>
            </w:r>
            <w:proofErr w:type="spellEnd"/>
            <w:r w:rsidRPr="00F12210">
              <w:t xml:space="preserve"> </w:t>
            </w:r>
            <w:proofErr w:type="spellStart"/>
            <w:r w:rsidRPr="00F12210">
              <w:t>lapangan</w:t>
            </w:r>
            <w:proofErr w:type="spellEnd"/>
            <w:r w:rsidRPr="00F12210">
              <w:t xml:space="preserve">, dan / </w:t>
            </w:r>
            <w:proofErr w:type="spellStart"/>
            <w:r w:rsidRPr="00F12210">
              <w:t>atau</w:t>
            </w:r>
            <w:proofErr w:type="spellEnd"/>
            <w:r w:rsidRPr="00F12210">
              <w:t xml:space="preserve"> </w:t>
            </w:r>
            <w:proofErr w:type="spellStart"/>
            <w:r w:rsidRPr="00F12210">
              <w:t>pengumpulan</w:t>
            </w:r>
            <w:proofErr w:type="spellEnd"/>
            <w:r w:rsidRPr="00F12210">
              <w:t xml:space="preserve"> data / </w:t>
            </w:r>
            <w:proofErr w:type="spellStart"/>
            <w:r w:rsidRPr="00F12210">
              <w:t>bahan</w:t>
            </w:r>
            <w:proofErr w:type="spellEnd"/>
            <w:r w:rsidRPr="00F12210">
              <w:t xml:space="preserve">. </w:t>
            </w:r>
            <w:proofErr w:type="spellStart"/>
            <w:r w:rsidRPr="00F12210">
              <w:t>Kertas</w:t>
            </w:r>
            <w:proofErr w:type="spellEnd"/>
            <w:r w:rsidRPr="00F12210">
              <w:t xml:space="preserve"> </w:t>
            </w:r>
            <w:proofErr w:type="spellStart"/>
            <w:r w:rsidRPr="00F12210">
              <w:t>kajian</w:t>
            </w:r>
            <w:proofErr w:type="spellEnd"/>
            <w:r w:rsidRPr="00F12210">
              <w:t xml:space="preserve"> </w:t>
            </w:r>
            <w:proofErr w:type="spellStart"/>
            <w:r w:rsidRPr="00F12210">
              <w:t>seperti</w:t>
            </w:r>
            <w:proofErr w:type="spellEnd"/>
            <w:r w:rsidRPr="00F12210">
              <w:t xml:space="preserve"> </w:t>
            </w:r>
            <w:proofErr w:type="spellStart"/>
            <w:r w:rsidRPr="00F12210">
              <w:t>berikut</w:t>
            </w:r>
            <w:proofErr w:type="spellEnd"/>
            <w:r w:rsidRPr="00F12210">
              <w:t>:</w:t>
            </w:r>
          </w:p>
          <w:p w14:paraId="38EA98D5" w14:textId="77777777" w:rsidR="005C064D" w:rsidRDefault="00F12210" w:rsidP="00F12210">
            <w:pPr>
              <w:spacing w:line="276" w:lineRule="auto"/>
              <w:ind w:left="1163" w:hanging="850"/>
              <w:jc w:val="both"/>
              <w:rPr>
                <w:b/>
                <w:bCs/>
                <w:i/>
                <w:iCs/>
              </w:rPr>
            </w:pPr>
            <w:r w:rsidRPr="005C064D">
              <w:rPr>
                <w:b/>
                <w:bCs/>
                <w:i/>
                <w:iCs/>
              </w:rPr>
              <w:t xml:space="preserve">Paper 1: QE5.0 Proof of Concept in Manufacturing Industry </w:t>
            </w:r>
          </w:p>
          <w:p w14:paraId="6D106397" w14:textId="14167BAE" w:rsidR="00F12210" w:rsidRPr="005C064D" w:rsidRDefault="005C064D" w:rsidP="00F12210">
            <w:pPr>
              <w:spacing w:line="276" w:lineRule="auto"/>
              <w:ind w:left="1163" w:hanging="85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</w:t>
            </w:r>
            <w:r w:rsidR="00F12210" w:rsidRPr="005C064D">
              <w:rPr>
                <w:b/>
                <w:bCs/>
                <w:i/>
                <w:iCs/>
              </w:rPr>
              <w:t>(2-3 case companies)</w:t>
            </w:r>
          </w:p>
          <w:p w14:paraId="28C9851A" w14:textId="6F550346" w:rsidR="00F12210" w:rsidRPr="00AF0CCF" w:rsidRDefault="00F12210" w:rsidP="005C064D">
            <w:pPr>
              <w:spacing w:after="240" w:line="276" w:lineRule="auto"/>
              <w:ind w:left="1163" w:hanging="851"/>
              <w:jc w:val="both"/>
              <w:rPr>
                <w:b/>
                <w:bCs/>
                <w:i/>
                <w:iCs/>
              </w:rPr>
            </w:pPr>
            <w:r w:rsidRPr="005C064D">
              <w:rPr>
                <w:b/>
                <w:bCs/>
                <w:i/>
                <w:iCs/>
              </w:rPr>
              <w:t>Paper2: QE5.0 Proof of Concept in Service Industry</w:t>
            </w:r>
            <w:r w:rsidR="005C064D">
              <w:rPr>
                <w:b/>
                <w:bCs/>
                <w:i/>
                <w:iCs/>
              </w:rPr>
              <w:t xml:space="preserve">                               </w:t>
            </w:r>
            <w:proofErr w:type="gramStart"/>
            <w:r w:rsidR="005C064D">
              <w:rPr>
                <w:b/>
                <w:bCs/>
                <w:i/>
                <w:iCs/>
              </w:rPr>
              <w:t xml:space="preserve">   </w:t>
            </w:r>
            <w:r w:rsidRPr="005C064D">
              <w:rPr>
                <w:b/>
                <w:bCs/>
                <w:i/>
                <w:iCs/>
              </w:rPr>
              <w:t>(</w:t>
            </w:r>
            <w:proofErr w:type="gramEnd"/>
            <w:r w:rsidRPr="005C064D">
              <w:rPr>
                <w:b/>
                <w:bCs/>
                <w:i/>
                <w:iCs/>
              </w:rPr>
              <w:t xml:space="preserve">2-3 case companies) </w:t>
            </w:r>
          </w:p>
          <w:p w14:paraId="25CDF5B5" w14:textId="58EAE35B" w:rsidR="00F12210" w:rsidRPr="00F12210" w:rsidRDefault="00F12210" w:rsidP="00F12210">
            <w:pPr>
              <w:pStyle w:val="ListParagraph"/>
              <w:numPr>
                <w:ilvl w:val="1"/>
                <w:numId w:val="11"/>
              </w:numPr>
              <w:spacing w:before="120"/>
              <w:ind w:left="313" w:hanging="313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Perkhidmatan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Profesional</w:t>
            </w:r>
            <w:proofErr w:type="spellEnd"/>
            <w:r>
              <w:rPr>
                <w:lang w:val="en-US"/>
              </w:rPr>
              <w:t>:</w:t>
            </w:r>
          </w:p>
          <w:p w14:paraId="2C7355D3" w14:textId="77777777" w:rsidR="00F12210" w:rsidRDefault="00F12210" w:rsidP="00F12210">
            <w:pPr>
              <w:pStyle w:val="ListParagraph"/>
              <w:numPr>
                <w:ilvl w:val="2"/>
                <w:numId w:val="12"/>
              </w:numPr>
              <w:spacing w:before="120"/>
              <w:ind w:left="596" w:hanging="283"/>
            </w:pPr>
            <w:r>
              <w:t xml:space="preserve">Salinan &amp; </w:t>
            </w:r>
            <w:proofErr w:type="spellStart"/>
            <w:r>
              <w:t>Cetakan</w:t>
            </w:r>
            <w:proofErr w:type="spellEnd"/>
            <w:r>
              <w:t xml:space="preserve"> </w:t>
            </w:r>
          </w:p>
          <w:p w14:paraId="378BE656" w14:textId="77777777" w:rsidR="00F12210" w:rsidRDefault="00F12210" w:rsidP="00F12210">
            <w:pPr>
              <w:pStyle w:val="ListParagraph"/>
              <w:numPr>
                <w:ilvl w:val="2"/>
                <w:numId w:val="12"/>
              </w:numPr>
              <w:spacing w:before="120"/>
              <w:ind w:left="596" w:hanging="283"/>
            </w:pPr>
            <w:r w:rsidRPr="00F12210">
              <w:rPr>
                <w:i/>
                <w:iCs/>
              </w:rPr>
              <w:t>Proofreading and editing</w:t>
            </w:r>
            <w:r w:rsidRPr="0025286C">
              <w:t xml:space="preserve"> </w:t>
            </w:r>
            <w:r>
              <w:t xml:space="preserve">2 </w:t>
            </w:r>
            <w:proofErr w:type="spellStart"/>
            <w:r>
              <w:t>kertas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</w:p>
          <w:p w14:paraId="2B9ED3C1" w14:textId="77777777" w:rsidR="00F12210" w:rsidRDefault="00F12210" w:rsidP="00F12210">
            <w:pPr>
              <w:pStyle w:val="ListParagraph"/>
              <w:numPr>
                <w:ilvl w:val="2"/>
                <w:numId w:val="12"/>
              </w:numPr>
              <w:spacing w:before="120"/>
              <w:ind w:left="596" w:hanging="283"/>
            </w:pPr>
            <w:proofErr w:type="spellStart"/>
            <w:r>
              <w:t>Bayaran</w:t>
            </w:r>
            <w:proofErr w:type="spellEnd"/>
            <w:r>
              <w:t xml:space="preserve"> </w:t>
            </w:r>
            <w:proofErr w:type="spellStart"/>
            <w:r>
              <w:t>konferensi</w:t>
            </w:r>
            <w:proofErr w:type="spellEnd"/>
            <w:r>
              <w:t xml:space="preserve"> / </w:t>
            </w:r>
            <w:proofErr w:type="spellStart"/>
            <w:r>
              <w:t>bayaran</w:t>
            </w:r>
            <w:proofErr w:type="spellEnd"/>
            <w:r>
              <w:t xml:space="preserve"> </w:t>
            </w:r>
            <w:proofErr w:type="spellStart"/>
            <w:r>
              <w:t>penerbitan</w:t>
            </w:r>
            <w:proofErr w:type="spellEnd"/>
            <w:r>
              <w:t xml:space="preserve"> </w:t>
            </w:r>
            <w:proofErr w:type="spellStart"/>
            <w:r>
              <w:t>jurnal</w:t>
            </w:r>
            <w:proofErr w:type="spellEnd"/>
            <w:r>
              <w:t xml:space="preserve"> </w:t>
            </w:r>
          </w:p>
          <w:p w14:paraId="54ACF01D" w14:textId="77777777" w:rsidR="00F12210" w:rsidRDefault="00F12210" w:rsidP="00F12210">
            <w:pPr>
              <w:pStyle w:val="ListParagraph"/>
              <w:numPr>
                <w:ilvl w:val="2"/>
                <w:numId w:val="12"/>
              </w:numPr>
              <w:spacing w:before="120"/>
              <w:ind w:left="596" w:hanging="283"/>
            </w:pPr>
            <w:proofErr w:type="spellStart"/>
            <w:r>
              <w:t>Bayaran</w:t>
            </w:r>
            <w:proofErr w:type="spellEnd"/>
            <w:r>
              <w:t xml:space="preserve"> </w:t>
            </w:r>
            <w:proofErr w:type="spellStart"/>
            <w:r>
              <w:t>honorium</w:t>
            </w:r>
            <w:proofErr w:type="spellEnd"/>
            <w:r>
              <w:t xml:space="preserve"> </w:t>
            </w:r>
            <w:proofErr w:type="spellStart"/>
            <w:r>
              <w:t>pembantu</w:t>
            </w:r>
            <w:proofErr w:type="spellEnd"/>
            <w:r>
              <w:t xml:space="preserve"> </w:t>
            </w:r>
            <w:proofErr w:type="spellStart"/>
            <w:r>
              <w:t>penyelidik</w:t>
            </w:r>
            <w:proofErr w:type="spellEnd"/>
            <w:r>
              <w:t xml:space="preserve"> / </w:t>
            </w:r>
            <w:proofErr w:type="spellStart"/>
            <w:r>
              <w:t>pembantu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  <w:r>
              <w:t xml:space="preserve"> </w:t>
            </w:r>
            <w:proofErr w:type="spellStart"/>
            <w:r>
              <w:t>lapangan</w:t>
            </w:r>
            <w:proofErr w:type="spellEnd"/>
            <w:r>
              <w:t xml:space="preserve"> </w:t>
            </w:r>
          </w:p>
          <w:p w14:paraId="088DB505" w14:textId="470FDBD8" w:rsidR="00F12210" w:rsidRPr="00F12210" w:rsidRDefault="00F12210" w:rsidP="002A2583">
            <w:pPr>
              <w:pStyle w:val="ListParagraph"/>
              <w:numPr>
                <w:ilvl w:val="2"/>
                <w:numId w:val="12"/>
              </w:numPr>
              <w:spacing w:before="120"/>
              <w:ind w:left="596" w:hanging="283"/>
            </w:pPr>
            <w:proofErr w:type="spellStart"/>
            <w:r>
              <w:t>Bayaran</w:t>
            </w:r>
            <w:proofErr w:type="spellEnd"/>
            <w:r>
              <w:t xml:space="preserve"> </w:t>
            </w:r>
            <w:proofErr w:type="spellStart"/>
            <w:r>
              <w:t>honorium</w:t>
            </w:r>
            <w:proofErr w:type="spellEnd"/>
            <w:r>
              <w:t xml:space="preserve"> </w:t>
            </w:r>
            <w:proofErr w:type="spellStart"/>
            <w:r>
              <w:t>penyelidik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14:paraId="3F6641B4" w14:textId="6390D065" w:rsidR="00352394" w:rsidRDefault="00F12210" w:rsidP="00E575BE">
            <w:pPr>
              <w:spacing w:before="120"/>
              <w:jc w:val="right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352394">
              <w:rPr>
                <w:lang w:val="en-US"/>
              </w:rPr>
              <w:t>9</w:t>
            </w:r>
            <w:r>
              <w:rPr>
                <w:lang w:val="en-US"/>
              </w:rPr>
              <w:t>,</w:t>
            </w:r>
            <w:r w:rsidR="00352394">
              <w:rPr>
                <w:lang w:val="en-US"/>
              </w:rPr>
              <w:t>5</w:t>
            </w:r>
            <w:r>
              <w:rPr>
                <w:lang w:val="en-US"/>
              </w:rPr>
              <w:t>00</w:t>
            </w:r>
            <w:r w:rsidR="00352394">
              <w:rPr>
                <w:lang w:val="en-US"/>
              </w:rPr>
              <w:t>.00</w:t>
            </w:r>
          </w:p>
        </w:tc>
      </w:tr>
      <w:tr w:rsidR="00F35DC2" w14:paraId="1A3DD871" w14:textId="77777777" w:rsidTr="00E575BE">
        <w:tc>
          <w:tcPr>
            <w:tcW w:w="7083" w:type="dxa"/>
            <w:gridSpan w:val="2"/>
            <w:vAlign w:val="center"/>
          </w:tcPr>
          <w:p w14:paraId="2C36C949" w14:textId="0FD176D8" w:rsidR="00F35DC2" w:rsidRPr="00F35DC2" w:rsidRDefault="00F35DC2" w:rsidP="00E575BE">
            <w:pPr>
              <w:ind w:left="176" w:hanging="176"/>
              <w:jc w:val="center"/>
              <w:rPr>
                <w:b/>
                <w:bCs/>
              </w:rPr>
            </w:pPr>
            <w:r w:rsidRPr="00F35DC2">
              <w:rPr>
                <w:b/>
                <w:bCs/>
              </w:rPr>
              <w:t>JUMLAH BESAR</w:t>
            </w:r>
          </w:p>
        </w:tc>
        <w:tc>
          <w:tcPr>
            <w:tcW w:w="1559" w:type="dxa"/>
          </w:tcPr>
          <w:p w14:paraId="4CD4C95D" w14:textId="760392A3" w:rsidR="00F35DC2" w:rsidRPr="00F35DC2" w:rsidRDefault="00F35DC2" w:rsidP="00F35DC2">
            <w:pPr>
              <w:jc w:val="right"/>
              <w:rPr>
                <w:b/>
                <w:bCs/>
                <w:lang w:val="en-US"/>
              </w:rPr>
            </w:pPr>
            <w:r w:rsidRPr="00F35DC2">
              <w:rPr>
                <w:b/>
                <w:bCs/>
                <w:lang w:val="en-US"/>
              </w:rPr>
              <w:t>19,500.00</w:t>
            </w:r>
          </w:p>
        </w:tc>
      </w:tr>
    </w:tbl>
    <w:p w14:paraId="7B5CC99C" w14:textId="77777777" w:rsidR="00352394" w:rsidRDefault="00352394">
      <w:pPr>
        <w:rPr>
          <w:lang w:val="en-US"/>
        </w:rPr>
      </w:pPr>
    </w:p>
    <w:p w14:paraId="33528A8B" w14:textId="77777777" w:rsidR="005C064D" w:rsidRDefault="005C064D" w:rsidP="008D76E7">
      <w:pPr>
        <w:jc w:val="right"/>
        <w:rPr>
          <w:b/>
          <w:bCs/>
          <w:lang w:val="en-US"/>
        </w:rPr>
      </w:pPr>
    </w:p>
    <w:p w14:paraId="26FF1950" w14:textId="77777777" w:rsidR="005C064D" w:rsidRDefault="005C064D" w:rsidP="008D76E7">
      <w:pPr>
        <w:jc w:val="right"/>
        <w:rPr>
          <w:b/>
          <w:bCs/>
          <w:lang w:val="en-US"/>
        </w:rPr>
      </w:pPr>
    </w:p>
    <w:p w14:paraId="30C47578" w14:textId="237AEC5A" w:rsidR="00352394" w:rsidRPr="008D76E7" w:rsidRDefault="008D76E7" w:rsidP="008D76E7">
      <w:pPr>
        <w:jc w:val="right"/>
        <w:rPr>
          <w:b/>
          <w:bCs/>
          <w:lang w:val="en-US"/>
        </w:rPr>
      </w:pPr>
      <w:r w:rsidRPr="008D76E7">
        <w:rPr>
          <w:b/>
          <w:bCs/>
          <w:lang w:val="en-US"/>
        </w:rPr>
        <w:lastRenderedPageBreak/>
        <w:t>LAMPIRAN 1</w:t>
      </w:r>
    </w:p>
    <w:p w14:paraId="614136B5" w14:textId="0A92D14D" w:rsidR="008D76E7" w:rsidRDefault="008D76E7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4AAAEBC" wp14:editId="146B9B3A">
            <wp:extent cx="6134100" cy="4588748"/>
            <wp:effectExtent l="0" t="0" r="0" b="2540"/>
            <wp:docPr id="3285249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311" cy="4602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E450F2" w14:textId="141F08CD" w:rsidR="008D76E7" w:rsidRDefault="008D76E7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5DF7F45" wp14:editId="3DC8078F">
            <wp:extent cx="5946775" cy="1565345"/>
            <wp:effectExtent l="0" t="0" r="0" b="0"/>
            <wp:docPr id="13607476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218" cy="1575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D76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B7FA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829FBE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FD1617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C290EF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1C4DC7"/>
    <w:multiLevelType w:val="hybridMultilevel"/>
    <w:tmpl w:val="466AA8A2"/>
    <w:lvl w:ilvl="0" w:tplc="4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F2AF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5EB65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BD411E6"/>
    <w:multiLevelType w:val="multilevel"/>
    <w:tmpl w:val="FA72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233837"/>
    <w:multiLevelType w:val="multilevel"/>
    <w:tmpl w:val="A720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3C7059"/>
    <w:multiLevelType w:val="hybridMultilevel"/>
    <w:tmpl w:val="9B404FE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27341"/>
    <w:multiLevelType w:val="multilevel"/>
    <w:tmpl w:val="942C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09451D"/>
    <w:multiLevelType w:val="multilevel"/>
    <w:tmpl w:val="CACC78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E75699"/>
    <w:multiLevelType w:val="multilevel"/>
    <w:tmpl w:val="F95E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34C6A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8664513"/>
    <w:multiLevelType w:val="multilevel"/>
    <w:tmpl w:val="37FC402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7C9F0F1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10780369">
    <w:abstractNumId w:val="2"/>
  </w:num>
  <w:num w:numId="2" w16cid:durableId="657879001">
    <w:abstractNumId w:val="13"/>
  </w:num>
  <w:num w:numId="3" w16cid:durableId="959841799">
    <w:abstractNumId w:val="1"/>
  </w:num>
  <w:num w:numId="4" w16cid:durableId="1871994688">
    <w:abstractNumId w:val="0"/>
  </w:num>
  <w:num w:numId="5" w16cid:durableId="1945112676">
    <w:abstractNumId w:val="15"/>
  </w:num>
  <w:num w:numId="6" w16cid:durableId="99570029">
    <w:abstractNumId w:val="5"/>
  </w:num>
  <w:num w:numId="7" w16cid:durableId="358628463">
    <w:abstractNumId w:val="3"/>
  </w:num>
  <w:num w:numId="8" w16cid:durableId="470096203">
    <w:abstractNumId w:val="6"/>
  </w:num>
  <w:num w:numId="9" w16cid:durableId="311956625">
    <w:abstractNumId w:val="4"/>
  </w:num>
  <w:num w:numId="10" w16cid:durableId="1533227006">
    <w:abstractNumId w:val="12"/>
  </w:num>
  <w:num w:numId="11" w16cid:durableId="2059817930">
    <w:abstractNumId w:val="11"/>
  </w:num>
  <w:num w:numId="12" w16cid:durableId="1016887705">
    <w:abstractNumId w:val="7"/>
  </w:num>
  <w:num w:numId="13" w16cid:durableId="14771815">
    <w:abstractNumId w:val="8"/>
  </w:num>
  <w:num w:numId="14" w16cid:durableId="616067193">
    <w:abstractNumId w:val="10"/>
  </w:num>
  <w:num w:numId="15" w16cid:durableId="566766859">
    <w:abstractNumId w:val="9"/>
  </w:num>
  <w:num w:numId="16" w16cid:durableId="91864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C"/>
    <w:rsid w:val="0025286C"/>
    <w:rsid w:val="002A2583"/>
    <w:rsid w:val="00352394"/>
    <w:rsid w:val="005872F4"/>
    <w:rsid w:val="005C064D"/>
    <w:rsid w:val="00660DDB"/>
    <w:rsid w:val="00691785"/>
    <w:rsid w:val="008726CE"/>
    <w:rsid w:val="008D76E7"/>
    <w:rsid w:val="00AF0CCF"/>
    <w:rsid w:val="00BA1BF8"/>
    <w:rsid w:val="00BB71FD"/>
    <w:rsid w:val="00CD07FF"/>
    <w:rsid w:val="00E575BE"/>
    <w:rsid w:val="00F12210"/>
    <w:rsid w:val="00F35DC2"/>
    <w:rsid w:val="00FC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EA98F95"/>
  <w15:chartTrackingRefBased/>
  <w15:docId w15:val="{6DCBB7A1-C408-4744-8F07-AA7FFEB8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2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3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 Djam Seri Montoi</dc:creator>
  <cp:keywords/>
  <dc:description/>
  <cp:lastModifiedBy>Ati Djam Seri Montoi</cp:lastModifiedBy>
  <cp:revision>2</cp:revision>
  <dcterms:created xsi:type="dcterms:W3CDTF">2025-03-06T00:21:00Z</dcterms:created>
  <dcterms:modified xsi:type="dcterms:W3CDTF">2025-03-06T05:19:00Z</dcterms:modified>
</cp:coreProperties>
</file>