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1635BA" w:rsidRPr="00EA0172"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5B15BC33" w:rsidR="001635BA" w:rsidRPr="00146767" w:rsidRDefault="002318C5" w:rsidP="00D92C0E">
            <w:pPr>
              <w:spacing w:before="120" w:after="120" w:line="276" w:lineRule="auto"/>
              <w:jc w:val="both"/>
              <w:rPr>
                <w:sz w:val="22"/>
                <w:szCs w:val="22"/>
                <w:lang w:val="ms-MY"/>
              </w:rPr>
            </w:pPr>
            <w:r w:rsidRPr="002318C5">
              <w:rPr>
                <w:sz w:val="22"/>
                <w:szCs w:val="22"/>
                <w:lang w:val="ms-MY"/>
              </w:rPr>
              <w:t>PELAKSANAAN AMALAN BAIK PERATURAN (GRP) MELALUI INISIATIF REGULATORY IMPACT ANALYSIS (RIA) DI PERINGKAT KEMENTERIAN DAN AGENSI</w:t>
            </w:r>
            <w:r w:rsidR="000F7CF9">
              <w:rPr>
                <w:sz w:val="22"/>
                <w:szCs w:val="22"/>
                <w:lang w:val="ms-MY"/>
              </w:rPr>
              <w:t xml:space="preserve"> 2025</w:t>
            </w:r>
          </w:p>
        </w:tc>
      </w:tr>
      <w:tr w:rsidR="001635BA" w:rsidRPr="00EA0172"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AF10050" w:rsidR="001635BA" w:rsidRPr="007542AF" w:rsidRDefault="001C7ED9" w:rsidP="007542AF">
            <w:pPr>
              <w:pStyle w:val="TableParagraph"/>
              <w:spacing w:before="196"/>
              <w:ind w:left="169"/>
            </w:pPr>
            <w:r>
              <w:t>Januari</w:t>
            </w:r>
            <w:r w:rsidR="007542AF">
              <w:t xml:space="preserve"> –</w:t>
            </w:r>
            <w:r w:rsidR="007542AF">
              <w:rPr>
                <w:spacing w:val="-4"/>
              </w:rPr>
              <w:t xml:space="preserve"> </w:t>
            </w:r>
            <w:r>
              <w:rPr>
                <w:spacing w:val="-4"/>
              </w:rPr>
              <w:t>April</w:t>
            </w:r>
            <w:r w:rsidR="007542AF">
              <w:rPr>
                <w:spacing w:val="1"/>
              </w:rPr>
              <w:t xml:space="preserve"> </w:t>
            </w:r>
            <w:r w:rsidR="007542AF">
              <w:t>2025</w:t>
            </w:r>
          </w:p>
        </w:tc>
      </w:tr>
      <w:tr w:rsidR="001635BA" w:rsidRPr="00EA0172" w14:paraId="2CDCE1EB" w14:textId="77777777" w:rsidTr="004243C7">
        <w:trPr>
          <w:trHeight w:val="2711"/>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6554BB85" w14:textId="587CC9CE" w:rsidR="0052668D" w:rsidRDefault="00960317" w:rsidP="0052668D">
            <w:pPr>
              <w:pStyle w:val="NormalWeb"/>
              <w:contextualSpacing/>
              <w:jc w:val="both"/>
              <w:rPr>
                <w:rFonts w:ascii="Arial" w:hAnsi="Arial" w:cs="Arial"/>
                <w:sz w:val="22"/>
                <w:szCs w:val="22"/>
                <w:lang w:val="ms-MY" w:eastAsia="en-US"/>
              </w:rPr>
            </w:pPr>
            <w:r w:rsidRPr="00960317">
              <w:rPr>
                <w:rFonts w:ascii="Arial" w:hAnsi="Arial" w:cs="Arial"/>
                <w:sz w:val="22"/>
                <w:szCs w:val="22"/>
                <w:lang w:val="ms-MY" w:eastAsia="en-US"/>
              </w:rPr>
              <w:t>Selaras dengan Dasar Negara bagi Amalan Baik Peraturan (NPGRP) yang dilancarkan pada tahun 2021 dan Teras 4 : Membentuk Ekosistem yang Teguh di bawah Blueprint Produktiviti Malaysia (Malaysia Productivity Blueprint – MPB), MPC telah diberikan mandat bagi memastikan peraturan yang dihasilkan adalah berkualiti dan seterusnya dapat mewujudkan persekitaran kawal selia yang baik bagi meningkatkan produktiviti dan daya saing negara.</w:t>
            </w:r>
          </w:p>
          <w:p w14:paraId="0BF69148" w14:textId="77777777" w:rsidR="0052668D" w:rsidRDefault="0052668D" w:rsidP="0052668D">
            <w:pPr>
              <w:pStyle w:val="NormalWeb"/>
              <w:contextualSpacing/>
              <w:jc w:val="both"/>
              <w:rPr>
                <w:rFonts w:ascii="Arial" w:hAnsi="Arial" w:cs="Arial"/>
                <w:sz w:val="22"/>
                <w:szCs w:val="22"/>
                <w:lang w:val="ms-MY" w:eastAsia="en-US"/>
              </w:rPr>
            </w:pPr>
          </w:p>
          <w:p w14:paraId="37CE468F" w14:textId="77777777" w:rsidR="0052668D" w:rsidRPr="0052668D" w:rsidRDefault="0052668D" w:rsidP="00A5610D">
            <w:pPr>
              <w:pStyle w:val="NormalWeb"/>
              <w:contextualSpacing/>
              <w:jc w:val="both"/>
              <w:rPr>
                <w:rFonts w:ascii="Arial" w:hAnsi="Arial" w:cs="Arial"/>
                <w:sz w:val="22"/>
                <w:szCs w:val="22"/>
                <w:lang w:val="ms-MY" w:eastAsia="en-US"/>
              </w:rPr>
            </w:pPr>
            <w:r w:rsidRPr="0052668D">
              <w:rPr>
                <w:rFonts w:ascii="Arial" w:hAnsi="Arial" w:cs="Arial"/>
                <w:sz w:val="22"/>
                <w:szCs w:val="22"/>
                <w:lang w:val="ms-MY" w:eastAsia="en-US"/>
              </w:rPr>
              <w:t>Melalui GRP, antara inisiatif yang diperkenalkan ialah Regulatory Impact Analysis (RIA) yang perlu dilaksanakan oleh kementerian dan agensi sebelum memperkenalkan peraturan baru atau membuat pindaan peraturan. Peraturan yang berkualiti menyumbang kepada pengawalselia yang memberi kesan baik kepada masyarakat dan industri.</w:t>
            </w:r>
          </w:p>
          <w:p w14:paraId="7F75AD05" w14:textId="77777777" w:rsidR="0052668D" w:rsidRPr="0052668D" w:rsidRDefault="0052668D" w:rsidP="0052668D">
            <w:pPr>
              <w:pStyle w:val="NormalWeb"/>
              <w:contextualSpacing/>
              <w:jc w:val="both"/>
              <w:rPr>
                <w:rFonts w:ascii="Arial" w:hAnsi="Arial" w:cs="Arial"/>
                <w:sz w:val="22"/>
                <w:szCs w:val="22"/>
                <w:lang w:val="ms-MY" w:eastAsia="en-US"/>
              </w:rPr>
            </w:pPr>
          </w:p>
          <w:p w14:paraId="607B872F" w14:textId="23966808" w:rsidR="0052668D" w:rsidRDefault="0052668D" w:rsidP="0052668D">
            <w:pPr>
              <w:pStyle w:val="NormalWeb"/>
              <w:contextualSpacing/>
              <w:jc w:val="both"/>
              <w:rPr>
                <w:rFonts w:ascii="Arial" w:hAnsi="Arial" w:cs="Arial"/>
                <w:sz w:val="22"/>
                <w:szCs w:val="22"/>
                <w:lang w:val="ms-MY" w:eastAsia="en-US"/>
              </w:rPr>
            </w:pPr>
            <w:r w:rsidRPr="0052668D">
              <w:rPr>
                <w:rFonts w:ascii="Arial" w:hAnsi="Arial" w:cs="Arial"/>
                <w:sz w:val="22"/>
                <w:szCs w:val="22"/>
                <w:lang w:val="ms-MY" w:eastAsia="en-US"/>
              </w:rPr>
              <w:t>Pihak dan kumpulan yang akan mendapat manafaat daripada program yang dirancang ini adalah Kementerian, Agensi dan industri. Kementerian/Agensi yang dijangka akan terlibat adalah seperti berikut:</w:t>
            </w:r>
          </w:p>
          <w:p w14:paraId="4B9B76FB" w14:textId="77777777" w:rsidR="005B4E3D" w:rsidRPr="0052668D" w:rsidRDefault="005B4E3D" w:rsidP="0052668D">
            <w:pPr>
              <w:pStyle w:val="NormalWeb"/>
              <w:contextualSpacing/>
              <w:jc w:val="both"/>
              <w:rPr>
                <w:rFonts w:ascii="Arial" w:hAnsi="Arial" w:cs="Arial"/>
                <w:sz w:val="22"/>
                <w:szCs w:val="22"/>
                <w:lang w:val="ms-MY" w:eastAsia="en-US"/>
              </w:rPr>
            </w:pPr>
          </w:p>
          <w:p w14:paraId="7DFE0557" w14:textId="502230B8" w:rsidR="0052668D" w:rsidRPr="0052668D" w:rsidRDefault="0052668D" w:rsidP="00A5610D">
            <w:pPr>
              <w:pStyle w:val="NormalWeb"/>
              <w:numPr>
                <w:ilvl w:val="0"/>
                <w:numId w:val="42"/>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Kerja Raya</w:t>
            </w:r>
          </w:p>
          <w:p w14:paraId="151FD0B2" w14:textId="5E20945C" w:rsidR="0052668D" w:rsidRPr="0052668D" w:rsidRDefault="0052668D" w:rsidP="00A5610D">
            <w:pPr>
              <w:pStyle w:val="NormalWeb"/>
              <w:numPr>
                <w:ilvl w:val="0"/>
                <w:numId w:val="42"/>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Perumahan dan Kerajaan Tempatan</w:t>
            </w:r>
          </w:p>
          <w:p w14:paraId="14B1552A" w14:textId="5389D19C" w:rsidR="0052668D" w:rsidRDefault="0052668D" w:rsidP="00A5610D">
            <w:pPr>
              <w:pStyle w:val="NormalWeb"/>
              <w:numPr>
                <w:ilvl w:val="0"/>
                <w:numId w:val="42"/>
              </w:numPr>
              <w:contextualSpacing/>
              <w:jc w:val="both"/>
              <w:rPr>
                <w:rFonts w:ascii="Arial" w:hAnsi="Arial" w:cs="Arial"/>
                <w:sz w:val="22"/>
                <w:szCs w:val="22"/>
                <w:lang w:val="ms-MY" w:eastAsia="en-US"/>
              </w:rPr>
            </w:pPr>
            <w:r w:rsidRPr="0052668D">
              <w:rPr>
                <w:rFonts w:ascii="Arial" w:hAnsi="Arial" w:cs="Arial"/>
                <w:sz w:val="22"/>
                <w:szCs w:val="22"/>
                <w:lang w:val="ms-MY" w:eastAsia="en-US"/>
              </w:rPr>
              <w:t>Jabatan Wilayah Persekutuan</w:t>
            </w:r>
          </w:p>
          <w:p w14:paraId="721CEE45" w14:textId="1CC70753" w:rsidR="0052668D" w:rsidRPr="0052668D" w:rsidRDefault="0052668D" w:rsidP="00A5610D">
            <w:pPr>
              <w:pStyle w:val="NormalWeb"/>
              <w:numPr>
                <w:ilvl w:val="0"/>
                <w:numId w:val="42"/>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Sumber Asli dan Kelestarian Alam</w:t>
            </w:r>
          </w:p>
          <w:p w14:paraId="5AEDB361" w14:textId="0532C521" w:rsidR="0052668D" w:rsidRPr="0052668D" w:rsidRDefault="0052668D" w:rsidP="00A5610D">
            <w:pPr>
              <w:pStyle w:val="NormalWeb"/>
              <w:numPr>
                <w:ilvl w:val="0"/>
                <w:numId w:val="42"/>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Komunikasi</w:t>
            </w:r>
          </w:p>
          <w:p w14:paraId="0F3111AB" w14:textId="3E3D7A61" w:rsidR="00F519F2" w:rsidRDefault="0052668D" w:rsidP="00A5610D">
            <w:pPr>
              <w:pStyle w:val="NormalWeb"/>
              <w:numPr>
                <w:ilvl w:val="0"/>
                <w:numId w:val="42"/>
              </w:numPr>
              <w:contextualSpacing/>
              <w:jc w:val="both"/>
              <w:rPr>
                <w:rFonts w:ascii="Arial" w:hAnsi="Arial" w:cs="Arial"/>
                <w:sz w:val="22"/>
                <w:szCs w:val="22"/>
                <w:lang w:val="ms-MY" w:eastAsia="en-US"/>
              </w:rPr>
            </w:pPr>
            <w:r w:rsidRPr="0052668D">
              <w:rPr>
                <w:rFonts w:ascii="Arial" w:hAnsi="Arial" w:cs="Arial"/>
                <w:sz w:val="22"/>
                <w:szCs w:val="22"/>
                <w:lang w:val="ms-MY" w:eastAsia="en-US"/>
              </w:rPr>
              <w:t>Kementerian Perpaduan Negara</w:t>
            </w:r>
          </w:p>
          <w:p w14:paraId="4E43CB0D" w14:textId="77777777" w:rsidR="00A5610D" w:rsidRDefault="00A5610D" w:rsidP="00A5610D">
            <w:pPr>
              <w:pStyle w:val="NormalWeb"/>
              <w:numPr>
                <w:ilvl w:val="0"/>
                <w:numId w:val="42"/>
              </w:numPr>
              <w:contextualSpacing/>
              <w:jc w:val="both"/>
              <w:rPr>
                <w:rFonts w:ascii="Arial" w:hAnsi="Arial" w:cs="Arial"/>
                <w:sz w:val="22"/>
                <w:szCs w:val="22"/>
                <w:lang w:val="ms-MY" w:eastAsia="en-US"/>
              </w:rPr>
            </w:pPr>
            <w:r w:rsidRPr="00782B68">
              <w:rPr>
                <w:rFonts w:ascii="Arial" w:hAnsi="Arial" w:cs="Arial"/>
                <w:sz w:val="22"/>
                <w:szCs w:val="22"/>
                <w:lang w:val="ms-MY" w:eastAsia="en-US"/>
              </w:rPr>
              <w:t>Kementerian Perdagangan Dalam Negeri dan Kos Sara Hidup</w:t>
            </w:r>
          </w:p>
          <w:p w14:paraId="72BCC0F7" w14:textId="373703BE" w:rsidR="00A5610D" w:rsidRPr="00A5610D" w:rsidRDefault="00A5610D" w:rsidP="00AA365A">
            <w:pPr>
              <w:pStyle w:val="NormalWeb"/>
              <w:numPr>
                <w:ilvl w:val="0"/>
                <w:numId w:val="42"/>
              </w:numPr>
              <w:contextualSpacing/>
              <w:jc w:val="both"/>
              <w:rPr>
                <w:rFonts w:ascii="Arial" w:hAnsi="Arial" w:cs="Arial"/>
                <w:sz w:val="22"/>
                <w:szCs w:val="22"/>
                <w:lang w:val="ms-MY" w:eastAsia="en-US"/>
              </w:rPr>
            </w:pPr>
            <w:r w:rsidRPr="00A5610D">
              <w:rPr>
                <w:rFonts w:ascii="Arial" w:hAnsi="Arial" w:cs="Arial"/>
                <w:sz w:val="22"/>
                <w:szCs w:val="22"/>
                <w:lang w:val="ms-MY" w:eastAsia="en-US"/>
              </w:rPr>
              <w:t>Kementerian Peralihan Tenaga Dan Transformasi Air</w:t>
            </w:r>
          </w:p>
          <w:p w14:paraId="31DE0119" w14:textId="72ABC442" w:rsidR="007123D2" w:rsidRPr="0052668D" w:rsidRDefault="007123D2" w:rsidP="0052668D">
            <w:pPr>
              <w:pStyle w:val="NormalWeb"/>
              <w:contextualSpacing/>
              <w:jc w:val="both"/>
              <w:rPr>
                <w:rFonts w:ascii="Arial" w:hAnsi="Arial" w:cs="Arial"/>
                <w:sz w:val="22"/>
                <w:szCs w:val="22"/>
                <w:lang w:val="ms-MY" w:eastAsia="en-US"/>
              </w:rPr>
            </w:pPr>
          </w:p>
        </w:tc>
      </w:tr>
      <w:tr w:rsidR="00501DD9" w:rsidRPr="00EA0172" w14:paraId="3EC54631" w14:textId="77777777" w:rsidTr="004243C7">
        <w:trPr>
          <w:trHeight w:val="1120"/>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B5CEA5" w14:textId="41B3E087" w:rsidR="007E7639" w:rsidRPr="00DA5F17" w:rsidRDefault="00055435" w:rsidP="00B50382">
            <w:pPr>
              <w:spacing w:before="240" w:after="240"/>
              <w:jc w:val="both"/>
              <w:rPr>
                <w:sz w:val="22"/>
                <w:szCs w:val="22"/>
                <w:lang w:val="ms-MY"/>
              </w:rPr>
            </w:pPr>
            <w:r>
              <w:rPr>
                <w:sz w:val="22"/>
                <w:szCs w:val="22"/>
                <w:lang w:val="ms-MY"/>
              </w:rPr>
              <w:t>K</w:t>
            </w:r>
            <w:r w:rsidR="00923F78" w:rsidRPr="00923F78">
              <w:rPr>
                <w:sz w:val="22"/>
                <w:szCs w:val="22"/>
                <w:lang w:val="ms-MY"/>
              </w:rPr>
              <w:t xml:space="preserve">apasiti </w:t>
            </w:r>
            <w:r>
              <w:rPr>
                <w:sz w:val="22"/>
                <w:szCs w:val="22"/>
                <w:lang w:val="ms-MY"/>
              </w:rPr>
              <w:t xml:space="preserve">kecekapan </w:t>
            </w:r>
            <w:r w:rsidR="00923F78" w:rsidRPr="00923F78">
              <w:rPr>
                <w:sz w:val="22"/>
                <w:szCs w:val="22"/>
                <w:lang w:val="ms-MY"/>
              </w:rPr>
              <w:t>kementerian, agensi, dan pihak industri dalam mengguna pakai prinsip Amalan Baik Peraturan (GRP)</w:t>
            </w:r>
            <w:r w:rsidR="001A28F3">
              <w:rPr>
                <w:sz w:val="22"/>
                <w:szCs w:val="22"/>
                <w:lang w:val="ms-MY"/>
              </w:rPr>
              <w:t xml:space="preserve"> akan dapat ditingkatkan</w:t>
            </w:r>
            <w:r w:rsidR="00923F78" w:rsidRPr="00923F78">
              <w:rPr>
                <w:sz w:val="22"/>
                <w:szCs w:val="22"/>
                <w:lang w:val="ms-MY"/>
              </w:rPr>
              <w:t xml:space="preserve">. Ia juga membantu memastikan peraturan yang dibangunkan mampu mengurangkan beban peraturan yang tidak wajar dan menyokong proses pengawalseliaan yang </w:t>
            </w:r>
            <w:r w:rsidR="00923F78" w:rsidRPr="00923F78">
              <w:rPr>
                <w:sz w:val="22"/>
                <w:szCs w:val="22"/>
                <w:lang w:val="ms-MY"/>
              </w:rPr>
              <w:lastRenderedPageBreak/>
              <w:t>lebih efektif. Melalui pelaksanaan GRP yang tersusun dan sistematik, diharap dapat menyumbang kepada pengawalseliaan berkualiti, yang seterusnya memperkukuhkan daya saing ekonomi negara.</w:t>
            </w:r>
          </w:p>
        </w:tc>
      </w:tr>
      <w:tr w:rsidR="001635BA" w:rsidRPr="00EA0172" w14:paraId="116A68DA"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BC4B80A" w14:textId="469B2431" w:rsidR="00C2170C" w:rsidRPr="00C2170C" w:rsidRDefault="00C2170C" w:rsidP="00C2170C">
            <w:pPr>
              <w:pStyle w:val="ListParagraph"/>
              <w:numPr>
                <w:ilvl w:val="0"/>
                <w:numId w:val="40"/>
              </w:numPr>
              <w:spacing w:before="120" w:after="120" w:line="276" w:lineRule="auto"/>
              <w:jc w:val="both"/>
              <w:rPr>
                <w:sz w:val="22"/>
                <w:szCs w:val="22"/>
                <w:lang w:val="ms-MY"/>
              </w:rPr>
            </w:pPr>
            <w:r w:rsidRPr="00C2170C">
              <w:rPr>
                <w:sz w:val="22"/>
                <w:szCs w:val="22"/>
                <w:lang w:val="ms-MY"/>
              </w:rPr>
              <w:t xml:space="preserve">Sesi libat urus bersama </w:t>
            </w:r>
            <w:r w:rsidR="002260F8">
              <w:rPr>
                <w:sz w:val="22"/>
                <w:szCs w:val="22"/>
                <w:lang w:val="ms-MY"/>
              </w:rPr>
              <w:t xml:space="preserve">kementerian dan agensi terlibat </w:t>
            </w:r>
            <w:r w:rsidRPr="00C2170C">
              <w:rPr>
                <w:sz w:val="22"/>
                <w:szCs w:val="22"/>
                <w:lang w:val="ms-MY"/>
              </w:rPr>
              <w:t xml:space="preserve">untuk mengesahkan isu-isu dan membincangkan maklum balas mengenai cadangan </w:t>
            </w:r>
            <w:r w:rsidR="006C3AC3">
              <w:rPr>
                <w:sz w:val="22"/>
                <w:szCs w:val="22"/>
                <w:lang w:val="ms-MY"/>
              </w:rPr>
              <w:t xml:space="preserve">peraturan baru </w:t>
            </w:r>
            <w:r w:rsidR="001D001F">
              <w:rPr>
                <w:sz w:val="22"/>
                <w:szCs w:val="22"/>
                <w:lang w:val="ms-MY"/>
              </w:rPr>
              <w:t xml:space="preserve">dan </w:t>
            </w:r>
            <w:r w:rsidRPr="00C2170C">
              <w:rPr>
                <w:sz w:val="22"/>
                <w:szCs w:val="22"/>
                <w:lang w:val="ms-MY"/>
              </w:rPr>
              <w:t>pindaan</w:t>
            </w:r>
            <w:r w:rsidR="00F24DE1">
              <w:rPr>
                <w:sz w:val="22"/>
                <w:szCs w:val="22"/>
                <w:lang w:val="ms-MY"/>
              </w:rPr>
              <w:t>.</w:t>
            </w:r>
            <w:r w:rsidRPr="00C2170C">
              <w:rPr>
                <w:sz w:val="22"/>
                <w:szCs w:val="22"/>
                <w:lang w:val="ms-MY"/>
              </w:rPr>
              <w:t xml:space="preserve"> </w:t>
            </w:r>
          </w:p>
          <w:p w14:paraId="14D50CD6" w14:textId="29F54EF8" w:rsidR="00C2170C" w:rsidRPr="00C2170C" w:rsidRDefault="00C2170C" w:rsidP="00C2170C">
            <w:pPr>
              <w:pStyle w:val="ListParagraph"/>
              <w:numPr>
                <w:ilvl w:val="0"/>
                <w:numId w:val="40"/>
              </w:numPr>
              <w:spacing w:before="120" w:after="120" w:line="276" w:lineRule="auto"/>
              <w:jc w:val="both"/>
              <w:rPr>
                <w:sz w:val="22"/>
                <w:szCs w:val="22"/>
                <w:lang w:val="ms-MY"/>
              </w:rPr>
            </w:pPr>
            <w:r w:rsidRPr="00C2170C">
              <w:rPr>
                <w:sz w:val="22"/>
                <w:szCs w:val="22"/>
                <w:lang w:val="ms-MY"/>
              </w:rPr>
              <w:t xml:space="preserve">Menilai, mengesahkan, dan menganalisis amalan semasa yang sudah lapuk untuk ditambahbaik. </w:t>
            </w:r>
          </w:p>
          <w:p w14:paraId="278AC313" w14:textId="22830B19" w:rsidR="002F29D4" w:rsidRPr="00C2170C" w:rsidRDefault="00C2170C" w:rsidP="00C2170C">
            <w:pPr>
              <w:pStyle w:val="ListParagraph"/>
              <w:numPr>
                <w:ilvl w:val="0"/>
                <w:numId w:val="40"/>
              </w:numPr>
              <w:spacing w:before="120" w:after="120" w:line="276" w:lineRule="auto"/>
              <w:jc w:val="both"/>
              <w:rPr>
                <w:sz w:val="22"/>
                <w:szCs w:val="22"/>
                <w:lang w:val="ms-MY"/>
              </w:rPr>
            </w:pPr>
            <w:r w:rsidRPr="00C2170C">
              <w:rPr>
                <w:sz w:val="22"/>
                <w:szCs w:val="22"/>
                <w:lang w:val="ms-MY"/>
              </w:rPr>
              <w:t>Melaksanakan sesi konsultasi kepada pembuat dasar, pihak pengawalselia, dan industri.</w:t>
            </w:r>
          </w:p>
        </w:tc>
      </w:tr>
      <w:tr w:rsidR="001635BA" w:rsidRPr="00EA0172" w14:paraId="3EA8E1D4"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7777777"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Kementerian</w:t>
            </w:r>
          </w:p>
          <w:p w14:paraId="0BA3198D" w14:textId="3BCC3522" w:rsidR="00E64CD3" w:rsidRPr="0033166E" w:rsidRDefault="00644069" w:rsidP="0033166E">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Agensi</w:t>
            </w:r>
          </w:p>
          <w:p w14:paraId="309AD34C" w14:textId="2DD99D5B" w:rsidR="005E6DBC" w:rsidRPr="005E6DBC" w:rsidRDefault="005E6DBC" w:rsidP="005E6DBC">
            <w:pPr>
              <w:spacing w:before="120" w:after="120" w:line="276" w:lineRule="auto"/>
              <w:ind w:left="218"/>
              <w:jc w:val="both"/>
              <w:rPr>
                <w:sz w:val="22"/>
                <w:szCs w:val="22"/>
                <w:lang w:val="ms-MY"/>
              </w:rPr>
            </w:pPr>
          </w:p>
        </w:tc>
      </w:tr>
      <w:tr w:rsidR="001635BA" w:rsidRPr="00EA0172"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4372A9F0" w14:textId="751F3CA2" w:rsidR="007123D2" w:rsidRPr="007123D2" w:rsidRDefault="007123D2" w:rsidP="00603BC3">
            <w:pPr>
              <w:pStyle w:val="ListParagraph"/>
              <w:numPr>
                <w:ilvl w:val="0"/>
                <w:numId w:val="41"/>
              </w:numPr>
              <w:autoSpaceDE w:val="0"/>
              <w:autoSpaceDN w:val="0"/>
              <w:adjustRightInd w:val="0"/>
              <w:spacing w:line="276" w:lineRule="auto"/>
              <w:jc w:val="both"/>
              <w:rPr>
                <w:sz w:val="22"/>
                <w:szCs w:val="22"/>
                <w:lang w:val="ms-MY"/>
              </w:rPr>
            </w:pPr>
            <w:r w:rsidRPr="007123D2">
              <w:rPr>
                <w:sz w:val="22"/>
                <w:szCs w:val="22"/>
                <w:lang w:val="ms-MY"/>
              </w:rPr>
              <w:t>Membangunkan peraturan yang berkualiti bagi pengawalselia peraturan</w:t>
            </w:r>
          </w:p>
          <w:p w14:paraId="54BD9A29" w14:textId="77777777" w:rsidR="00C75135" w:rsidRDefault="007123D2" w:rsidP="00603BC3">
            <w:pPr>
              <w:pStyle w:val="ListParagraph"/>
              <w:numPr>
                <w:ilvl w:val="0"/>
                <w:numId w:val="41"/>
              </w:numPr>
              <w:autoSpaceDE w:val="0"/>
              <w:autoSpaceDN w:val="0"/>
              <w:adjustRightInd w:val="0"/>
              <w:spacing w:line="276" w:lineRule="auto"/>
              <w:jc w:val="both"/>
              <w:rPr>
                <w:sz w:val="22"/>
                <w:szCs w:val="22"/>
                <w:lang w:val="ms-MY"/>
              </w:rPr>
            </w:pPr>
            <w:r w:rsidRPr="007123D2">
              <w:rPr>
                <w:sz w:val="22"/>
                <w:szCs w:val="22"/>
                <w:lang w:val="ms-MY"/>
              </w:rPr>
              <w:t>Mengurangkan beban peraturan yang tidak wajar</w:t>
            </w:r>
          </w:p>
          <w:p w14:paraId="3D4D92E6" w14:textId="4CEE5FA5" w:rsidR="00E876B5" w:rsidRPr="008C7D15" w:rsidRDefault="00E876B5" w:rsidP="008C7D15">
            <w:pPr>
              <w:pStyle w:val="ListParagraph"/>
              <w:numPr>
                <w:ilvl w:val="0"/>
                <w:numId w:val="41"/>
              </w:numPr>
              <w:autoSpaceDE w:val="0"/>
              <w:autoSpaceDN w:val="0"/>
              <w:adjustRightInd w:val="0"/>
              <w:spacing w:line="276" w:lineRule="auto"/>
              <w:jc w:val="both"/>
              <w:rPr>
                <w:sz w:val="22"/>
                <w:szCs w:val="22"/>
                <w:lang w:val="ms-MY"/>
              </w:rPr>
            </w:pPr>
            <w:r w:rsidRPr="00E876B5">
              <w:rPr>
                <w:sz w:val="22"/>
                <w:szCs w:val="22"/>
                <w:lang w:val="ms-MY"/>
              </w:rPr>
              <w:t>Meningkatkan Daya Saing Negara melalui Penyelarasan Peraturan</w:t>
            </w:r>
          </w:p>
        </w:tc>
      </w:tr>
      <w:tr w:rsidR="001635BA" w:rsidRPr="00EA0172" w14:paraId="6C1793A3" w14:textId="77777777" w:rsidTr="005254B0">
        <w:trPr>
          <w:trHeight w:val="2235"/>
        </w:trPr>
        <w:tc>
          <w:tcPr>
            <w:tcW w:w="4225"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499D536" w14:textId="77777777" w:rsidR="0027275F" w:rsidRDefault="0027275F" w:rsidP="005254B0">
            <w:pPr>
              <w:pStyle w:val="ListParagraph"/>
              <w:ind w:left="637"/>
              <w:jc w:val="both"/>
              <w:rPr>
                <w:sz w:val="22"/>
                <w:szCs w:val="22"/>
                <w:lang w:val="ms-MY"/>
              </w:rPr>
            </w:pPr>
          </w:p>
          <w:p w14:paraId="0AE77246" w14:textId="70F179C1" w:rsidR="0065427B" w:rsidRPr="005254B0" w:rsidRDefault="005B7B44" w:rsidP="005254B0">
            <w:pPr>
              <w:autoSpaceDE w:val="0"/>
              <w:autoSpaceDN w:val="0"/>
              <w:adjustRightInd w:val="0"/>
              <w:spacing w:line="276" w:lineRule="auto"/>
              <w:jc w:val="both"/>
              <w:rPr>
                <w:sz w:val="22"/>
                <w:szCs w:val="22"/>
                <w:lang w:val="ms-MY"/>
              </w:rPr>
            </w:pPr>
            <w:r w:rsidRPr="005254B0">
              <w:rPr>
                <w:sz w:val="22"/>
                <w:szCs w:val="22"/>
                <w:lang w:val="ms-MY"/>
              </w:rPr>
              <w:t xml:space="preserve">Jangkaan output program adalah cadangan peraturan yang dipinda melalui Digital Regulatory Notification (DRN) dan dokumen Regulatory Impact Statement (RIS). </w:t>
            </w:r>
          </w:p>
        </w:tc>
      </w:tr>
      <w:tr w:rsidR="001635BA" w:rsidRPr="00EA0172" w14:paraId="5B41ED33" w14:textId="77777777" w:rsidTr="004243C7">
        <w:trPr>
          <w:trHeight w:val="1266"/>
        </w:trPr>
        <w:tc>
          <w:tcPr>
            <w:tcW w:w="4225"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AAA80CB" w14:textId="1FF07C65" w:rsidR="00841F1C" w:rsidRDefault="00841F1C" w:rsidP="00F024C9">
            <w:pPr>
              <w:pStyle w:val="ListParagraph"/>
              <w:numPr>
                <w:ilvl w:val="0"/>
                <w:numId w:val="21"/>
              </w:numPr>
              <w:spacing w:before="120" w:after="120" w:line="276" w:lineRule="auto"/>
              <w:ind w:left="354" w:hanging="142"/>
              <w:jc w:val="both"/>
              <w:rPr>
                <w:sz w:val="22"/>
                <w:szCs w:val="22"/>
                <w:lang w:val="ms-MY"/>
              </w:rPr>
            </w:pPr>
            <w:r w:rsidRPr="000553F4">
              <w:rPr>
                <w:sz w:val="22"/>
                <w:szCs w:val="22"/>
                <w:lang w:val="ms-MY"/>
              </w:rPr>
              <w:t>Kementerian</w:t>
            </w:r>
          </w:p>
          <w:p w14:paraId="3A1BACB6" w14:textId="77777777" w:rsidR="00841F1C" w:rsidRDefault="00841F1C" w:rsidP="00F024C9">
            <w:pPr>
              <w:pStyle w:val="ListParagraph"/>
              <w:numPr>
                <w:ilvl w:val="0"/>
                <w:numId w:val="21"/>
              </w:numPr>
              <w:spacing w:before="120" w:after="120" w:line="276" w:lineRule="auto"/>
              <w:ind w:left="354" w:hanging="142"/>
              <w:jc w:val="both"/>
              <w:rPr>
                <w:sz w:val="22"/>
                <w:szCs w:val="22"/>
                <w:lang w:val="ms-MY"/>
              </w:rPr>
            </w:pPr>
            <w:r w:rsidRPr="000553F4">
              <w:rPr>
                <w:sz w:val="22"/>
                <w:szCs w:val="22"/>
                <w:lang w:val="ms-MY"/>
              </w:rPr>
              <w:t>Agensi</w:t>
            </w:r>
          </w:p>
          <w:p w14:paraId="1AB4CFB0" w14:textId="0CD77E4B" w:rsidR="00841F1C" w:rsidRDefault="00841F1C"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Kera</w:t>
            </w:r>
            <w:r w:rsidRPr="000553F4">
              <w:rPr>
                <w:sz w:val="22"/>
                <w:szCs w:val="22"/>
                <w:lang w:val="ms-MY"/>
              </w:rPr>
              <w:t>jaan Negeri</w:t>
            </w:r>
          </w:p>
          <w:p w14:paraId="30F8FE56" w14:textId="3F8CF26B" w:rsidR="0065427B" w:rsidRPr="005254B0" w:rsidRDefault="00841F1C" w:rsidP="005254B0">
            <w:pPr>
              <w:pStyle w:val="ListParagraph"/>
              <w:numPr>
                <w:ilvl w:val="0"/>
                <w:numId w:val="21"/>
              </w:numPr>
              <w:spacing w:before="120" w:after="120" w:line="276" w:lineRule="auto"/>
              <w:ind w:left="354" w:hanging="142"/>
              <w:jc w:val="both"/>
              <w:rPr>
                <w:sz w:val="22"/>
                <w:szCs w:val="22"/>
                <w:lang w:val="ms-MY"/>
              </w:rPr>
            </w:pPr>
            <w:r w:rsidRPr="00841F1C">
              <w:rPr>
                <w:sz w:val="22"/>
                <w:szCs w:val="22"/>
                <w:lang w:val="ms-MY"/>
              </w:rPr>
              <w:t>Pihak Berkuasa Tempatan/Pihak Berkuasa Negeri</w:t>
            </w:r>
          </w:p>
        </w:tc>
      </w:tr>
      <w:tr w:rsidR="001635BA" w:rsidRPr="00EA0172"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683F4A15" w14:textId="697D64F8" w:rsidR="0020564B" w:rsidRPr="00BD3590" w:rsidRDefault="00DB0CFD" w:rsidP="004243C7">
            <w:pPr>
              <w:spacing w:before="120" w:after="120" w:line="276" w:lineRule="auto"/>
              <w:jc w:val="both"/>
              <w:rPr>
                <w:sz w:val="22"/>
                <w:szCs w:val="22"/>
                <w:lang w:val="ms-MY"/>
              </w:rPr>
            </w:pPr>
            <w:r w:rsidRPr="00BD3590">
              <w:rPr>
                <w:sz w:val="22"/>
                <w:szCs w:val="22"/>
                <w:lang w:val="ms-MY"/>
              </w:rPr>
              <w:t xml:space="preserve">Bajet </w:t>
            </w:r>
            <w:r w:rsidR="0020564B" w:rsidRPr="00BD3590">
              <w:rPr>
                <w:sz w:val="22"/>
                <w:szCs w:val="22"/>
                <w:lang w:val="ms-MY"/>
              </w:rPr>
              <w:t xml:space="preserve">Pembangunan </w:t>
            </w:r>
            <w:r w:rsidR="00BD3590" w:rsidRPr="00BD3590">
              <w:rPr>
                <w:sz w:val="22"/>
                <w:szCs w:val="22"/>
                <w:lang w:val="ms-MY"/>
              </w:rPr>
              <w:t>(</w:t>
            </w:r>
            <w:r w:rsidR="005A40F6" w:rsidRPr="00BD3590">
              <w:rPr>
                <w:sz w:val="22"/>
                <w:szCs w:val="22"/>
                <w:lang w:val="ms-MY"/>
              </w:rPr>
              <w:t>FORE</w:t>
            </w:r>
            <w:r w:rsidR="00BD3590" w:rsidRPr="00BD3590">
              <w:rPr>
                <w:sz w:val="22"/>
                <w:szCs w:val="22"/>
                <w:lang w:val="ms-MY"/>
              </w:rPr>
              <w:t xml:space="preserve">) </w:t>
            </w:r>
            <w:r w:rsidRPr="00BD3590">
              <w:rPr>
                <w:sz w:val="22"/>
                <w:szCs w:val="22"/>
                <w:lang w:val="ms-MY"/>
              </w:rPr>
              <w:t xml:space="preserve">: </w:t>
            </w:r>
            <w:r w:rsidR="00BA53C3" w:rsidRPr="00BD3590">
              <w:rPr>
                <w:sz w:val="22"/>
                <w:szCs w:val="22"/>
                <w:lang w:val="ms-MY"/>
              </w:rPr>
              <w:t>RM 136,480</w:t>
            </w:r>
          </w:p>
          <w:p w14:paraId="742337CD" w14:textId="26245AB7" w:rsidR="00F31BB2" w:rsidRPr="0065427B" w:rsidRDefault="00BD3590" w:rsidP="004243C7">
            <w:pPr>
              <w:spacing w:before="120" w:after="120" w:line="276" w:lineRule="auto"/>
              <w:jc w:val="both"/>
              <w:rPr>
                <w:b/>
                <w:bCs/>
                <w:sz w:val="22"/>
                <w:szCs w:val="22"/>
                <w:lang w:val="ms-MY"/>
              </w:rPr>
            </w:pPr>
            <w:r w:rsidRPr="00BD3590">
              <w:rPr>
                <w:sz w:val="22"/>
                <w:szCs w:val="22"/>
                <w:lang w:val="ms-MY"/>
              </w:rPr>
              <w:t xml:space="preserve">Bajet </w:t>
            </w:r>
            <w:r w:rsidR="00524FCA" w:rsidRPr="00BD3590">
              <w:rPr>
                <w:sz w:val="22"/>
                <w:szCs w:val="22"/>
                <w:lang w:val="ms-MY"/>
              </w:rPr>
              <w:t>Operasi</w:t>
            </w:r>
            <w:r w:rsidR="0020564B" w:rsidRPr="00BD3590">
              <w:rPr>
                <w:sz w:val="22"/>
                <w:szCs w:val="22"/>
                <w:lang w:val="ms-MY"/>
              </w:rPr>
              <w:t xml:space="preserve"> (Mengurus – PCD) </w:t>
            </w:r>
            <w:r w:rsidR="004243C7" w:rsidRPr="00BD3590">
              <w:rPr>
                <w:sz w:val="22"/>
                <w:szCs w:val="22"/>
                <w:lang w:val="ms-MY"/>
              </w:rPr>
              <w:t xml:space="preserve"> </w:t>
            </w:r>
            <w:r w:rsidRPr="00BD3590">
              <w:rPr>
                <w:sz w:val="22"/>
                <w:szCs w:val="22"/>
                <w:lang w:val="ms-MY"/>
              </w:rPr>
              <w:t xml:space="preserve">: </w:t>
            </w:r>
            <w:r w:rsidRPr="00BD3590">
              <w:rPr>
                <w:sz w:val="22"/>
                <w:szCs w:val="22"/>
                <w:lang w:val="ms-MY"/>
              </w:rPr>
              <w:t>RM 8,000</w:t>
            </w:r>
          </w:p>
        </w:tc>
      </w:tr>
      <w:tr w:rsidR="001635BA" w:rsidRPr="00EA0172"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13FDA59F" w:rsidR="001635BA" w:rsidRPr="00EA0172" w:rsidRDefault="007D669F" w:rsidP="00C47D64">
            <w:pPr>
              <w:spacing w:before="120" w:after="120" w:line="276" w:lineRule="auto"/>
              <w:jc w:val="both"/>
              <w:rPr>
                <w:sz w:val="22"/>
                <w:szCs w:val="22"/>
                <w:lang w:val="ms-MY"/>
              </w:rPr>
            </w:pPr>
            <w:r>
              <w:rPr>
                <w:sz w:val="22"/>
                <w:szCs w:val="22"/>
                <w:lang w:val="ms-MY"/>
              </w:rPr>
              <w:t>Tiada</w:t>
            </w:r>
          </w:p>
        </w:tc>
      </w:tr>
      <w:tr w:rsidR="001635BA" w:rsidRPr="00EA0172"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lastRenderedPageBreak/>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7F61987" w:rsidR="001635BA" w:rsidRPr="00830EA7" w:rsidRDefault="00BA7368" w:rsidP="00830EA7">
            <w:pPr>
              <w:spacing w:before="120" w:after="120"/>
              <w:jc w:val="both"/>
              <w:rPr>
                <w:sz w:val="22"/>
                <w:szCs w:val="22"/>
                <w:lang w:val="ms-MY"/>
              </w:rPr>
            </w:pPr>
            <w:r w:rsidRPr="00F10392">
              <w:rPr>
                <w:sz w:val="22"/>
                <w:szCs w:val="22"/>
                <w:lang w:val="ms-MY"/>
              </w:rPr>
              <w:lastRenderedPageBreak/>
              <w:t xml:space="preserve">Memohon </w:t>
            </w:r>
            <w:r w:rsidR="00830EA7">
              <w:rPr>
                <w:sz w:val="22"/>
                <w:szCs w:val="22"/>
                <w:lang w:val="ms-MY"/>
              </w:rPr>
              <w:t>pengesahan</w:t>
            </w:r>
            <w:r w:rsidR="00A46C49">
              <w:rPr>
                <w:sz w:val="22"/>
                <w:szCs w:val="22"/>
                <w:lang w:val="ms-MY"/>
              </w:rPr>
              <w:t xml:space="preserve"> dan kelulusan</w:t>
            </w:r>
            <w:r w:rsidRPr="00F10392">
              <w:rPr>
                <w:sz w:val="22"/>
                <w:szCs w:val="22"/>
                <w:lang w:val="ms-MY"/>
              </w:rPr>
              <w:t xml:space="preserve"> BOM bagi </w:t>
            </w:r>
            <w:r w:rsidR="00841F1C" w:rsidRPr="00841F1C">
              <w:rPr>
                <w:sz w:val="22"/>
                <w:szCs w:val="22"/>
                <w:lang w:val="ms-MY"/>
              </w:rPr>
              <w:t xml:space="preserve">melaksanakan </w:t>
            </w:r>
            <w:r w:rsidR="00524FCA" w:rsidRPr="00524FCA">
              <w:rPr>
                <w:sz w:val="22"/>
                <w:szCs w:val="22"/>
                <w:lang w:val="ms-MY"/>
              </w:rPr>
              <w:t xml:space="preserve">Amalan Baik Peraturan (GRP) melalui </w:t>
            </w:r>
            <w:r w:rsidR="00524FCA" w:rsidRPr="00524FCA">
              <w:rPr>
                <w:sz w:val="22"/>
                <w:szCs w:val="22"/>
                <w:lang w:val="ms-MY"/>
              </w:rPr>
              <w:lastRenderedPageBreak/>
              <w:t>inisiatif Regulatory Impact Analysis (RIA) di peringkat Kementerian dan Agensi.</w:t>
            </w:r>
          </w:p>
        </w:tc>
      </w:tr>
      <w:tr w:rsidR="001635BA" w:rsidRPr="00EA0172"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lastRenderedPageBreak/>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FFF41AB"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w:t>
            </w:r>
            <w:r w:rsidR="0065427B">
              <w:rPr>
                <w:sz w:val="22"/>
                <w:szCs w:val="22"/>
                <w:lang w:val="ms-MY"/>
              </w:rPr>
              <w:t xml:space="preserve"> (NCS)</w:t>
            </w:r>
            <w:r w:rsidRPr="0066761C">
              <w:rPr>
                <w:sz w:val="22"/>
                <w:szCs w:val="22"/>
                <w:lang w:val="ms-MY"/>
              </w:rPr>
              <w:t>/ PCD</w:t>
            </w:r>
          </w:p>
        </w:tc>
      </w:tr>
    </w:tbl>
    <w:p w14:paraId="13314E6F" w14:textId="2B59838F" w:rsidR="001635BA" w:rsidRPr="00EA0172" w:rsidRDefault="001635BA" w:rsidP="001635BA">
      <w:pPr>
        <w:spacing w:line="276" w:lineRule="auto"/>
        <w:rPr>
          <w:sz w:val="22"/>
          <w:szCs w:val="22"/>
        </w:rPr>
      </w:pPr>
    </w:p>
    <w:p w14:paraId="4C066003" w14:textId="2FD6402E" w:rsidR="008C7CBE" w:rsidRDefault="008C7CBE" w:rsidP="008C7CBE">
      <w:pPr>
        <w:spacing w:line="276" w:lineRule="auto"/>
        <w:ind w:left="-142"/>
        <w:rPr>
          <w:sz w:val="22"/>
          <w:szCs w:val="22"/>
        </w:rPr>
      </w:pPr>
      <w:r w:rsidRPr="004069C7">
        <w:rPr>
          <w:sz w:val="22"/>
          <w:szCs w:val="22"/>
        </w:rPr>
        <w:t xml:space="preserve">**Sila lampirkan maklumat-maklumat lain yang berkaitan sekiranya perlu. </w:t>
      </w:r>
    </w:p>
    <w:p w14:paraId="2B9E31F3" w14:textId="51549212" w:rsidR="008C7CBE" w:rsidRDefault="008C7CBE" w:rsidP="008C7CBE">
      <w:pPr>
        <w:spacing w:line="276" w:lineRule="auto"/>
        <w:rPr>
          <w:sz w:val="22"/>
          <w:szCs w:val="22"/>
        </w:rPr>
      </w:pPr>
      <w:r w:rsidRPr="004069C7">
        <w:rPr>
          <w:sz w:val="22"/>
          <w:szCs w:val="22"/>
        </w:rPr>
        <w:t>(Contoh: Agenda program, perincian kos, pelan risiko, gambar rajah, lakaran pelan, senarai nama, carta Gantt, dll.</w:t>
      </w:r>
      <w:r w:rsidR="00A84887">
        <w:rPr>
          <w:sz w:val="22"/>
          <w:szCs w:val="22"/>
        </w:rPr>
        <w:t>)</w:t>
      </w:r>
    </w:p>
    <w:p w14:paraId="541326D8" w14:textId="6B54D747" w:rsidR="001635BA" w:rsidRPr="00EA0172"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1635BA" w:rsidRPr="00EA0172" w14:paraId="442799BE" w14:textId="77777777" w:rsidTr="004243C7">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4243C7">
        <w:trPr>
          <w:trHeight w:val="2078"/>
        </w:trPr>
        <w:tc>
          <w:tcPr>
            <w:tcW w:w="5000" w:type="pct"/>
            <w:shd w:val="clear" w:color="auto" w:fill="auto"/>
          </w:tcPr>
          <w:p w14:paraId="1E917F34" w14:textId="1F2FAFAE" w:rsidR="0027275F"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A9F2CF4" w:rsidR="001635BA" w:rsidRDefault="001635BA" w:rsidP="001635BA">
      <w:pPr>
        <w:spacing w:line="276" w:lineRule="auto"/>
      </w:pPr>
    </w:p>
    <w:p w14:paraId="578C64AE" w14:textId="3FFF5176" w:rsidR="00442BCB" w:rsidRDefault="00442BCB" w:rsidP="001635BA">
      <w:pPr>
        <w:spacing w:line="276" w:lineRule="auto"/>
      </w:pPr>
    </w:p>
    <w:p w14:paraId="40E4E513" w14:textId="77777777" w:rsidR="00442BCB" w:rsidRDefault="00442BCB"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1635BA" w:rsidRPr="00EA0172" w14:paraId="3020B58F" w14:textId="77777777" w:rsidTr="004243C7">
        <w:trPr>
          <w:trHeight w:val="1228"/>
        </w:trPr>
        <w:tc>
          <w:tcPr>
            <w:tcW w:w="1687"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36"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777"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4243C7">
        <w:trPr>
          <w:trHeight w:val="416"/>
        </w:trPr>
        <w:tc>
          <w:tcPr>
            <w:tcW w:w="1687" w:type="pct"/>
            <w:shd w:val="clear" w:color="auto" w:fill="auto"/>
          </w:tcPr>
          <w:p w14:paraId="71E1FE72" w14:textId="1B247A49" w:rsidR="001635BA" w:rsidRPr="00EA0172" w:rsidRDefault="001635BA" w:rsidP="00C47D64">
            <w:pPr>
              <w:spacing w:line="276" w:lineRule="auto"/>
              <w:rPr>
                <w:rFonts w:eastAsia="MS Mincho"/>
                <w:b/>
                <w:bCs/>
              </w:rPr>
            </w:pPr>
            <w:r w:rsidRPr="00EA0172">
              <w:rPr>
                <w:rFonts w:eastAsia="MS Mincho"/>
                <w:b/>
                <w:bCs/>
              </w:rPr>
              <w:t>DISEDIAKAN OLEH:</w:t>
            </w:r>
          </w:p>
          <w:p w14:paraId="05EB50E8" w14:textId="7031F5FA" w:rsidR="001635BA" w:rsidRDefault="001635BA" w:rsidP="00C47D64">
            <w:pPr>
              <w:spacing w:line="276" w:lineRule="auto"/>
              <w:rPr>
                <w:rFonts w:eastAsia="MS Mincho"/>
                <w:b/>
                <w:bCs/>
              </w:rPr>
            </w:pPr>
          </w:p>
          <w:p w14:paraId="1EF12FA6" w14:textId="24650006" w:rsidR="0078226F" w:rsidRPr="00EA0172" w:rsidRDefault="0078226F" w:rsidP="00C47D64">
            <w:pPr>
              <w:spacing w:line="276" w:lineRule="auto"/>
              <w:rPr>
                <w:rFonts w:eastAsia="MS Mincho"/>
                <w:b/>
                <w:bCs/>
              </w:rPr>
            </w:pPr>
          </w:p>
          <w:p w14:paraId="2F8B8091" w14:textId="77291AAD" w:rsidR="001635BA" w:rsidRPr="00EA0172" w:rsidRDefault="001635BA" w:rsidP="00C47D64">
            <w:pPr>
              <w:spacing w:line="276" w:lineRule="auto"/>
              <w:rPr>
                <w:rFonts w:eastAsia="MS Mincho"/>
                <w:b/>
                <w:bCs/>
              </w:rPr>
            </w:pPr>
          </w:p>
          <w:p w14:paraId="15CFFB91" w14:textId="14F25AE8" w:rsidR="001635BA" w:rsidRPr="00EA0172" w:rsidRDefault="0086159D" w:rsidP="00C47D64">
            <w:pPr>
              <w:spacing w:line="276" w:lineRule="auto"/>
              <w:rPr>
                <w:rFonts w:eastAsia="MS Mincho"/>
                <w:b/>
                <w:bCs/>
              </w:rPr>
            </w:pPr>
            <w:r>
              <w:rPr>
                <w:rFonts w:eastAsia="MS Mincho"/>
                <w:b/>
                <w:bCs/>
              </w:rPr>
              <w:t>NURUL NAJWA ADAM MALIK</w:t>
            </w:r>
          </w:p>
          <w:p w14:paraId="66F2A8B0" w14:textId="5B633BF2" w:rsidR="001635BA" w:rsidRPr="00EA0172" w:rsidRDefault="0086159D" w:rsidP="00C47D64">
            <w:pPr>
              <w:spacing w:line="276" w:lineRule="auto"/>
              <w:rPr>
                <w:rFonts w:eastAsia="MS Mincho"/>
              </w:rPr>
            </w:pPr>
            <w:r>
              <w:rPr>
                <w:rFonts w:eastAsia="MS Mincho"/>
              </w:rPr>
              <w:t xml:space="preserve">Penolong </w:t>
            </w:r>
            <w:r w:rsidR="00150002">
              <w:rPr>
                <w:rFonts w:eastAsia="MS Mincho"/>
              </w:rPr>
              <w:t>Pengurus</w:t>
            </w:r>
            <w:r w:rsidR="0054533C">
              <w:rPr>
                <w:rFonts w:eastAsia="MS Mincho"/>
              </w:rPr>
              <w:t xml:space="preserve"> </w:t>
            </w:r>
          </w:p>
          <w:p w14:paraId="063E5EED" w14:textId="7FD93D82" w:rsidR="001635BA" w:rsidRPr="00EA0172" w:rsidRDefault="001A53E9" w:rsidP="00C47D64">
            <w:pPr>
              <w:spacing w:line="276" w:lineRule="auto"/>
              <w:rPr>
                <w:rFonts w:eastAsia="MS Mincho"/>
                <w:b/>
                <w:bCs/>
              </w:rPr>
            </w:pPr>
            <w:r>
              <w:rPr>
                <w:rFonts w:eastAsia="MS Mincho"/>
              </w:rPr>
              <w:t>23</w:t>
            </w:r>
            <w:r w:rsidR="00841F1C">
              <w:rPr>
                <w:rFonts w:eastAsia="MS Mincho"/>
              </w:rPr>
              <w:t xml:space="preserve"> </w:t>
            </w:r>
            <w:r w:rsidR="0093463F">
              <w:rPr>
                <w:rFonts w:eastAsia="MS Mincho"/>
              </w:rPr>
              <w:t>Januari</w:t>
            </w:r>
            <w:r w:rsidR="00C53B0C">
              <w:rPr>
                <w:rFonts w:eastAsia="MS Mincho"/>
              </w:rPr>
              <w:t xml:space="preserve"> 202</w:t>
            </w:r>
            <w:r w:rsidR="0093463F">
              <w:rPr>
                <w:rFonts w:eastAsia="MS Mincho"/>
              </w:rPr>
              <w:t>5</w:t>
            </w:r>
          </w:p>
        </w:tc>
        <w:tc>
          <w:tcPr>
            <w:tcW w:w="1536" w:type="pct"/>
          </w:tcPr>
          <w:p w14:paraId="21CC6EA9" w14:textId="47B673E7" w:rsidR="001635BA" w:rsidRDefault="001635BA" w:rsidP="00C47D64">
            <w:pPr>
              <w:spacing w:line="276" w:lineRule="auto"/>
              <w:rPr>
                <w:rFonts w:eastAsia="MS Mincho"/>
                <w:b/>
                <w:bCs/>
              </w:rPr>
            </w:pPr>
            <w:r w:rsidRPr="00EA0172">
              <w:rPr>
                <w:rFonts w:eastAsia="MS Mincho"/>
                <w:b/>
                <w:bCs/>
              </w:rPr>
              <w:t>DISEMAK OLEH:</w:t>
            </w:r>
          </w:p>
          <w:p w14:paraId="21F4A986" w14:textId="3DCD6B48" w:rsidR="002F29D4" w:rsidRDefault="002F29D4" w:rsidP="00C47D64">
            <w:pPr>
              <w:spacing w:line="276" w:lineRule="auto"/>
              <w:rPr>
                <w:rFonts w:eastAsia="MS Mincho"/>
                <w:b/>
                <w:bCs/>
              </w:rPr>
            </w:pPr>
          </w:p>
          <w:p w14:paraId="12DB5DB0" w14:textId="178AF213" w:rsidR="002F29D4" w:rsidRDefault="002F29D4" w:rsidP="00C47D64">
            <w:pPr>
              <w:spacing w:line="276" w:lineRule="auto"/>
              <w:rPr>
                <w:rFonts w:eastAsia="MS Mincho"/>
                <w:b/>
                <w:bCs/>
              </w:rPr>
            </w:pPr>
          </w:p>
          <w:p w14:paraId="6B1F5381" w14:textId="77777777" w:rsidR="002F29D4" w:rsidRDefault="002F29D4" w:rsidP="00C47D64">
            <w:pPr>
              <w:spacing w:line="276" w:lineRule="auto"/>
              <w:rPr>
                <w:rFonts w:eastAsia="MS Mincho"/>
                <w:b/>
                <w:bCs/>
              </w:rPr>
            </w:pPr>
          </w:p>
          <w:p w14:paraId="3DB8B74C" w14:textId="356845C8" w:rsidR="00E00C8B" w:rsidRDefault="00AC584B" w:rsidP="00C47D64">
            <w:pPr>
              <w:spacing w:line="276" w:lineRule="auto"/>
              <w:rPr>
                <w:rFonts w:eastAsia="MS Mincho"/>
                <w:b/>
                <w:bCs/>
              </w:rPr>
            </w:pPr>
            <w:r>
              <w:rPr>
                <w:rFonts w:eastAsia="MS Mincho"/>
                <w:b/>
                <w:bCs/>
              </w:rPr>
              <w:t>MAHADI HASBULLAH</w:t>
            </w:r>
          </w:p>
          <w:p w14:paraId="04F7FA77" w14:textId="281D5629" w:rsidR="00841F1C" w:rsidRDefault="00841F1C" w:rsidP="00C47D64">
            <w:pPr>
              <w:spacing w:line="276" w:lineRule="auto"/>
              <w:rPr>
                <w:rFonts w:eastAsia="MS Mincho"/>
                <w:b/>
                <w:bCs/>
              </w:rPr>
            </w:pPr>
          </w:p>
          <w:p w14:paraId="1CF2A8D8" w14:textId="718E7F92" w:rsidR="001635BA" w:rsidRPr="00EA0172" w:rsidRDefault="00841F1C" w:rsidP="00C47D64">
            <w:pPr>
              <w:spacing w:line="276" w:lineRule="auto"/>
              <w:rPr>
                <w:rFonts w:eastAsia="MS Mincho"/>
              </w:rPr>
            </w:pPr>
            <w:r>
              <w:rPr>
                <w:rFonts w:eastAsia="MS Mincho"/>
              </w:rPr>
              <w:t>Timbalan Pengarah</w:t>
            </w:r>
          </w:p>
          <w:p w14:paraId="5F0A39EE" w14:textId="30A85013" w:rsidR="001635BA" w:rsidRPr="0078226F" w:rsidRDefault="00BA186B" w:rsidP="00C47D64">
            <w:pPr>
              <w:spacing w:line="276" w:lineRule="auto"/>
              <w:rPr>
                <w:rFonts w:eastAsia="MS Mincho"/>
              </w:rPr>
            </w:pPr>
            <w:r>
              <w:rPr>
                <w:rFonts w:eastAsia="MS Mincho"/>
              </w:rPr>
              <w:t>23</w:t>
            </w:r>
            <w:r w:rsidR="0093463F">
              <w:rPr>
                <w:rFonts w:eastAsia="MS Mincho"/>
              </w:rPr>
              <w:t xml:space="preserve"> Januari 2025</w:t>
            </w:r>
          </w:p>
        </w:tc>
        <w:tc>
          <w:tcPr>
            <w:tcW w:w="1777" w:type="pct"/>
          </w:tcPr>
          <w:p w14:paraId="265D4FC8" w14:textId="7C49E584" w:rsidR="001635BA" w:rsidRPr="00EA0172" w:rsidRDefault="001635BA" w:rsidP="00C47D64">
            <w:pPr>
              <w:spacing w:line="276" w:lineRule="auto"/>
              <w:rPr>
                <w:rFonts w:eastAsia="MS Mincho"/>
                <w:b/>
                <w:bCs/>
              </w:rPr>
            </w:pPr>
            <w:r w:rsidRPr="00EA0172">
              <w:rPr>
                <w:rFonts w:eastAsia="MS Mincho"/>
                <w:b/>
                <w:bCs/>
              </w:rPr>
              <w:t>DISAHKAN OLEH:</w:t>
            </w:r>
          </w:p>
          <w:p w14:paraId="64CA69D8" w14:textId="7C0361AA" w:rsidR="001635BA" w:rsidRDefault="001635BA" w:rsidP="00C47D64">
            <w:pPr>
              <w:spacing w:line="276" w:lineRule="auto"/>
              <w:rPr>
                <w:rFonts w:eastAsia="MS Mincho"/>
                <w:b/>
                <w:bCs/>
              </w:rPr>
            </w:pPr>
          </w:p>
          <w:p w14:paraId="553090FD" w14:textId="16A13D67" w:rsidR="0078226F" w:rsidRDefault="0078226F" w:rsidP="00C47D64">
            <w:pPr>
              <w:spacing w:line="276" w:lineRule="auto"/>
              <w:rPr>
                <w:rFonts w:eastAsia="MS Mincho"/>
                <w:b/>
                <w:bCs/>
              </w:rPr>
            </w:pPr>
          </w:p>
          <w:p w14:paraId="42BD55B6" w14:textId="08E43251" w:rsidR="00841F1C" w:rsidRPr="00EA0172" w:rsidRDefault="00841F1C" w:rsidP="00C47D64">
            <w:pPr>
              <w:spacing w:line="276" w:lineRule="auto"/>
              <w:rPr>
                <w:rFonts w:eastAsia="MS Mincho"/>
                <w:b/>
                <w:bCs/>
              </w:rPr>
            </w:pPr>
          </w:p>
          <w:p w14:paraId="0D80E135" w14:textId="77777777" w:rsidR="00BC75F1" w:rsidRDefault="00150002" w:rsidP="00C47D64">
            <w:pPr>
              <w:spacing w:line="276" w:lineRule="auto"/>
              <w:rPr>
                <w:rFonts w:eastAsia="MS Mincho"/>
                <w:b/>
                <w:bCs/>
              </w:rPr>
            </w:pPr>
            <w:r>
              <w:rPr>
                <w:rFonts w:eastAsia="MS Mincho"/>
                <w:b/>
                <w:bCs/>
              </w:rPr>
              <w:t xml:space="preserve">WAN FAZLIN NADIA </w:t>
            </w:r>
          </w:p>
          <w:p w14:paraId="1EA87EF0" w14:textId="164C7067" w:rsidR="001635BA" w:rsidRPr="00EA0172" w:rsidRDefault="00150002" w:rsidP="00C47D64">
            <w:pPr>
              <w:spacing w:line="276" w:lineRule="auto"/>
              <w:rPr>
                <w:rFonts w:eastAsia="MS Mincho"/>
                <w:b/>
                <w:bCs/>
              </w:rPr>
            </w:pPr>
            <w:r>
              <w:rPr>
                <w:rFonts w:eastAsia="MS Mincho"/>
                <w:b/>
                <w:bCs/>
              </w:rPr>
              <w:t>WAN OSMAN</w:t>
            </w:r>
          </w:p>
          <w:p w14:paraId="411A7443" w14:textId="5DF93623" w:rsidR="001635BA" w:rsidRPr="00EA0172" w:rsidRDefault="00150002" w:rsidP="00C47D64">
            <w:pPr>
              <w:spacing w:line="276" w:lineRule="auto"/>
              <w:rPr>
                <w:rFonts w:eastAsia="MS Mincho"/>
              </w:rPr>
            </w:pPr>
            <w:r>
              <w:rPr>
                <w:rFonts w:eastAsia="MS Mincho"/>
              </w:rPr>
              <w:t>Pengarah</w:t>
            </w:r>
          </w:p>
          <w:p w14:paraId="362348A7" w14:textId="3E90AB19" w:rsidR="001635BA" w:rsidRPr="0078226F" w:rsidRDefault="003855C8" w:rsidP="00C47D64">
            <w:pPr>
              <w:spacing w:line="276" w:lineRule="auto"/>
              <w:rPr>
                <w:rFonts w:eastAsia="MS Mincho"/>
              </w:rPr>
            </w:pPr>
            <w:r>
              <w:rPr>
                <w:rFonts w:eastAsia="MS Mincho"/>
              </w:rPr>
              <w:t>23</w:t>
            </w:r>
            <w:r w:rsidR="0093463F">
              <w:rPr>
                <w:rFonts w:eastAsia="MS Mincho"/>
              </w:rPr>
              <w:t xml:space="preserve"> Januari 2025</w:t>
            </w:r>
          </w:p>
        </w:tc>
      </w:tr>
      <w:bookmarkEnd w:id="1"/>
    </w:tbl>
    <w:p w14:paraId="070BD143" w14:textId="77777777" w:rsidR="00C75135" w:rsidRDefault="00C75135" w:rsidP="002F29D4">
      <w:pPr>
        <w:pStyle w:val="NormalWeb"/>
        <w:spacing w:before="0" w:beforeAutospacing="0" w:after="0" w:afterAutospacing="0"/>
        <w:contextualSpacing/>
        <w:rPr>
          <w:rFonts w:ascii="Arial" w:eastAsia="+mn-ea" w:hAnsi="Arial" w:cs="Arial"/>
          <w:b/>
          <w:bCs/>
          <w:color w:val="000000"/>
          <w:kern w:val="24"/>
          <w:lang w:val="en-US"/>
        </w:rPr>
        <w:sectPr w:rsidR="00C75135" w:rsidSect="00A32D06">
          <w:pgSz w:w="11906" w:h="16838"/>
          <w:pgMar w:top="1440" w:right="1440" w:bottom="1134" w:left="1440" w:header="720" w:footer="720" w:gutter="0"/>
          <w:cols w:space="720"/>
          <w:docGrid w:linePitch="360"/>
        </w:sectPr>
      </w:pPr>
    </w:p>
    <w:p w14:paraId="64CDB15D" w14:textId="21138DAE" w:rsidR="00C75135" w:rsidRDefault="00C75135" w:rsidP="00D47E8F">
      <w:pPr>
        <w:spacing w:after="160" w:line="259" w:lineRule="auto"/>
        <w:jc w:val="right"/>
        <w:rPr>
          <w:rFonts w:eastAsiaTheme="minorHAnsi"/>
          <w:b/>
          <w:bCs/>
          <w:u w:val="single"/>
          <w:lang w:val="en-MY"/>
        </w:rPr>
      </w:pPr>
      <w:r w:rsidRPr="004779FD">
        <w:rPr>
          <w:rFonts w:eastAsiaTheme="minorHAnsi"/>
          <w:b/>
          <w:bCs/>
          <w:u w:val="single"/>
          <w:lang w:val="en-MY"/>
        </w:rPr>
        <w:lastRenderedPageBreak/>
        <w:t>LAMPIRAN 1</w:t>
      </w:r>
    </w:p>
    <w:tbl>
      <w:tblPr>
        <w:tblStyle w:val="TableGrid"/>
        <w:tblW w:w="15169" w:type="dxa"/>
        <w:tblInd w:w="-265" w:type="dxa"/>
        <w:tblLook w:val="04A0" w:firstRow="1" w:lastRow="0" w:firstColumn="1" w:lastColumn="0" w:noHBand="0" w:noVBand="1"/>
      </w:tblPr>
      <w:tblGrid>
        <w:gridCol w:w="703"/>
        <w:gridCol w:w="6078"/>
        <w:gridCol w:w="5812"/>
        <w:gridCol w:w="2576"/>
      </w:tblGrid>
      <w:tr w:rsidR="00836851" w:rsidRPr="004779FD" w14:paraId="77BCA7A4" w14:textId="77777777" w:rsidTr="00E026E8">
        <w:trPr>
          <w:trHeight w:val="307"/>
        </w:trPr>
        <w:tc>
          <w:tcPr>
            <w:tcW w:w="15169" w:type="dxa"/>
            <w:gridSpan w:val="4"/>
            <w:shd w:val="clear" w:color="auto" w:fill="AEAAAA" w:themeFill="background2" w:themeFillShade="BF"/>
            <w:vAlign w:val="center"/>
          </w:tcPr>
          <w:p w14:paraId="753E7287" w14:textId="4191112A" w:rsidR="00836851" w:rsidRPr="004779FD" w:rsidRDefault="00836851" w:rsidP="004779FD">
            <w:pPr>
              <w:jc w:val="center"/>
              <w:rPr>
                <w:rFonts w:eastAsiaTheme="minorHAnsi"/>
                <w:b/>
                <w:bCs/>
                <w:lang w:val="en-MY"/>
              </w:rPr>
            </w:pPr>
            <w:r>
              <w:rPr>
                <w:rFonts w:eastAsiaTheme="minorHAnsi"/>
                <w:b/>
                <w:bCs/>
                <w:lang w:val="en-MY"/>
              </w:rPr>
              <w:t>KOS PEMBANGUNAN (FORE) (A)</w:t>
            </w:r>
          </w:p>
        </w:tc>
      </w:tr>
      <w:tr w:rsidR="00AE47B0" w:rsidRPr="004779FD" w14:paraId="44D61D5E" w14:textId="77777777" w:rsidTr="00556CCE">
        <w:trPr>
          <w:trHeight w:val="307"/>
        </w:trPr>
        <w:tc>
          <w:tcPr>
            <w:tcW w:w="703" w:type="dxa"/>
            <w:shd w:val="clear" w:color="auto" w:fill="AEAAAA" w:themeFill="background2" w:themeFillShade="BF"/>
            <w:vAlign w:val="center"/>
          </w:tcPr>
          <w:p w14:paraId="5E960050" w14:textId="77777777" w:rsidR="00AE47B0" w:rsidRPr="004779FD" w:rsidRDefault="00AE47B0" w:rsidP="004779FD">
            <w:pPr>
              <w:jc w:val="center"/>
              <w:rPr>
                <w:rFonts w:eastAsiaTheme="minorHAnsi"/>
                <w:b/>
                <w:bCs/>
                <w:lang w:val="en-MY"/>
              </w:rPr>
            </w:pPr>
            <w:r w:rsidRPr="004779FD">
              <w:rPr>
                <w:rFonts w:eastAsiaTheme="minorHAnsi"/>
                <w:b/>
                <w:bCs/>
                <w:lang w:val="en-MY"/>
              </w:rPr>
              <w:t>No</w:t>
            </w:r>
          </w:p>
        </w:tc>
        <w:tc>
          <w:tcPr>
            <w:tcW w:w="6078" w:type="dxa"/>
            <w:shd w:val="clear" w:color="auto" w:fill="AEAAAA" w:themeFill="background2" w:themeFillShade="BF"/>
            <w:vAlign w:val="center"/>
          </w:tcPr>
          <w:p w14:paraId="3B96F1BA" w14:textId="77777777" w:rsidR="00AE47B0" w:rsidRPr="004779FD" w:rsidRDefault="00AE47B0" w:rsidP="004779FD">
            <w:pPr>
              <w:jc w:val="center"/>
              <w:rPr>
                <w:rFonts w:eastAsiaTheme="minorHAnsi"/>
                <w:b/>
                <w:bCs/>
                <w:lang w:val="en-MY"/>
              </w:rPr>
            </w:pPr>
            <w:r w:rsidRPr="004779FD">
              <w:rPr>
                <w:rFonts w:eastAsiaTheme="minorHAnsi"/>
                <w:b/>
                <w:bCs/>
                <w:lang w:val="en-MY"/>
              </w:rPr>
              <w:t>Aktiviti</w:t>
            </w:r>
          </w:p>
        </w:tc>
        <w:tc>
          <w:tcPr>
            <w:tcW w:w="5812" w:type="dxa"/>
            <w:shd w:val="clear" w:color="auto" w:fill="AEAAAA" w:themeFill="background2" w:themeFillShade="BF"/>
            <w:vAlign w:val="center"/>
          </w:tcPr>
          <w:p w14:paraId="0BBCE81B" w14:textId="77777777" w:rsidR="00AE47B0" w:rsidRPr="004779FD" w:rsidRDefault="00AE47B0" w:rsidP="004779FD">
            <w:pPr>
              <w:jc w:val="center"/>
              <w:rPr>
                <w:rFonts w:eastAsiaTheme="minorHAnsi"/>
                <w:b/>
                <w:bCs/>
                <w:lang w:val="en-MY"/>
              </w:rPr>
            </w:pPr>
            <w:r w:rsidRPr="004779FD">
              <w:rPr>
                <w:rFonts w:eastAsiaTheme="minorHAnsi"/>
                <w:b/>
                <w:bCs/>
                <w:lang w:val="en-MY"/>
              </w:rPr>
              <w:t>Anggaran Kos (RM)</w:t>
            </w:r>
          </w:p>
        </w:tc>
        <w:tc>
          <w:tcPr>
            <w:tcW w:w="2576" w:type="dxa"/>
            <w:shd w:val="clear" w:color="auto" w:fill="AEAAAA" w:themeFill="background2" w:themeFillShade="BF"/>
            <w:vAlign w:val="center"/>
          </w:tcPr>
          <w:p w14:paraId="343DE064" w14:textId="77777777" w:rsidR="00AE47B0" w:rsidRPr="004779FD" w:rsidRDefault="00AE47B0" w:rsidP="004779FD">
            <w:pPr>
              <w:jc w:val="center"/>
              <w:rPr>
                <w:rFonts w:eastAsiaTheme="minorHAnsi"/>
                <w:b/>
                <w:bCs/>
                <w:lang w:val="en-MY"/>
              </w:rPr>
            </w:pPr>
            <w:r w:rsidRPr="004779FD">
              <w:rPr>
                <w:rFonts w:eastAsiaTheme="minorHAnsi"/>
                <w:b/>
                <w:bCs/>
                <w:lang w:val="en-MY"/>
              </w:rPr>
              <w:t>Jumlah Kos (RM)</w:t>
            </w:r>
          </w:p>
        </w:tc>
      </w:tr>
      <w:tr w:rsidR="00AE47B0" w:rsidRPr="004779FD" w14:paraId="05754E64" w14:textId="77777777" w:rsidTr="00556CCE">
        <w:trPr>
          <w:trHeight w:val="535"/>
        </w:trPr>
        <w:tc>
          <w:tcPr>
            <w:tcW w:w="703" w:type="dxa"/>
            <w:shd w:val="clear" w:color="auto" w:fill="auto"/>
          </w:tcPr>
          <w:p w14:paraId="65316C19" w14:textId="77777777" w:rsidR="00AE47B0" w:rsidRPr="004779FD" w:rsidRDefault="00AE47B0" w:rsidP="004779FD">
            <w:pPr>
              <w:rPr>
                <w:rFonts w:eastAsiaTheme="minorHAnsi"/>
                <w:lang w:val="en-MY"/>
              </w:rPr>
            </w:pPr>
            <w:r w:rsidRPr="004779FD">
              <w:rPr>
                <w:rFonts w:eastAsiaTheme="minorHAnsi"/>
                <w:lang w:val="en-MY"/>
              </w:rPr>
              <w:t>1</w:t>
            </w:r>
          </w:p>
        </w:tc>
        <w:tc>
          <w:tcPr>
            <w:tcW w:w="6078" w:type="dxa"/>
            <w:shd w:val="clear" w:color="auto" w:fill="auto"/>
            <w:vAlign w:val="center"/>
          </w:tcPr>
          <w:p w14:paraId="730B4253" w14:textId="77777777" w:rsidR="003E5087" w:rsidRDefault="00AE47B0" w:rsidP="00FB7E39">
            <w:pPr>
              <w:rPr>
                <w:rFonts w:eastAsiaTheme="minorHAnsi"/>
                <w:lang w:val="en-MY"/>
              </w:rPr>
            </w:pPr>
            <w:r w:rsidRPr="004957EC">
              <w:rPr>
                <w:rFonts w:eastAsiaTheme="minorHAnsi"/>
                <w:lang w:val="en-MY"/>
              </w:rPr>
              <w:t xml:space="preserve">Fee For Course/ Training/ Seminar Facilitators </w:t>
            </w:r>
          </w:p>
          <w:p w14:paraId="340CE9D4" w14:textId="7E4D3586" w:rsidR="00AE47B0" w:rsidRPr="004779FD" w:rsidRDefault="00AE47B0" w:rsidP="00FB7E39">
            <w:pPr>
              <w:rPr>
                <w:rFonts w:eastAsiaTheme="minorHAnsi"/>
                <w:lang w:val="en-MY"/>
              </w:rPr>
            </w:pPr>
            <w:r w:rsidRPr="004957EC">
              <w:rPr>
                <w:rFonts w:eastAsiaTheme="minorHAnsi"/>
                <w:lang w:val="en-MY"/>
              </w:rPr>
              <w:t xml:space="preserve">(Trainer, Facilitator, Moderator, Instructor </w:t>
            </w:r>
            <w:r>
              <w:rPr>
                <w:rFonts w:eastAsiaTheme="minorHAnsi"/>
                <w:lang w:val="en-MY"/>
              </w:rPr>
              <w:t xml:space="preserve">&amp; </w:t>
            </w:r>
            <w:r w:rsidRPr="004957EC">
              <w:rPr>
                <w:rFonts w:eastAsiaTheme="minorHAnsi"/>
                <w:lang w:val="en-MY"/>
              </w:rPr>
              <w:t>Speaker)</w:t>
            </w:r>
            <w:r>
              <w:rPr>
                <w:rFonts w:eastAsiaTheme="minorHAnsi"/>
                <w:lang w:val="en-MY"/>
              </w:rPr>
              <w:t xml:space="preserve"> </w:t>
            </w:r>
          </w:p>
        </w:tc>
        <w:tc>
          <w:tcPr>
            <w:tcW w:w="5812" w:type="dxa"/>
            <w:shd w:val="clear" w:color="auto" w:fill="auto"/>
            <w:vAlign w:val="center"/>
          </w:tcPr>
          <w:p w14:paraId="53EB5DAA" w14:textId="6C1892FF" w:rsidR="00AE47B0" w:rsidRPr="004779FD" w:rsidRDefault="00AE47B0" w:rsidP="00FB7E39">
            <w:pPr>
              <w:jc w:val="center"/>
              <w:rPr>
                <w:rFonts w:eastAsiaTheme="minorHAnsi"/>
                <w:lang w:val="en-MY"/>
              </w:rPr>
            </w:pPr>
            <w:r w:rsidRPr="00C942E3">
              <w:rPr>
                <w:rFonts w:eastAsiaTheme="minorHAnsi"/>
                <w:lang w:val="en-MY"/>
              </w:rPr>
              <w:t>R</w:t>
            </w:r>
            <w:r>
              <w:rPr>
                <w:rFonts w:eastAsiaTheme="minorHAnsi"/>
                <w:lang w:val="en-MY"/>
              </w:rPr>
              <w:t>M</w:t>
            </w:r>
            <w:r w:rsidRPr="00C942E3">
              <w:rPr>
                <w:rFonts w:eastAsiaTheme="minorHAnsi"/>
                <w:lang w:val="en-MY"/>
              </w:rPr>
              <w:t>1,800/Day X 5 Sessions X 8 Ministries</w:t>
            </w:r>
          </w:p>
        </w:tc>
        <w:tc>
          <w:tcPr>
            <w:tcW w:w="2576" w:type="dxa"/>
            <w:shd w:val="clear" w:color="auto" w:fill="auto"/>
            <w:vAlign w:val="center"/>
          </w:tcPr>
          <w:p w14:paraId="3543CF52" w14:textId="7A2E9796" w:rsidR="00AE47B0" w:rsidRPr="004779FD" w:rsidRDefault="00AE47B0" w:rsidP="00FB7E39">
            <w:pPr>
              <w:jc w:val="center"/>
              <w:rPr>
                <w:rFonts w:eastAsiaTheme="minorHAnsi"/>
                <w:lang w:val="en-MY"/>
              </w:rPr>
            </w:pPr>
            <w:r>
              <w:rPr>
                <w:rFonts w:eastAsiaTheme="minorHAnsi"/>
                <w:lang w:val="en-MY"/>
              </w:rPr>
              <w:t>72,000</w:t>
            </w:r>
          </w:p>
        </w:tc>
      </w:tr>
      <w:tr w:rsidR="00AE47B0" w:rsidRPr="004779FD" w14:paraId="5B2532F5" w14:textId="77777777" w:rsidTr="00556CCE">
        <w:trPr>
          <w:trHeight w:val="535"/>
        </w:trPr>
        <w:tc>
          <w:tcPr>
            <w:tcW w:w="703" w:type="dxa"/>
            <w:shd w:val="clear" w:color="auto" w:fill="auto"/>
            <w:vAlign w:val="center"/>
          </w:tcPr>
          <w:p w14:paraId="2427734A" w14:textId="5F63A169" w:rsidR="00AE47B0" w:rsidRPr="004779FD" w:rsidRDefault="00AE47B0" w:rsidP="00C74806">
            <w:pPr>
              <w:rPr>
                <w:rFonts w:eastAsiaTheme="minorHAnsi"/>
                <w:lang w:val="en-MY"/>
              </w:rPr>
            </w:pPr>
            <w:r>
              <w:rPr>
                <w:rFonts w:eastAsiaTheme="minorHAnsi"/>
                <w:lang w:val="en-MY"/>
              </w:rPr>
              <w:t>2</w:t>
            </w:r>
          </w:p>
        </w:tc>
        <w:tc>
          <w:tcPr>
            <w:tcW w:w="6078" w:type="dxa"/>
            <w:shd w:val="clear" w:color="auto" w:fill="auto"/>
            <w:vAlign w:val="center"/>
          </w:tcPr>
          <w:p w14:paraId="187EB660" w14:textId="5F113D2B" w:rsidR="00AE47B0" w:rsidRPr="004779FD" w:rsidRDefault="00AE47B0" w:rsidP="00D40AB1">
            <w:pPr>
              <w:rPr>
                <w:rFonts w:eastAsiaTheme="minorHAnsi"/>
                <w:lang w:val="en-MY"/>
              </w:rPr>
            </w:pPr>
            <w:r w:rsidRPr="005232C2">
              <w:rPr>
                <w:rFonts w:eastAsiaTheme="minorHAnsi"/>
                <w:lang w:val="en-MY"/>
              </w:rPr>
              <w:t>Report/Article Reviewer</w:t>
            </w:r>
          </w:p>
        </w:tc>
        <w:tc>
          <w:tcPr>
            <w:tcW w:w="5812" w:type="dxa"/>
            <w:shd w:val="clear" w:color="auto" w:fill="auto"/>
            <w:vAlign w:val="center"/>
          </w:tcPr>
          <w:p w14:paraId="0E09F019" w14:textId="42B3FB7E" w:rsidR="00AE47B0" w:rsidRPr="004779FD" w:rsidRDefault="008E3619" w:rsidP="00FB7E39">
            <w:pPr>
              <w:jc w:val="center"/>
              <w:rPr>
                <w:rFonts w:eastAsiaTheme="minorHAnsi"/>
                <w:lang w:val="en-MY"/>
              </w:rPr>
            </w:pPr>
            <w:r w:rsidRPr="008E3619">
              <w:rPr>
                <w:rFonts w:eastAsiaTheme="minorHAnsi"/>
                <w:lang w:val="en-MY"/>
              </w:rPr>
              <w:t>R</w:t>
            </w:r>
            <w:r w:rsidR="000F4620">
              <w:rPr>
                <w:rFonts w:eastAsiaTheme="minorHAnsi"/>
                <w:lang w:val="en-MY"/>
              </w:rPr>
              <w:t>M</w:t>
            </w:r>
            <w:r w:rsidRPr="008E3619">
              <w:rPr>
                <w:rFonts w:eastAsiaTheme="minorHAnsi"/>
                <w:lang w:val="en-MY"/>
              </w:rPr>
              <w:t>150/Page X 12 P</w:t>
            </w:r>
            <w:r w:rsidR="00556CCE">
              <w:rPr>
                <w:rFonts w:eastAsiaTheme="minorHAnsi"/>
                <w:lang w:val="en-MY"/>
              </w:rPr>
              <w:t>a</w:t>
            </w:r>
            <w:r w:rsidRPr="008E3619">
              <w:rPr>
                <w:rFonts w:eastAsiaTheme="minorHAnsi"/>
                <w:lang w:val="en-MY"/>
              </w:rPr>
              <w:t>g</w:t>
            </w:r>
            <w:r w:rsidR="00556CCE">
              <w:rPr>
                <w:rFonts w:eastAsiaTheme="minorHAnsi"/>
                <w:lang w:val="en-MY"/>
              </w:rPr>
              <w:t>e</w:t>
            </w:r>
            <w:r w:rsidRPr="008E3619">
              <w:rPr>
                <w:rFonts w:eastAsiaTheme="minorHAnsi"/>
                <w:lang w:val="en-MY"/>
              </w:rPr>
              <w:t>s X 3 Reports X 8 Ministries</w:t>
            </w:r>
          </w:p>
        </w:tc>
        <w:tc>
          <w:tcPr>
            <w:tcW w:w="2576" w:type="dxa"/>
            <w:shd w:val="clear" w:color="auto" w:fill="auto"/>
            <w:vAlign w:val="center"/>
          </w:tcPr>
          <w:p w14:paraId="50049717" w14:textId="5B2839D3" w:rsidR="00AE47B0" w:rsidRDefault="00AE47B0" w:rsidP="00FB7E39">
            <w:pPr>
              <w:jc w:val="center"/>
              <w:rPr>
                <w:rFonts w:eastAsiaTheme="minorHAnsi"/>
                <w:lang w:val="en-MY"/>
              </w:rPr>
            </w:pPr>
            <w:r>
              <w:rPr>
                <w:rFonts w:eastAsiaTheme="minorHAnsi"/>
                <w:lang w:val="en-MY"/>
              </w:rPr>
              <w:t>43,200</w:t>
            </w:r>
          </w:p>
        </w:tc>
      </w:tr>
      <w:tr w:rsidR="00AE47B0" w:rsidRPr="004779FD" w14:paraId="3517DD48" w14:textId="77777777" w:rsidTr="00556CCE">
        <w:trPr>
          <w:trHeight w:val="535"/>
        </w:trPr>
        <w:tc>
          <w:tcPr>
            <w:tcW w:w="703" w:type="dxa"/>
            <w:shd w:val="clear" w:color="auto" w:fill="auto"/>
            <w:vAlign w:val="center"/>
          </w:tcPr>
          <w:p w14:paraId="4BC5F7F3" w14:textId="3B1F3DC9" w:rsidR="00AE47B0" w:rsidRDefault="00AE47B0" w:rsidP="00C74806">
            <w:pPr>
              <w:rPr>
                <w:rFonts w:eastAsiaTheme="minorHAnsi"/>
                <w:lang w:val="en-MY"/>
              </w:rPr>
            </w:pPr>
            <w:r>
              <w:rPr>
                <w:rFonts w:eastAsiaTheme="minorHAnsi"/>
                <w:lang w:val="en-MY"/>
              </w:rPr>
              <w:t>3</w:t>
            </w:r>
          </w:p>
        </w:tc>
        <w:tc>
          <w:tcPr>
            <w:tcW w:w="6078" w:type="dxa"/>
            <w:shd w:val="clear" w:color="auto" w:fill="auto"/>
            <w:vAlign w:val="center"/>
          </w:tcPr>
          <w:p w14:paraId="04C60437" w14:textId="24952581" w:rsidR="00AE47B0" w:rsidRPr="005232C2" w:rsidRDefault="00AE47B0" w:rsidP="00D40AB1">
            <w:pPr>
              <w:rPr>
                <w:rFonts w:eastAsiaTheme="minorHAnsi"/>
                <w:lang w:val="en-MY"/>
              </w:rPr>
            </w:pPr>
            <w:r w:rsidRPr="0003472E">
              <w:rPr>
                <w:rFonts w:eastAsiaTheme="minorHAnsi"/>
                <w:lang w:val="en-MY"/>
              </w:rPr>
              <w:t>Subject Matter Expert/Advisory Service</w:t>
            </w:r>
          </w:p>
        </w:tc>
        <w:tc>
          <w:tcPr>
            <w:tcW w:w="5812" w:type="dxa"/>
            <w:shd w:val="clear" w:color="auto" w:fill="auto"/>
            <w:vAlign w:val="center"/>
          </w:tcPr>
          <w:p w14:paraId="3B9C6AC7" w14:textId="4B57E4DA" w:rsidR="00AE47B0" w:rsidRDefault="00AE47B0" w:rsidP="00FB7E39">
            <w:pPr>
              <w:jc w:val="center"/>
              <w:rPr>
                <w:rFonts w:eastAsiaTheme="minorHAnsi"/>
                <w:lang w:val="en-MY"/>
              </w:rPr>
            </w:pPr>
            <w:r>
              <w:rPr>
                <w:rFonts w:eastAsiaTheme="minorHAnsi"/>
                <w:lang w:val="en-MY"/>
              </w:rPr>
              <w:t xml:space="preserve">RM </w:t>
            </w:r>
            <w:r w:rsidR="000F4620" w:rsidRPr="000F4620">
              <w:rPr>
                <w:rFonts w:eastAsiaTheme="minorHAnsi"/>
                <w:lang w:val="en-MY"/>
              </w:rPr>
              <w:t>400/Hour X 5 Sessions X 8 Ministries</w:t>
            </w:r>
          </w:p>
        </w:tc>
        <w:tc>
          <w:tcPr>
            <w:tcW w:w="2576" w:type="dxa"/>
            <w:shd w:val="clear" w:color="auto" w:fill="auto"/>
            <w:vAlign w:val="center"/>
          </w:tcPr>
          <w:p w14:paraId="2B59F4FA" w14:textId="7F34E757" w:rsidR="00AE47B0" w:rsidRDefault="00AE47B0" w:rsidP="00FB7E39">
            <w:pPr>
              <w:jc w:val="center"/>
              <w:rPr>
                <w:rFonts w:eastAsiaTheme="minorHAnsi"/>
                <w:lang w:val="en-MY"/>
              </w:rPr>
            </w:pPr>
            <w:r>
              <w:rPr>
                <w:rFonts w:eastAsiaTheme="minorHAnsi"/>
                <w:lang w:val="en-MY"/>
              </w:rPr>
              <w:t>16,000</w:t>
            </w:r>
          </w:p>
        </w:tc>
      </w:tr>
      <w:tr w:rsidR="00AE47B0" w:rsidRPr="004779FD" w14:paraId="28193CE1" w14:textId="77777777" w:rsidTr="00556CCE">
        <w:trPr>
          <w:trHeight w:val="535"/>
        </w:trPr>
        <w:tc>
          <w:tcPr>
            <w:tcW w:w="703" w:type="dxa"/>
            <w:shd w:val="clear" w:color="auto" w:fill="auto"/>
            <w:vAlign w:val="center"/>
          </w:tcPr>
          <w:p w14:paraId="07E2C213" w14:textId="64A8E76B" w:rsidR="00AE47B0" w:rsidRDefault="00AE47B0" w:rsidP="00C74806">
            <w:pPr>
              <w:rPr>
                <w:rFonts w:eastAsiaTheme="minorHAnsi"/>
                <w:lang w:val="en-MY"/>
              </w:rPr>
            </w:pPr>
            <w:r>
              <w:rPr>
                <w:rFonts w:eastAsiaTheme="minorHAnsi"/>
                <w:lang w:val="en-MY"/>
              </w:rPr>
              <w:t>4</w:t>
            </w:r>
          </w:p>
        </w:tc>
        <w:tc>
          <w:tcPr>
            <w:tcW w:w="6078" w:type="dxa"/>
            <w:shd w:val="clear" w:color="auto" w:fill="auto"/>
            <w:vAlign w:val="center"/>
          </w:tcPr>
          <w:p w14:paraId="05784638" w14:textId="77777777" w:rsidR="00AE47B0" w:rsidRDefault="00AE47B0" w:rsidP="00D40AB1">
            <w:pPr>
              <w:rPr>
                <w:rFonts w:eastAsiaTheme="minorHAnsi"/>
              </w:rPr>
            </w:pPr>
            <w:r w:rsidRPr="00DA39F8">
              <w:rPr>
                <w:rFonts w:eastAsiaTheme="minorHAnsi"/>
              </w:rPr>
              <w:t>Meals and Refreshments Package</w:t>
            </w:r>
            <w:r>
              <w:rPr>
                <w:rFonts w:eastAsiaTheme="minorHAnsi"/>
              </w:rPr>
              <w:t xml:space="preserve"> </w:t>
            </w:r>
          </w:p>
          <w:p w14:paraId="213BF6F2" w14:textId="72F03D9B" w:rsidR="00AE47B0" w:rsidRPr="005232C2" w:rsidRDefault="00AE47B0" w:rsidP="00D40AB1">
            <w:pPr>
              <w:rPr>
                <w:rFonts w:eastAsiaTheme="minorHAnsi"/>
                <w:lang w:val="en-MY"/>
              </w:rPr>
            </w:pPr>
            <w:r>
              <w:rPr>
                <w:rFonts w:eastAsiaTheme="minorHAnsi"/>
              </w:rPr>
              <w:t>(Pakej Makan Minum – Bukan Kakitangan)</w:t>
            </w:r>
          </w:p>
        </w:tc>
        <w:tc>
          <w:tcPr>
            <w:tcW w:w="5812" w:type="dxa"/>
            <w:shd w:val="clear" w:color="auto" w:fill="auto"/>
            <w:vAlign w:val="center"/>
          </w:tcPr>
          <w:p w14:paraId="147D638E" w14:textId="799D7519" w:rsidR="00AE47B0" w:rsidRDefault="00E77233" w:rsidP="00FB7E39">
            <w:pPr>
              <w:jc w:val="center"/>
              <w:rPr>
                <w:rFonts w:eastAsiaTheme="minorHAnsi"/>
                <w:lang w:val="en-MY"/>
              </w:rPr>
            </w:pPr>
            <w:r w:rsidRPr="00E77233">
              <w:rPr>
                <w:rFonts w:eastAsiaTheme="minorHAnsi"/>
                <w:lang w:val="en-MY"/>
              </w:rPr>
              <w:t>R</w:t>
            </w:r>
            <w:r>
              <w:rPr>
                <w:rFonts w:eastAsiaTheme="minorHAnsi"/>
                <w:lang w:val="en-MY"/>
              </w:rPr>
              <w:t>M</w:t>
            </w:r>
            <w:r w:rsidRPr="00E77233">
              <w:rPr>
                <w:rFonts w:eastAsiaTheme="minorHAnsi"/>
                <w:lang w:val="en-MY"/>
              </w:rPr>
              <w:t xml:space="preserve"> 33/Day X 20 Pax X 8 Ministries</w:t>
            </w:r>
          </w:p>
        </w:tc>
        <w:tc>
          <w:tcPr>
            <w:tcW w:w="2576" w:type="dxa"/>
            <w:shd w:val="clear" w:color="auto" w:fill="auto"/>
            <w:vAlign w:val="center"/>
          </w:tcPr>
          <w:p w14:paraId="07DF99BB" w14:textId="7E536142" w:rsidR="00AE47B0" w:rsidRDefault="00AE47B0" w:rsidP="00FB7E39">
            <w:pPr>
              <w:jc w:val="center"/>
              <w:rPr>
                <w:rFonts w:eastAsiaTheme="minorHAnsi"/>
                <w:lang w:val="en-MY"/>
              </w:rPr>
            </w:pPr>
            <w:r>
              <w:rPr>
                <w:rFonts w:eastAsiaTheme="minorHAnsi"/>
                <w:lang w:val="en-MY"/>
              </w:rPr>
              <w:t>5,280</w:t>
            </w:r>
          </w:p>
        </w:tc>
      </w:tr>
      <w:tr w:rsidR="00E77233" w:rsidRPr="004779FD" w14:paraId="27E67B70" w14:textId="77777777" w:rsidTr="002E7911">
        <w:trPr>
          <w:trHeight w:val="535"/>
        </w:trPr>
        <w:tc>
          <w:tcPr>
            <w:tcW w:w="12593" w:type="dxa"/>
            <w:gridSpan w:val="3"/>
            <w:shd w:val="clear" w:color="auto" w:fill="auto"/>
            <w:vAlign w:val="center"/>
          </w:tcPr>
          <w:p w14:paraId="146A6F55" w14:textId="794C49DF" w:rsidR="00E77233" w:rsidRPr="009C12F8" w:rsidRDefault="00E77233" w:rsidP="00FB7E39">
            <w:pPr>
              <w:jc w:val="center"/>
              <w:rPr>
                <w:rFonts w:eastAsiaTheme="minorHAnsi"/>
                <w:b/>
                <w:bCs/>
                <w:lang w:val="en-MY"/>
              </w:rPr>
            </w:pPr>
            <w:r w:rsidRPr="009C12F8">
              <w:rPr>
                <w:rFonts w:eastAsiaTheme="minorHAnsi"/>
                <w:b/>
                <w:bCs/>
                <w:lang w:val="en-MY"/>
              </w:rPr>
              <w:t xml:space="preserve">JUMLAH </w:t>
            </w:r>
          </w:p>
        </w:tc>
        <w:tc>
          <w:tcPr>
            <w:tcW w:w="2576" w:type="dxa"/>
            <w:shd w:val="clear" w:color="auto" w:fill="auto"/>
            <w:vAlign w:val="center"/>
          </w:tcPr>
          <w:p w14:paraId="523DCCCB" w14:textId="591F9BD5" w:rsidR="00E77233" w:rsidRPr="009C12F8" w:rsidRDefault="00431358" w:rsidP="00FB7E39">
            <w:pPr>
              <w:jc w:val="center"/>
              <w:rPr>
                <w:rFonts w:eastAsiaTheme="minorHAnsi"/>
                <w:b/>
                <w:bCs/>
                <w:lang w:val="en-MY"/>
              </w:rPr>
            </w:pPr>
            <w:r w:rsidRPr="009C12F8">
              <w:rPr>
                <w:rFonts w:eastAsiaTheme="minorHAnsi"/>
                <w:b/>
                <w:bCs/>
                <w:lang w:val="en-MY"/>
              </w:rPr>
              <w:t xml:space="preserve">RM </w:t>
            </w:r>
            <w:r w:rsidR="00085068" w:rsidRPr="009C12F8">
              <w:rPr>
                <w:rFonts w:eastAsiaTheme="minorHAnsi"/>
                <w:b/>
                <w:bCs/>
                <w:lang w:val="en-MY"/>
              </w:rPr>
              <w:t>136,480</w:t>
            </w:r>
          </w:p>
        </w:tc>
      </w:tr>
      <w:tr w:rsidR="00836851" w:rsidRPr="004779FD" w14:paraId="0465FF4D" w14:textId="77777777" w:rsidTr="002424CC">
        <w:trPr>
          <w:trHeight w:val="81"/>
        </w:trPr>
        <w:tc>
          <w:tcPr>
            <w:tcW w:w="15169" w:type="dxa"/>
            <w:gridSpan w:val="4"/>
            <w:shd w:val="clear" w:color="auto" w:fill="AEAAAA" w:themeFill="background2" w:themeFillShade="BF"/>
            <w:vAlign w:val="center"/>
          </w:tcPr>
          <w:p w14:paraId="5AB59D72" w14:textId="6F4F4682" w:rsidR="00836851" w:rsidRPr="004779FD" w:rsidRDefault="00836851" w:rsidP="00310693">
            <w:pPr>
              <w:jc w:val="center"/>
              <w:rPr>
                <w:rFonts w:eastAsiaTheme="minorHAnsi"/>
                <w:b/>
                <w:bCs/>
                <w:lang w:val="en-MY"/>
              </w:rPr>
            </w:pPr>
            <w:r>
              <w:rPr>
                <w:rFonts w:eastAsiaTheme="minorHAnsi"/>
                <w:b/>
                <w:bCs/>
                <w:lang w:val="en-MY"/>
              </w:rPr>
              <w:t xml:space="preserve">KOS </w:t>
            </w:r>
            <w:r w:rsidR="00431358">
              <w:rPr>
                <w:rFonts w:eastAsiaTheme="minorHAnsi"/>
                <w:b/>
                <w:bCs/>
                <w:lang w:val="en-MY"/>
              </w:rPr>
              <w:t>OPERASI</w:t>
            </w:r>
            <w:r>
              <w:rPr>
                <w:rFonts w:eastAsiaTheme="minorHAnsi"/>
                <w:b/>
                <w:bCs/>
                <w:lang w:val="en-MY"/>
              </w:rPr>
              <w:t xml:space="preserve"> (</w:t>
            </w:r>
            <w:r w:rsidR="00431358">
              <w:rPr>
                <w:rFonts w:eastAsiaTheme="minorHAnsi"/>
                <w:b/>
                <w:bCs/>
                <w:lang w:val="en-MY"/>
              </w:rPr>
              <w:t>MENGURUS - PCD</w:t>
            </w:r>
            <w:r>
              <w:rPr>
                <w:rFonts w:eastAsiaTheme="minorHAnsi"/>
                <w:b/>
                <w:bCs/>
                <w:lang w:val="en-MY"/>
              </w:rPr>
              <w:t>) (</w:t>
            </w:r>
            <w:r>
              <w:rPr>
                <w:rFonts w:eastAsiaTheme="minorHAnsi"/>
                <w:b/>
                <w:bCs/>
                <w:lang w:val="en-MY"/>
              </w:rPr>
              <w:t>B</w:t>
            </w:r>
            <w:r>
              <w:rPr>
                <w:rFonts w:eastAsiaTheme="minorHAnsi"/>
                <w:b/>
                <w:bCs/>
                <w:lang w:val="en-MY"/>
              </w:rPr>
              <w:t>)</w:t>
            </w:r>
          </w:p>
        </w:tc>
      </w:tr>
      <w:tr w:rsidR="00AE47B0" w:rsidRPr="004779FD" w14:paraId="026F98CE" w14:textId="77777777" w:rsidTr="00556CCE">
        <w:trPr>
          <w:trHeight w:val="81"/>
        </w:trPr>
        <w:tc>
          <w:tcPr>
            <w:tcW w:w="703" w:type="dxa"/>
            <w:shd w:val="clear" w:color="auto" w:fill="AEAAAA" w:themeFill="background2" w:themeFillShade="BF"/>
            <w:vAlign w:val="center"/>
          </w:tcPr>
          <w:p w14:paraId="0FC6984A" w14:textId="78CF379E" w:rsidR="00AE47B0" w:rsidRDefault="00AE47B0" w:rsidP="00310693">
            <w:pPr>
              <w:rPr>
                <w:rFonts w:eastAsiaTheme="minorHAnsi"/>
                <w:lang w:val="en-MY"/>
              </w:rPr>
            </w:pPr>
            <w:r w:rsidRPr="004779FD">
              <w:rPr>
                <w:rFonts w:eastAsiaTheme="minorHAnsi"/>
                <w:b/>
                <w:bCs/>
                <w:lang w:val="en-MY"/>
              </w:rPr>
              <w:t>No</w:t>
            </w:r>
          </w:p>
        </w:tc>
        <w:tc>
          <w:tcPr>
            <w:tcW w:w="6078" w:type="dxa"/>
            <w:shd w:val="clear" w:color="auto" w:fill="AEAAAA" w:themeFill="background2" w:themeFillShade="BF"/>
            <w:vAlign w:val="center"/>
          </w:tcPr>
          <w:p w14:paraId="50CCFAA4" w14:textId="40959DE3" w:rsidR="00AE47B0" w:rsidRDefault="00AE47B0" w:rsidP="00310693">
            <w:pPr>
              <w:rPr>
                <w:rFonts w:eastAsiaTheme="minorHAnsi"/>
                <w:lang w:val="en-MY"/>
              </w:rPr>
            </w:pPr>
            <w:r w:rsidRPr="004779FD">
              <w:rPr>
                <w:rFonts w:eastAsiaTheme="minorHAnsi"/>
                <w:b/>
                <w:bCs/>
                <w:lang w:val="en-MY"/>
              </w:rPr>
              <w:t>Aktiviti</w:t>
            </w:r>
          </w:p>
        </w:tc>
        <w:tc>
          <w:tcPr>
            <w:tcW w:w="5812" w:type="dxa"/>
            <w:shd w:val="clear" w:color="auto" w:fill="AEAAAA" w:themeFill="background2" w:themeFillShade="BF"/>
            <w:vAlign w:val="center"/>
          </w:tcPr>
          <w:p w14:paraId="62B8426A" w14:textId="46D6E01C" w:rsidR="00AE47B0" w:rsidRDefault="00AE47B0" w:rsidP="00310693">
            <w:pPr>
              <w:jc w:val="center"/>
              <w:rPr>
                <w:rFonts w:eastAsiaTheme="minorHAnsi"/>
                <w:lang w:val="en-MY"/>
              </w:rPr>
            </w:pPr>
            <w:r w:rsidRPr="004779FD">
              <w:rPr>
                <w:rFonts w:eastAsiaTheme="minorHAnsi"/>
                <w:b/>
                <w:bCs/>
                <w:lang w:val="en-MY"/>
              </w:rPr>
              <w:t>Anggaran Kos (RM)</w:t>
            </w:r>
          </w:p>
        </w:tc>
        <w:tc>
          <w:tcPr>
            <w:tcW w:w="2576" w:type="dxa"/>
            <w:shd w:val="clear" w:color="auto" w:fill="AEAAAA" w:themeFill="background2" w:themeFillShade="BF"/>
            <w:vAlign w:val="center"/>
          </w:tcPr>
          <w:p w14:paraId="0225E284" w14:textId="5C1F099C" w:rsidR="00AE47B0" w:rsidRDefault="00AE47B0" w:rsidP="00310693">
            <w:pPr>
              <w:jc w:val="center"/>
              <w:rPr>
                <w:rFonts w:eastAsiaTheme="minorHAnsi"/>
                <w:lang w:val="en-MY"/>
              </w:rPr>
            </w:pPr>
            <w:r w:rsidRPr="004779FD">
              <w:rPr>
                <w:rFonts w:eastAsiaTheme="minorHAnsi"/>
                <w:b/>
                <w:bCs/>
                <w:lang w:val="en-MY"/>
              </w:rPr>
              <w:t>Jumlah Kos (RM)</w:t>
            </w:r>
          </w:p>
        </w:tc>
      </w:tr>
      <w:tr w:rsidR="00AE47B0" w:rsidRPr="004779FD" w14:paraId="1AE49DD5" w14:textId="77777777" w:rsidTr="00556CCE">
        <w:trPr>
          <w:trHeight w:val="536"/>
        </w:trPr>
        <w:tc>
          <w:tcPr>
            <w:tcW w:w="703" w:type="dxa"/>
            <w:shd w:val="clear" w:color="auto" w:fill="auto"/>
            <w:vAlign w:val="center"/>
          </w:tcPr>
          <w:p w14:paraId="0E092A4E" w14:textId="10F429DC" w:rsidR="00AE47B0" w:rsidRDefault="00AE47B0" w:rsidP="009B5690">
            <w:pPr>
              <w:rPr>
                <w:rFonts w:eastAsiaTheme="minorHAnsi"/>
                <w:lang w:val="en-MY"/>
              </w:rPr>
            </w:pPr>
            <w:r>
              <w:rPr>
                <w:rFonts w:eastAsiaTheme="minorHAnsi"/>
                <w:lang w:val="en-MY"/>
              </w:rPr>
              <w:t>1.</w:t>
            </w:r>
          </w:p>
        </w:tc>
        <w:tc>
          <w:tcPr>
            <w:tcW w:w="6078" w:type="dxa"/>
            <w:shd w:val="clear" w:color="auto" w:fill="auto"/>
            <w:vAlign w:val="center"/>
          </w:tcPr>
          <w:p w14:paraId="56ECE12B" w14:textId="77777777" w:rsidR="00AE47B0" w:rsidRDefault="00AE47B0" w:rsidP="009B5690">
            <w:pPr>
              <w:pStyle w:val="TableParagraph"/>
              <w:ind w:left="108"/>
              <w:rPr>
                <w:sz w:val="24"/>
              </w:rPr>
            </w:pPr>
            <w:r>
              <w:rPr>
                <w:sz w:val="24"/>
              </w:rPr>
              <w:t>Claims</w:t>
            </w:r>
          </w:p>
          <w:p w14:paraId="10A8987A" w14:textId="58870A8F" w:rsidR="00AE47B0" w:rsidRDefault="00AE47B0" w:rsidP="009B5690">
            <w:pPr>
              <w:rPr>
                <w:rFonts w:eastAsiaTheme="minorHAnsi"/>
                <w:lang w:val="en-MY"/>
              </w:rPr>
            </w:pPr>
            <w:r>
              <w:t>(Mileage,</w:t>
            </w:r>
            <w:r>
              <w:rPr>
                <w:spacing w:val="-4"/>
              </w:rPr>
              <w:t xml:space="preserve"> </w:t>
            </w:r>
            <w:r>
              <w:t>meals,</w:t>
            </w:r>
            <w:r>
              <w:rPr>
                <w:spacing w:val="-4"/>
              </w:rPr>
              <w:t xml:space="preserve"> </w:t>
            </w:r>
            <w:r>
              <w:t>toll</w:t>
            </w:r>
            <w:r>
              <w:rPr>
                <w:spacing w:val="-3"/>
              </w:rPr>
              <w:t xml:space="preserve"> </w:t>
            </w:r>
            <w:r>
              <w:t>taxi/grab).</w:t>
            </w:r>
          </w:p>
        </w:tc>
        <w:tc>
          <w:tcPr>
            <w:tcW w:w="5812" w:type="dxa"/>
            <w:shd w:val="clear" w:color="auto" w:fill="auto"/>
            <w:vAlign w:val="center"/>
          </w:tcPr>
          <w:p w14:paraId="2EEE4541" w14:textId="4FACE4EB" w:rsidR="00AE47B0" w:rsidRDefault="00AE47B0" w:rsidP="009B5690">
            <w:pPr>
              <w:jc w:val="center"/>
              <w:rPr>
                <w:rFonts w:eastAsiaTheme="minorHAnsi"/>
                <w:lang w:val="en-MY"/>
              </w:rPr>
            </w:pPr>
            <w:r>
              <w:t>1,000</w:t>
            </w:r>
          </w:p>
        </w:tc>
        <w:tc>
          <w:tcPr>
            <w:tcW w:w="2576" w:type="dxa"/>
            <w:shd w:val="clear" w:color="auto" w:fill="auto"/>
            <w:vAlign w:val="center"/>
          </w:tcPr>
          <w:p w14:paraId="0A633493" w14:textId="54F3CD82" w:rsidR="00AE47B0" w:rsidRDefault="00AE47B0" w:rsidP="009B5690">
            <w:pPr>
              <w:jc w:val="center"/>
              <w:rPr>
                <w:rFonts w:eastAsiaTheme="minorHAnsi"/>
                <w:lang w:val="en-MY"/>
              </w:rPr>
            </w:pPr>
            <w:r>
              <w:t>8,000</w:t>
            </w:r>
          </w:p>
        </w:tc>
      </w:tr>
      <w:tr w:rsidR="00085068" w:rsidRPr="004779FD" w14:paraId="43600812" w14:textId="77777777" w:rsidTr="0086580C">
        <w:trPr>
          <w:trHeight w:val="536"/>
        </w:trPr>
        <w:tc>
          <w:tcPr>
            <w:tcW w:w="12593" w:type="dxa"/>
            <w:gridSpan w:val="3"/>
            <w:shd w:val="clear" w:color="auto" w:fill="auto"/>
            <w:vAlign w:val="center"/>
          </w:tcPr>
          <w:p w14:paraId="37DA4B57" w14:textId="7E097BEF" w:rsidR="00085068" w:rsidRPr="009C12F8" w:rsidRDefault="00085068" w:rsidP="00085068">
            <w:pPr>
              <w:jc w:val="center"/>
              <w:rPr>
                <w:b/>
                <w:bCs/>
              </w:rPr>
            </w:pPr>
            <w:r w:rsidRPr="009C12F8">
              <w:rPr>
                <w:rFonts w:eastAsiaTheme="minorHAnsi"/>
                <w:b/>
                <w:bCs/>
                <w:lang w:val="en-MY"/>
              </w:rPr>
              <w:t xml:space="preserve">JUMLAH </w:t>
            </w:r>
          </w:p>
        </w:tc>
        <w:tc>
          <w:tcPr>
            <w:tcW w:w="2576" w:type="dxa"/>
            <w:shd w:val="clear" w:color="auto" w:fill="auto"/>
            <w:vAlign w:val="center"/>
          </w:tcPr>
          <w:p w14:paraId="4C891E66" w14:textId="50BBEFFC" w:rsidR="00085068" w:rsidRPr="009C12F8" w:rsidRDefault="00085068" w:rsidP="00085068">
            <w:pPr>
              <w:jc w:val="center"/>
              <w:rPr>
                <w:b/>
                <w:bCs/>
              </w:rPr>
            </w:pPr>
            <w:r w:rsidRPr="009C12F8">
              <w:rPr>
                <w:rFonts w:eastAsiaTheme="minorHAnsi"/>
                <w:b/>
                <w:bCs/>
                <w:lang w:val="en-MY"/>
              </w:rPr>
              <w:t xml:space="preserve">RM </w:t>
            </w:r>
            <w:r w:rsidRPr="009C12F8">
              <w:rPr>
                <w:rFonts w:eastAsiaTheme="minorHAnsi"/>
                <w:b/>
                <w:bCs/>
                <w:lang w:val="en-MY"/>
              </w:rPr>
              <w:t>8,000</w:t>
            </w:r>
          </w:p>
        </w:tc>
      </w:tr>
      <w:tr w:rsidR="00085068" w:rsidRPr="004779FD" w14:paraId="79A89F78" w14:textId="77777777" w:rsidTr="0086580C">
        <w:trPr>
          <w:trHeight w:val="536"/>
        </w:trPr>
        <w:tc>
          <w:tcPr>
            <w:tcW w:w="12593" w:type="dxa"/>
            <w:gridSpan w:val="3"/>
            <w:shd w:val="clear" w:color="auto" w:fill="auto"/>
            <w:vAlign w:val="center"/>
          </w:tcPr>
          <w:p w14:paraId="3BDDF96E" w14:textId="001C6EEB" w:rsidR="00085068" w:rsidRPr="009C12F8" w:rsidRDefault="00085068" w:rsidP="00085068">
            <w:pPr>
              <w:jc w:val="center"/>
              <w:rPr>
                <w:rFonts w:eastAsiaTheme="minorHAnsi"/>
                <w:b/>
                <w:bCs/>
                <w:lang w:val="en-MY"/>
              </w:rPr>
            </w:pPr>
            <w:r w:rsidRPr="009C12F8">
              <w:rPr>
                <w:rFonts w:eastAsiaTheme="minorHAnsi"/>
                <w:b/>
                <w:bCs/>
                <w:lang w:val="en-MY"/>
              </w:rPr>
              <w:t>JUMLAH KOS A + KOS B</w:t>
            </w:r>
          </w:p>
        </w:tc>
        <w:tc>
          <w:tcPr>
            <w:tcW w:w="2576" w:type="dxa"/>
            <w:shd w:val="clear" w:color="auto" w:fill="auto"/>
            <w:vAlign w:val="center"/>
          </w:tcPr>
          <w:p w14:paraId="4DB6D224" w14:textId="5BDB0D64" w:rsidR="00085068" w:rsidRPr="009C12F8" w:rsidRDefault="009C12F8" w:rsidP="00085068">
            <w:pPr>
              <w:jc w:val="center"/>
              <w:rPr>
                <w:rFonts w:eastAsiaTheme="minorHAnsi"/>
                <w:b/>
                <w:bCs/>
                <w:lang w:val="en-MY"/>
              </w:rPr>
            </w:pPr>
            <w:r w:rsidRPr="009C12F8">
              <w:rPr>
                <w:rFonts w:eastAsiaTheme="minorHAnsi"/>
                <w:b/>
                <w:bCs/>
                <w:lang w:val="en-MY"/>
              </w:rPr>
              <w:t xml:space="preserve">RM </w:t>
            </w:r>
            <w:r w:rsidRPr="009C12F8">
              <w:rPr>
                <w:rFonts w:eastAsiaTheme="minorHAnsi"/>
                <w:b/>
                <w:bCs/>
                <w:lang w:val="en-MY"/>
              </w:rPr>
              <w:t>144,480</w:t>
            </w:r>
          </w:p>
        </w:tc>
      </w:tr>
    </w:tbl>
    <w:p w14:paraId="4D94B313" w14:textId="77777777" w:rsidR="002D5AEA" w:rsidRDefault="002D5AEA" w:rsidP="002F29D4">
      <w:pPr>
        <w:pStyle w:val="NormalWeb"/>
        <w:spacing w:before="0" w:beforeAutospacing="0" w:after="0" w:afterAutospacing="0"/>
        <w:contextualSpacing/>
        <w:rPr>
          <w:rFonts w:ascii="Arial" w:eastAsia="+mn-ea" w:hAnsi="Arial" w:cs="Arial"/>
          <w:b/>
          <w:bCs/>
          <w:color w:val="000000"/>
          <w:kern w:val="24"/>
          <w:lang w:val="en-US"/>
        </w:rPr>
      </w:pPr>
    </w:p>
    <w:sectPr w:rsidR="002D5AEA" w:rsidSect="00EB4DCA">
      <w:pgSz w:w="16838" w:h="11906" w:orient="landscape"/>
      <w:pgMar w:top="1440" w:right="99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73DB" w14:textId="77777777" w:rsidR="00C5029B" w:rsidRDefault="00C5029B" w:rsidP="00965EDD">
      <w:r>
        <w:separator/>
      </w:r>
    </w:p>
  </w:endnote>
  <w:endnote w:type="continuationSeparator" w:id="0">
    <w:p w14:paraId="03B56BD8" w14:textId="77777777" w:rsidR="00C5029B" w:rsidRDefault="00C5029B" w:rsidP="00965EDD">
      <w:r>
        <w:continuationSeparator/>
      </w:r>
    </w:p>
  </w:endnote>
  <w:endnote w:type="continuationNotice" w:id="1">
    <w:p w14:paraId="58EDEC70" w14:textId="77777777" w:rsidR="00C5029B" w:rsidRDefault="00C50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C1C7" w14:textId="77777777" w:rsidR="00C5029B" w:rsidRDefault="00C5029B" w:rsidP="00965EDD">
      <w:r>
        <w:separator/>
      </w:r>
    </w:p>
  </w:footnote>
  <w:footnote w:type="continuationSeparator" w:id="0">
    <w:p w14:paraId="73F39C45" w14:textId="77777777" w:rsidR="00C5029B" w:rsidRDefault="00C5029B" w:rsidP="00965EDD">
      <w:r>
        <w:continuationSeparator/>
      </w:r>
    </w:p>
  </w:footnote>
  <w:footnote w:type="continuationNotice" w:id="1">
    <w:p w14:paraId="2D7DD2D3" w14:textId="77777777" w:rsidR="00C5029B" w:rsidRDefault="00C502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6243C3"/>
    <w:multiLevelType w:val="hybridMultilevel"/>
    <w:tmpl w:val="A05ECA7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4" w15:restartNumberingAfterBreak="0">
    <w:nsid w:val="209F264B"/>
    <w:multiLevelType w:val="hybridMultilevel"/>
    <w:tmpl w:val="88B4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7F0"/>
    <w:multiLevelType w:val="hybridMultilevel"/>
    <w:tmpl w:val="A09058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7"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8"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9" w15:restartNumberingAfterBreak="0">
    <w:nsid w:val="2E2C0609"/>
    <w:multiLevelType w:val="hybridMultilevel"/>
    <w:tmpl w:val="752ED84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368E323E"/>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FA26A3"/>
    <w:multiLevelType w:val="hybridMultilevel"/>
    <w:tmpl w:val="B3D23462"/>
    <w:lvl w:ilvl="0" w:tplc="04A0DC7E">
      <w:start w:val="1"/>
      <w:numFmt w:val="lowerRoman"/>
      <w:lvlText w:val="%1."/>
      <w:lvlJc w:val="right"/>
      <w:pPr>
        <w:ind w:left="-348" w:hanging="360"/>
      </w:pPr>
      <w:rPr>
        <w:rFonts w:hint="default"/>
        <w:b w:val="0"/>
        <w:bCs w:val="0"/>
        <w:i w:val="0"/>
        <w:iCs w:val="0"/>
      </w:rPr>
    </w:lvl>
    <w:lvl w:ilvl="1" w:tplc="FFFFFFFF" w:tentative="1">
      <w:start w:val="1"/>
      <w:numFmt w:val="lowerLetter"/>
      <w:lvlText w:val="%2."/>
      <w:lvlJc w:val="left"/>
      <w:pPr>
        <w:ind w:left="372" w:hanging="360"/>
      </w:pPr>
    </w:lvl>
    <w:lvl w:ilvl="2" w:tplc="FFFFFFFF" w:tentative="1">
      <w:start w:val="1"/>
      <w:numFmt w:val="lowerRoman"/>
      <w:lvlText w:val="%3."/>
      <w:lvlJc w:val="right"/>
      <w:pPr>
        <w:ind w:left="1092" w:hanging="180"/>
      </w:pPr>
    </w:lvl>
    <w:lvl w:ilvl="3" w:tplc="FFFFFFFF" w:tentative="1">
      <w:start w:val="1"/>
      <w:numFmt w:val="decimal"/>
      <w:lvlText w:val="%4."/>
      <w:lvlJc w:val="left"/>
      <w:pPr>
        <w:ind w:left="1812" w:hanging="360"/>
      </w:pPr>
    </w:lvl>
    <w:lvl w:ilvl="4" w:tplc="FFFFFFFF" w:tentative="1">
      <w:start w:val="1"/>
      <w:numFmt w:val="lowerLetter"/>
      <w:lvlText w:val="%5."/>
      <w:lvlJc w:val="left"/>
      <w:pPr>
        <w:ind w:left="2532" w:hanging="360"/>
      </w:pPr>
    </w:lvl>
    <w:lvl w:ilvl="5" w:tplc="FFFFFFFF" w:tentative="1">
      <w:start w:val="1"/>
      <w:numFmt w:val="lowerRoman"/>
      <w:lvlText w:val="%6."/>
      <w:lvlJc w:val="right"/>
      <w:pPr>
        <w:ind w:left="3252" w:hanging="180"/>
      </w:pPr>
    </w:lvl>
    <w:lvl w:ilvl="6" w:tplc="FFFFFFFF" w:tentative="1">
      <w:start w:val="1"/>
      <w:numFmt w:val="decimal"/>
      <w:lvlText w:val="%7."/>
      <w:lvlJc w:val="left"/>
      <w:pPr>
        <w:ind w:left="3972" w:hanging="360"/>
      </w:pPr>
    </w:lvl>
    <w:lvl w:ilvl="7" w:tplc="FFFFFFFF" w:tentative="1">
      <w:start w:val="1"/>
      <w:numFmt w:val="lowerLetter"/>
      <w:lvlText w:val="%8."/>
      <w:lvlJc w:val="left"/>
      <w:pPr>
        <w:ind w:left="4692" w:hanging="360"/>
      </w:pPr>
    </w:lvl>
    <w:lvl w:ilvl="8" w:tplc="FFFFFFFF" w:tentative="1">
      <w:start w:val="1"/>
      <w:numFmt w:val="lowerRoman"/>
      <w:lvlText w:val="%9."/>
      <w:lvlJc w:val="right"/>
      <w:pPr>
        <w:ind w:left="5412" w:hanging="180"/>
      </w:pPr>
    </w:lvl>
  </w:abstractNum>
  <w:abstractNum w:abstractNumId="12"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825CCC"/>
    <w:multiLevelType w:val="hybridMultilevel"/>
    <w:tmpl w:val="811EF2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40815190"/>
    <w:multiLevelType w:val="hybridMultilevel"/>
    <w:tmpl w:val="53E88284"/>
    <w:lvl w:ilvl="0" w:tplc="67F0E2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E71962"/>
    <w:multiLevelType w:val="hybridMultilevel"/>
    <w:tmpl w:val="FEB635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4F11DE1"/>
    <w:multiLevelType w:val="hybridMultilevel"/>
    <w:tmpl w:val="E2F09E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822BA5"/>
    <w:multiLevelType w:val="hybridMultilevel"/>
    <w:tmpl w:val="273A40E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B70C8"/>
    <w:multiLevelType w:val="hybridMultilevel"/>
    <w:tmpl w:val="E2F09E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70867"/>
    <w:multiLevelType w:val="hybridMultilevel"/>
    <w:tmpl w:val="304E7C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5"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6" w15:restartNumberingAfterBreak="0">
    <w:nsid w:val="60BA1313"/>
    <w:multiLevelType w:val="hybridMultilevel"/>
    <w:tmpl w:val="35BE3016"/>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1567251"/>
    <w:multiLevelType w:val="hybridMultilevel"/>
    <w:tmpl w:val="3FE2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420E1"/>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413723"/>
    <w:multiLevelType w:val="hybridMultilevel"/>
    <w:tmpl w:val="30C0B1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6"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F4100A"/>
    <w:multiLevelType w:val="hybridMultilevel"/>
    <w:tmpl w:val="05005228"/>
    <w:lvl w:ilvl="0" w:tplc="44090001">
      <w:start w:val="1"/>
      <w:numFmt w:val="bullet"/>
      <w:lvlText w:val=""/>
      <w:lvlJc w:val="left"/>
      <w:pPr>
        <w:ind w:left="3916" w:hanging="360"/>
      </w:pPr>
      <w:rPr>
        <w:rFonts w:ascii="Symbol" w:hAnsi="Symbol" w:hint="default"/>
      </w:rPr>
    </w:lvl>
    <w:lvl w:ilvl="1" w:tplc="44090003" w:tentative="1">
      <w:start w:val="1"/>
      <w:numFmt w:val="bullet"/>
      <w:lvlText w:val="o"/>
      <w:lvlJc w:val="left"/>
      <w:pPr>
        <w:ind w:left="4636" w:hanging="360"/>
      </w:pPr>
      <w:rPr>
        <w:rFonts w:ascii="Courier New" w:hAnsi="Courier New" w:cs="Courier New" w:hint="default"/>
      </w:rPr>
    </w:lvl>
    <w:lvl w:ilvl="2" w:tplc="44090005" w:tentative="1">
      <w:start w:val="1"/>
      <w:numFmt w:val="bullet"/>
      <w:lvlText w:val=""/>
      <w:lvlJc w:val="left"/>
      <w:pPr>
        <w:ind w:left="5356" w:hanging="360"/>
      </w:pPr>
      <w:rPr>
        <w:rFonts w:ascii="Wingdings" w:hAnsi="Wingdings" w:hint="default"/>
      </w:rPr>
    </w:lvl>
    <w:lvl w:ilvl="3" w:tplc="44090001" w:tentative="1">
      <w:start w:val="1"/>
      <w:numFmt w:val="bullet"/>
      <w:lvlText w:val=""/>
      <w:lvlJc w:val="left"/>
      <w:pPr>
        <w:ind w:left="6076" w:hanging="360"/>
      </w:pPr>
      <w:rPr>
        <w:rFonts w:ascii="Symbol" w:hAnsi="Symbol" w:hint="default"/>
      </w:rPr>
    </w:lvl>
    <w:lvl w:ilvl="4" w:tplc="44090003" w:tentative="1">
      <w:start w:val="1"/>
      <w:numFmt w:val="bullet"/>
      <w:lvlText w:val="o"/>
      <w:lvlJc w:val="left"/>
      <w:pPr>
        <w:ind w:left="6796" w:hanging="360"/>
      </w:pPr>
      <w:rPr>
        <w:rFonts w:ascii="Courier New" w:hAnsi="Courier New" w:cs="Courier New" w:hint="default"/>
      </w:rPr>
    </w:lvl>
    <w:lvl w:ilvl="5" w:tplc="44090005" w:tentative="1">
      <w:start w:val="1"/>
      <w:numFmt w:val="bullet"/>
      <w:lvlText w:val=""/>
      <w:lvlJc w:val="left"/>
      <w:pPr>
        <w:ind w:left="7516" w:hanging="360"/>
      </w:pPr>
      <w:rPr>
        <w:rFonts w:ascii="Wingdings" w:hAnsi="Wingdings" w:hint="default"/>
      </w:rPr>
    </w:lvl>
    <w:lvl w:ilvl="6" w:tplc="44090001" w:tentative="1">
      <w:start w:val="1"/>
      <w:numFmt w:val="bullet"/>
      <w:lvlText w:val=""/>
      <w:lvlJc w:val="left"/>
      <w:pPr>
        <w:ind w:left="8236" w:hanging="360"/>
      </w:pPr>
      <w:rPr>
        <w:rFonts w:ascii="Symbol" w:hAnsi="Symbol" w:hint="default"/>
      </w:rPr>
    </w:lvl>
    <w:lvl w:ilvl="7" w:tplc="44090003" w:tentative="1">
      <w:start w:val="1"/>
      <w:numFmt w:val="bullet"/>
      <w:lvlText w:val="o"/>
      <w:lvlJc w:val="left"/>
      <w:pPr>
        <w:ind w:left="8956" w:hanging="360"/>
      </w:pPr>
      <w:rPr>
        <w:rFonts w:ascii="Courier New" w:hAnsi="Courier New" w:cs="Courier New" w:hint="default"/>
      </w:rPr>
    </w:lvl>
    <w:lvl w:ilvl="8" w:tplc="44090005" w:tentative="1">
      <w:start w:val="1"/>
      <w:numFmt w:val="bullet"/>
      <w:lvlText w:val=""/>
      <w:lvlJc w:val="left"/>
      <w:pPr>
        <w:ind w:left="9676" w:hanging="360"/>
      </w:pPr>
      <w:rPr>
        <w:rFonts w:ascii="Wingdings" w:hAnsi="Wingdings" w:hint="default"/>
      </w:rPr>
    </w:lvl>
  </w:abstractNum>
  <w:abstractNum w:abstractNumId="38"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7D45676"/>
    <w:multiLevelType w:val="hybridMultilevel"/>
    <w:tmpl w:val="13723E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1"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2"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13170135">
    <w:abstractNumId w:val="1"/>
  </w:num>
  <w:num w:numId="2" w16cid:durableId="777915763">
    <w:abstractNumId w:val="42"/>
  </w:num>
  <w:num w:numId="3" w16cid:durableId="988022561">
    <w:abstractNumId w:val="30"/>
  </w:num>
  <w:num w:numId="4" w16cid:durableId="254869964">
    <w:abstractNumId w:val="34"/>
  </w:num>
  <w:num w:numId="5" w16cid:durableId="554775909">
    <w:abstractNumId w:val="28"/>
  </w:num>
  <w:num w:numId="6" w16cid:durableId="730538955">
    <w:abstractNumId w:val="38"/>
  </w:num>
  <w:num w:numId="7" w16cid:durableId="1768697219">
    <w:abstractNumId w:val="8"/>
  </w:num>
  <w:num w:numId="8" w16cid:durableId="1231424640">
    <w:abstractNumId w:val="3"/>
  </w:num>
  <w:num w:numId="9" w16cid:durableId="759452160">
    <w:abstractNumId w:val="35"/>
  </w:num>
  <w:num w:numId="10" w16cid:durableId="670646530">
    <w:abstractNumId w:val="6"/>
  </w:num>
  <w:num w:numId="11" w16cid:durableId="1923173415">
    <w:abstractNumId w:val="20"/>
  </w:num>
  <w:num w:numId="12" w16cid:durableId="1973290381">
    <w:abstractNumId w:val="36"/>
  </w:num>
  <w:num w:numId="13" w16cid:durableId="237133561">
    <w:abstractNumId w:val="41"/>
  </w:num>
  <w:num w:numId="14" w16cid:durableId="1207182664">
    <w:abstractNumId w:val="0"/>
  </w:num>
  <w:num w:numId="15" w16cid:durableId="989867547">
    <w:abstractNumId w:val="32"/>
  </w:num>
  <w:num w:numId="16" w16cid:durableId="2063944537">
    <w:abstractNumId w:val="24"/>
  </w:num>
  <w:num w:numId="17" w16cid:durableId="612977877">
    <w:abstractNumId w:val="12"/>
  </w:num>
  <w:num w:numId="18" w16cid:durableId="97484497">
    <w:abstractNumId w:val="16"/>
  </w:num>
  <w:num w:numId="19" w16cid:durableId="483661493">
    <w:abstractNumId w:val="29"/>
  </w:num>
  <w:num w:numId="20" w16cid:durableId="1383939844">
    <w:abstractNumId w:val="11"/>
  </w:num>
  <w:num w:numId="21" w16cid:durableId="1299335794">
    <w:abstractNumId w:val="25"/>
  </w:num>
  <w:num w:numId="22" w16cid:durableId="1573009011">
    <w:abstractNumId w:val="22"/>
  </w:num>
  <w:num w:numId="23" w16cid:durableId="1986933977">
    <w:abstractNumId w:val="17"/>
  </w:num>
  <w:num w:numId="24" w16cid:durableId="188838137">
    <w:abstractNumId w:val="7"/>
  </w:num>
  <w:num w:numId="25" w16cid:durableId="579169914">
    <w:abstractNumId w:val="40"/>
  </w:num>
  <w:num w:numId="26" w16cid:durableId="267741875">
    <w:abstractNumId w:val="4"/>
  </w:num>
  <w:num w:numId="27" w16cid:durableId="1590119014">
    <w:abstractNumId w:val="39"/>
  </w:num>
  <w:num w:numId="28" w16cid:durableId="954169520">
    <w:abstractNumId w:val="23"/>
  </w:num>
  <w:num w:numId="29" w16cid:durableId="689529001">
    <w:abstractNumId w:val="15"/>
  </w:num>
  <w:num w:numId="30" w16cid:durableId="1713383968">
    <w:abstractNumId w:val="14"/>
  </w:num>
  <w:num w:numId="31" w16cid:durableId="615714626">
    <w:abstractNumId w:val="31"/>
  </w:num>
  <w:num w:numId="32" w16cid:durableId="196508310">
    <w:abstractNumId w:val="10"/>
  </w:num>
  <w:num w:numId="33" w16cid:durableId="708921508">
    <w:abstractNumId w:val="13"/>
  </w:num>
  <w:num w:numId="34" w16cid:durableId="978992214">
    <w:abstractNumId w:val="27"/>
  </w:num>
  <w:num w:numId="35" w16cid:durableId="1974865946">
    <w:abstractNumId w:val="33"/>
  </w:num>
  <w:num w:numId="36" w16cid:durableId="524566038">
    <w:abstractNumId w:val="5"/>
  </w:num>
  <w:num w:numId="37" w16cid:durableId="1254557166">
    <w:abstractNumId w:val="37"/>
  </w:num>
  <w:num w:numId="38" w16cid:durableId="1330869876">
    <w:abstractNumId w:val="19"/>
  </w:num>
  <w:num w:numId="39" w16cid:durableId="1840189829">
    <w:abstractNumId w:val="26"/>
  </w:num>
  <w:num w:numId="40" w16cid:durableId="104464431">
    <w:abstractNumId w:val="9"/>
  </w:num>
  <w:num w:numId="41" w16cid:durableId="395663566">
    <w:abstractNumId w:val="2"/>
  </w:num>
  <w:num w:numId="42" w16cid:durableId="2142267550">
    <w:abstractNumId w:val="21"/>
  </w:num>
  <w:num w:numId="43" w16cid:durableId="2029333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206B"/>
    <w:rsid w:val="0003472E"/>
    <w:rsid w:val="000465CD"/>
    <w:rsid w:val="000540B5"/>
    <w:rsid w:val="000540F4"/>
    <w:rsid w:val="000553F4"/>
    <w:rsid w:val="00055435"/>
    <w:rsid w:val="00055C50"/>
    <w:rsid w:val="00062294"/>
    <w:rsid w:val="000652F7"/>
    <w:rsid w:val="00073921"/>
    <w:rsid w:val="0007465E"/>
    <w:rsid w:val="00080BAF"/>
    <w:rsid w:val="00085068"/>
    <w:rsid w:val="00086AE3"/>
    <w:rsid w:val="00087D16"/>
    <w:rsid w:val="000963BB"/>
    <w:rsid w:val="000965B1"/>
    <w:rsid w:val="000A7C46"/>
    <w:rsid w:val="000B11C6"/>
    <w:rsid w:val="000B6264"/>
    <w:rsid w:val="000D151B"/>
    <w:rsid w:val="000D3D8A"/>
    <w:rsid w:val="000F14C9"/>
    <w:rsid w:val="000F4620"/>
    <w:rsid w:val="000F7BFD"/>
    <w:rsid w:val="000F7CF9"/>
    <w:rsid w:val="00104DDD"/>
    <w:rsid w:val="0012044E"/>
    <w:rsid w:val="001264CB"/>
    <w:rsid w:val="001337F6"/>
    <w:rsid w:val="00141037"/>
    <w:rsid w:val="00141084"/>
    <w:rsid w:val="00146767"/>
    <w:rsid w:val="00150002"/>
    <w:rsid w:val="00161BDF"/>
    <w:rsid w:val="001635BA"/>
    <w:rsid w:val="00165368"/>
    <w:rsid w:val="00167AE0"/>
    <w:rsid w:val="00172A88"/>
    <w:rsid w:val="00175663"/>
    <w:rsid w:val="00196527"/>
    <w:rsid w:val="0019775A"/>
    <w:rsid w:val="001A28F3"/>
    <w:rsid w:val="001A53E9"/>
    <w:rsid w:val="001A638F"/>
    <w:rsid w:val="001B5699"/>
    <w:rsid w:val="001C68B0"/>
    <w:rsid w:val="001C7ED9"/>
    <w:rsid w:val="001D001F"/>
    <w:rsid w:val="001E3CEA"/>
    <w:rsid w:val="001E7BAE"/>
    <w:rsid w:val="00201A30"/>
    <w:rsid w:val="0020564B"/>
    <w:rsid w:val="00211C6E"/>
    <w:rsid w:val="00224231"/>
    <w:rsid w:val="002260F8"/>
    <w:rsid w:val="002318C5"/>
    <w:rsid w:val="002367E0"/>
    <w:rsid w:val="00250A73"/>
    <w:rsid w:val="00257FCC"/>
    <w:rsid w:val="0027275F"/>
    <w:rsid w:val="00274BC3"/>
    <w:rsid w:val="00282870"/>
    <w:rsid w:val="00283416"/>
    <w:rsid w:val="00286F62"/>
    <w:rsid w:val="00294701"/>
    <w:rsid w:val="00296099"/>
    <w:rsid w:val="0029641D"/>
    <w:rsid w:val="002A3315"/>
    <w:rsid w:val="002A3B6A"/>
    <w:rsid w:val="002A505E"/>
    <w:rsid w:val="002C070B"/>
    <w:rsid w:val="002C426B"/>
    <w:rsid w:val="002C4822"/>
    <w:rsid w:val="002D1820"/>
    <w:rsid w:val="002D283A"/>
    <w:rsid w:val="002D2DE1"/>
    <w:rsid w:val="002D38A8"/>
    <w:rsid w:val="002D4A8F"/>
    <w:rsid w:val="002D5AEA"/>
    <w:rsid w:val="002E2591"/>
    <w:rsid w:val="002E3485"/>
    <w:rsid w:val="002F29D4"/>
    <w:rsid w:val="002F2E2B"/>
    <w:rsid w:val="002F5513"/>
    <w:rsid w:val="00310693"/>
    <w:rsid w:val="0032202D"/>
    <w:rsid w:val="00325A64"/>
    <w:rsid w:val="0032641C"/>
    <w:rsid w:val="00326C9A"/>
    <w:rsid w:val="0033108D"/>
    <w:rsid w:val="0033166E"/>
    <w:rsid w:val="003324FF"/>
    <w:rsid w:val="00342089"/>
    <w:rsid w:val="00346453"/>
    <w:rsid w:val="0036378C"/>
    <w:rsid w:val="003808E9"/>
    <w:rsid w:val="003855C8"/>
    <w:rsid w:val="00385CB8"/>
    <w:rsid w:val="00397A41"/>
    <w:rsid w:val="003A73EC"/>
    <w:rsid w:val="003B2737"/>
    <w:rsid w:val="003C34F6"/>
    <w:rsid w:val="003E5087"/>
    <w:rsid w:val="003E644F"/>
    <w:rsid w:val="003E6A13"/>
    <w:rsid w:val="0040547A"/>
    <w:rsid w:val="00412AEB"/>
    <w:rsid w:val="004155A0"/>
    <w:rsid w:val="004155B2"/>
    <w:rsid w:val="0042080A"/>
    <w:rsid w:val="004243C7"/>
    <w:rsid w:val="00431358"/>
    <w:rsid w:val="00433410"/>
    <w:rsid w:val="00442BCB"/>
    <w:rsid w:val="00445598"/>
    <w:rsid w:val="00447FD7"/>
    <w:rsid w:val="0045153B"/>
    <w:rsid w:val="00452B2D"/>
    <w:rsid w:val="00467823"/>
    <w:rsid w:val="00467916"/>
    <w:rsid w:val="00472079"/>
    <w:rsid w:val="00474AEB"/>
    <w:rsid w:val="00476D33"/>
    <w:rsid w:val="004779FD"/>
    <w:rsid w:val="00483A81"/>
    <w:rsid w:val="00492049"/>
    <w:rsid w:val="004957EC"/>
    <w:rsid w:val="00496B73"/>
    <w:rsid w:val="004A106D"/>
    <w:rsid w:val="004B497F"/>
    <w:rsid w:val="004C51CA"/>
    <w:rsid w:val="004C70E1"/>
    <w:rsid w:val="004C7806"/>
    <w:rsid w:val="004C7E25"/>
    <w:rsid w:val="004D15DC"/>
    <w:rsid w:val="004D52C6"/>
    <w:rsid w:val="004E2C9A"/>
    <w:rsid w:val="00501DD9"/>
    <w:rsid w:val="0052212A"/>
    <w:rsid w:val="005232C2"/>
    <w:rsid w:val="00524FCA"/>
    <w:rsid w:val="005254B0"/>
    <w:rsid w:val="0052668D"/>
    <w:rsid w:val="0052777B"/>
    <w:rsid w:val="0053076B"/>
    <w:rsid w:val="00532D03"/>
    <w:rsid w:val="0054200E"/>
    <w:rsid w:val="0054533C"/>
    <w:rsid w:val="00554649"/>
    <w:rsid w:val="00556CCE"/>
    <w:rsid w:val="00586C01"/>
    <w:rsid w:val="005A40F6"/>
    <w:rsid w:val="005B4E3D"/>
    <w:rsid w:val="005B7B44"/>
    <w:rsid w:val="005C1558"/>
    <w:rsid w:val="005C6F87"/>
    <w:rsid w:val="005D38EA"/>
    <w:rsid w:val="005E6DBC"/>
    <w:rsid w:val="005F15C9"/>
    <w:rsid w:val="00603BC3"/>
    <w:rsid w:val="00604104"/>
    <w:rsid w:val="006046E5"/>
    <w:rsid w:val="0062369E"/>
    <w:rsid w:val="00644069"/>
    <w:rsid w:val="00647B4E"/>
    <w:rsid w:val="006507BC"/>
    <w:rsid w:val="006508B6"/>
    <w:rsid w:val="0065427B"/>
    <w:rsid w:val="00657C18"/>
    <w:rsid w:val="0066679B"/>
    <w:rsid w:val="0066761C"/>
    <w:rsid w:val="00695616"/>
    <w:rsid w:val="006C3AC3"/>
    <w:rsid w:val="006C5E8D"/>
    <w:rsid w:val="006D457B"/>
    <w:rsid w:val="006D7210"/>
    <w:rsid w:val="006F1263"/>
    <w:rsid w:val="006F2646"/>
    <w:rsid w:val="006F74D0"/>
    <w:rsid w:val="00711BF8"/>
    <w:rsid w:val="007123D2"/>
    <w:rsid w:val="00712D54"/>
    <w:rsid w:val="00716A33"/>
    <w:rsid w:val="00734E94"/>
    <w:rsid w:val="007535C5"/>
    <w:rsid w:val="007542AF"/>
    <w:rsid w:val="00766C25"/>
    <w:rsid w:val="0078226F"/>
    <w:rsid w:val="00782B68"/>
    <w:rsid w:val="00787238"/>
    <w:rsid w:val="007A6154"/>
    <w:rsid w:val="007A628F"/>
    <w:rsid w:val="007A7F52"/>
    <w:rsid w:val="007B1650"/>
    <w:rsid w:val="007C0909"/>
    <w:rsid w:val="007C5DF8"/>
    <w:rsid w:val="007C635F"/>
    <w:rsid w:val="007D6403"/>
    <w:rsid w:val="007D669F"/>
    <w:rsid w:val="007E0284"/>
    <w:rsid w:val="007E4822"/>
    <w:rsid w:val="007E7639"/>
    <w:rsid w:val="00800C53"/>
    <w:rsid w:val="00801B05"/>
    <w:rsid w:val="0080520E"/>
    <w:rsid w:val="00807287"/>
    <w:rsid w:val="00810CCF"/>
    <w:rsid w:val="00830EA7"/>
    <w:rsid w:val="00830F8B"/>
    <w:rsid w:val="00834F52"/>
    <w:rsid w:val="00836851"/>
    <w:rsid w:val="00841F1C"/>
    <w:rsid w:val="00860E6F"/>
    <w:rsid w:val="0086159D"/>
    <w:rsid w:val="008702FD"/>
    <w:rsid w:val="00883FC7"/>
    <w:rsid w:val="008B24D9"/>
    <w:rsid w:val="008C7CBE"/>
    <w:rsid w:val="008C7D15"/>
    <w:rsid w:val="008D308A"/>
    <w:rsid w:val="008E0C07"/>
    <w:rsid w:val="008E3619"/>
    <w:rsid w:val="008E61E5"/>
    <w:rsid w:val="008E7234"/>
    <w:rsid w:val="008F4652"/>
    <w:rsid w:val="008F681D"/>
    <w:rsid w:val="00913988"/>
    <w:rsid w:val="00923C3E"/>
    <w:rsid w:val="00923F78"/>
    <w:rsid w:val="0092432E"/>
    <w:rsid w:val="00930CA4"/>
    <w:rsid w:val="0093463F"/>
    <w:rsid w:val="00954CD4"/>
    <w:rsid w:val="00960317"/>
    <w:rsid w:val="009610ED"/>
    <w:rsid w:val="00965EDD"/>
    <w:rsid w:val="00971919"/>
    <w:rsid w:val="009959D2"/>
    <w:rsid w:val="00995BEC"/>
    <w:rsid w:val="009A54DE"/>
    <w:rsid w:val="009B02CD"/>
    <w:rsid w:val="009B042F"/>
    <w:rsid w:val="009B2B53"/>
    <w:rsid w:val="009B5690"/>
    <w:rsid w:val="009C12F8"/>
    <w:rsid w:val="009C7273"/>
    <w:rsid w:val="009D29FF"/>
    <w:rsid w:val="009E3DFB"/>
    <w:rsid w:val="009F6D72"/>
    <w:rsid w:val="00A042BF"/>
    <w:rsid w:val="00A06BA1"/>
    <w:rsid w:val="00A1724F"/>
    <w:rsid w:val="00A20D1E"/>
    <w:rsid w:val="00A24825"/>
    <w:rsid w:val="00A32D06"/>
    <w:rsid w:val="00A46C49"/>
    <w:rsid w:val="00A5034F"/>
    <w:rsid w:val="00A5610D"/>
    <w:rsid w:val="00A56F1C"/>
    <w:rsid w:val="00A572BC"/>
    <w:rsid w:val="00A57B4D"/>
    <w:rsid w:val="00A62C8C"/>
    <w:rsid w:val="00A64AFF"/>
    <w:rsid w:val="00A739EE"/>
    <w:rsid w:val="00A80341"/>
    <w:rsid w:val="00A84887"/>
    <w:rsid w:val="00A87342"/>
    <w:rsid w:val="00AC195E"/>
    <w:rsid w:val="00AC584B"/>
    <w:rsid w:val="00AD6DCD"/>
    <w:rsid w:val="00AE2060"/>
    <w:rsid w:val="00AE47B0"/>
    <w:rsid w:val="00B00441"/>
    <w:rsid w:val="00B00D8E"/>
    <w:rsid w:val="00B06873"/>
    <w:rsid w:val="00B10990"/>
    <w:rsid w:val="00B11815"/>
    <w:rsid w:val="00B163D0"/>
    <w:rsid w:val="00B40236"/>
    <w:rsid w:val="00B50382"/>
    <w:rsid w:val="00B5189D"/>
    <w:rsid w:val="00B51929"/>
    <w:rsid w:val="00B72637"/>
    <w:rsid w:val="00B8342E"/>
    <w:rsid w:val="00BA141A"/>
    <w:rsid w:val="00BA186B"/>
    <w:rsid w:val="00BA4FC7"/>
    <w:rsid w:val="00BA53C3"/>
    <w:rsid w:val="00BA7368"/>
    <w:rsid w:val="00BC75F1"/>
    <w:rsid w:val="00BD23A9"/>
    <w:rsid w:val="00BD3590"/>
    <w:rsid w:val="00BE13F1"/>
    <w:rsid w:val="00BF28E6"/>
    <w:rsid w:val="00BF2E5D"/>
    <w:rsid w:val="00C108DA"/>
    <w:rsid w:val="00C15681"/>
    <w:rsid w:val="00C205A6"/>
    <w:rsid w:val="00C2170C"/>
    <w:rsid w:val="00C463E0"/>
    <w:rsid w:val="00C5029B"/>
    <w:rsid w:val="00C53B0C"/>
    <w:rsid w:val="00C612BA"/>
    <w:rsid w:val="00C71249"/>
    <w:rsid w:val="00C74806"/>
    <w:rsid w:val="00C75135"/>
    <w:rsid w:val="00C942E3"/>
    <w:rsid w:val="00C96BDE"/>
    <w:rsid w:val="00CA7B11"/>
    <w:rsid w:val="00CB1117"/>
    <w:rsid w:val="00CB4F23"/>
    <w:rsid w:val="00CB6F06"/>
    <w:rsid w:val="00CC1115"/>
    <w:rsid w:val="00CD4F75"/>
    <w:rsid w:val="00CE60AC"/>
    <w:rsid w:val="00CF4130"/>
    <w:rsid w:val="00CF4A83"/>
    <w:rsid w:val="00D300A2"/>
    <w:rsid w:val="00D40AB1"/>
    <w:rsid w:val="00D42028"/>
    <w:rsid w:val="00D47E8F"/>
    <w:rsid w:val="00D52419"/>
    <w:rsid w:val="00D56839"/>
    <w:rsid w:val="00D57324"/>
    <w:rsid w:val="00D64A6B"/>
    <w:rsid w:val="00D82ED9"/>
    <w:rsid w:val="00D92C0E"/>
    <w:rsid w:val="00D95AE1"/>
    <w:rsid w:val="00D97E22"/>
    <w:rsid w:val="00DA1581"/>
    <w:rsid w:val="00DA15DD"/>
    <w:rsid w:val="00DA39F8"/>
    <w:rsid w:val="00DA46B8"/>
    <w:rsid w:val="00DA5F17"/>
    <w:rsid w:val="00DA6499"/>
    <w:rsid w:val="00DB0CFD"/>
    <w:rsid w:val="00DB4BAA"/>
    <w:rsid w:val="00DB4C3B"/>
    <w:rsid w:val="00DF3A1E"/>
    <w:rsid w:val="00E00C8B"/>
    <w:rsid w:val="00E04444"/>
    <w:rsid w:val="00E0545E"/>
    <w:rsid w:val="00E226BB"/>
    <w:rsid w:val="00E276BD"/>
    <w:rsid w:val="00E46BF7"/>
    <w:rsid w:val="00E50DA3"/>
    <w:rsid w:val="00E52B3E"/>
    <w:rsid w:val="00E604E7"/>
    <w:rsid w:val="00E6208C"/>
    <w:rsid w:val="00E64CD3"/>
    <w:rsid w:val="00E712D5"/>
    <w:rsid w:val="00E77233"/>
    <w:rsid w:val="00E778C9"/>
    <w:rsid w:val="00E816AB"/>
    <w:rsid w:val="00E876B5"/>
    <w:rsid w:val="00E94765"/>
    <w:rsid w:val="00EA160D"/>
    <w:rsid w:val="00EA4641"/>
    <w:rsid w:val="00EB4DCA"/>
    <w:rsid w:val="00ED5803"/>
    <w:rsid w:val="00EE4382"/>
    <w:rsid w:val="00EE5C39"/>
    <w:rsid w:val="00F024C9"/>
    <w:rsid w:val="00F02DC4"/>
    <w:rsid w:val="00F0418A"/>
    <w:rsid w:val="00F06CE6"/>
    <w:rsid w:val="00F07CB9"/>
    <w:rsid w:val="00F134AE"/>
    <w:rsid w:val="00F24DE1"/>
    <w:rsid w:val="00F27586"/>
    <w:rsid w:val="00F27DE1"/>
    <w:rsid w:val="00F31BB2"/>
    <w:rsid w:val="00F519F2"/>
    <w:rsid w:val="00F55393"/>
    <w:rsid w:val="00F607E9"/>
    <w:rsid w:val="00F61E32"/>
    <w:rsid w:val="00F622EC"/>
    <w:rsid w:val="00F62620"/>
    <w:rsid w:val="00F674AE"/>
    <w:rsid w:val="00F771F7"/>
    <w:rsid w:val="00F9294E"/>
    <w:rsid w:val="00F9640C"/>
    <w:rsid w:val="00F97AAF"/>
    <w:rsid w:val="00FB4E26"/>
    <w:rsid w:val="00FB7E39"/>
    <w:rsid w:val="00FC1538"/>
    <w:rsid w:val="00FD7A61"/>
    <w:rsid w:val="00FE7A20"/>
    <w:rsid w:val="00FF30AA"/>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44"/>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paragraph" w:styleId="Heading3">
    <w:name w:val="heading 3"/>
    <w:basedOn w:val="Normal"/>
    <w:next w:val="Normal"/>
    <w:link w:val="Heading3Char"/>
    <w:uiPriority w:val="9"/>
    <w:semiHidden/>
    <w:unhideWhenUsed/>
    <w:qFormat/>
    <w:rsid w:val="00087D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822"/>
    <w:pPr>
      <w:spacing w:before="100" w:beforeAutospacing="1" w:after="100" w:afterAutospacing="1"/>
    </w:pPr>
    <w:rPr>
      <w:rFonts w:ascii="Times New Roman" w:hAnsi="Times New Roman" w:cs="Times New Roman"/>
      <w:lang w:val="en-MY" w:eastAsia="en-MY"/>
    </w:rPr>
  </w:style>
  <w:style w:type="character" w:customStyle="1" w:styleId="Heading3Char">
    <w:name w:val="Heading 3 Char"/>
    <w:basedOn w:val="DefaultParagraphFont"/>
    <w:link w:val="Heading3"/>
    <w:uiPriority w:val="9"/>
    <w:semiHidden/>
    <w:rsid w:val="00087D16"/>
    <w:rPr>
      <w:rFonts w:asciiTheme="majorHAnsi" w:eastAsiaTheme="majorEastAsia" w:hAnsiTheme="majorHAnsi" w:cstheme="majorBidi"/>
      <w:color w:val="1F3763" w:themeColor="accent1" w:themeShade="7F"/>
      <w:sz w:val="24"/>
      <w:szCs w:val="24"/>
      <w:lang w:val="en-US"/>
    </w:rPr>
  </w:style>
  <w:style w:type="paragraph" w:styleId="Revision">
    <w:name w:val="Revision"/>
    <w:hidden/>
    <w:uiPriority w:val="99"/>
    <w:semiHidden/>
    <w:rsid w:val="0029641D"/>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5744">
      <w:bodyDiv w:val="1"/>
      <w:marLeft w:val="0"/>
      <w:marRight w:val="0"/>
      <w:marTop w:val="0"/>
      <w:marBottom w:val="0"/>
      <w:divBdr>
        <w:top w:val="none" w:sz="0" w:space="0" w:color="auto"/>
        <w:left w:val="none" w:sz="0" w:space="0" w:color="auto"/>
        <w:bottom w:val="none" w:sz="0" w:space="0" w:color="auto"/>
        <w:right w:val="none" w:sz="0" w:space="0" w:color="auto"/>
      </w:divBdr>
    </w:div>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Nurul Najwa Adam Malik</cp:lastModifiedBy>
  <cp:revision>31</cp:revision>
  <dcterms:created xsi:type="dcterms:W3CDTF">2025-01-22T05:14:00Z</dcterms:created>
  <dcterms:modified xsi:type="dcterms:W3CDTF">2025-01-23T07:20:00Z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