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20388" w14:textId="3604CB41" w:rsidR="000526C3" w:rsidRPr="00596153" w:rsidRDefault="000526C3" w:rsidP="007762B0">
      <w:pPr>
        <w:spacing w:after="0" w:line="240" w:lineRule="auto"/>
        <w:jc w:val="both"/>
        <w:rPr>
          <w:rFonts w:ascii="Arial" w:hAnsi="Arial" w:cs="Arial"/>
          <w:b/>
          <w:bCs/>
          <w:noProof/>
        </w:rPr>
      </w:pPr>
      <w:r w:rsidRPr="00596153">
        <w:rPr>
          <w:rFonts w:ascii="Arial" w:hAnsi="Arial" w:cs="Arial"/>
          <w:b/>
          <w:bCs/>
          <w:noProof/>
        </w:rPr>
        <w:t xml:space="preserve">MAKLUMAN </w:t>
      </w:r>
      <w:r w:rsidR="00596153">
        <w:rPr>
          <w:rFonts w:ascii="Arial" w:hAnsi="Arial" w:cs="Arial"/>
          <w:b/>
          <w:bCs/>
          <w:noProof/>
        </w:rPr>
        <w:t xml:space="preserve">PELAKSANAAN GERAN PRODUKTIVITI </w:t>
      </w:r>
      <w:r w:rsidRPr="00596153">
        <w:rPr>
          <w:rFonts w:ascii="Arial" w:hAnsi="Arial" w:cs="Arial"/>
          <w:b/>
          <w:bCs/>
          <w:noProof/>
        </w:rPr>
        <w:t xml:space="preserve">DAN </w:t>
      </w:r>
      <w:r w:rsidR="00596153">
        <w:rPr>
          <w:rFonts w:ascii="Arial" w:hAnsi="Arial" w:cs="Arial"/>
          <w:b/>
          <w:bCs/>
          <w:noProof/>
        </w:rPr>
        <w:t xml:space="preserve">PERMOHONAN </w:t>
      </w:r>
      <w:r w:rsidRPr="00596153">
        <w:rPr>
          <w:rFonts w:ascii="Arial" w:hAnsi="Arial" w:cs="Arial"/>
          <w:b/>
          <w:bCs/>
          <w:noProof/>
        </w:rPr>
        <w:t>PENUBUHAN JAWATANKUASA BERKAITAN GERAN PRODUKTIVITI</w:t>
      </w:r>
    </w:p>
    <w:p w14:paraId="09592E62" w14:textId="7F964CB5" w:rsidR="00BB2538" w:rsidRDefault="00601100" w:rsidP="00BB2538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A8A0" wp14:editId="413B923A">
                <wp:simplePos x="0" y="0"/>
                <wp:positionH relativeFrom="column">
                  <wp:posOffset>-7375</wp:posOffset>
                </wp:positionH>
                <wp:positionV relativeFrom="paragraph">
                  <wp:posOffset>43651</wp:posOffset>
                </wp:positionV>
                <wp:extent cx="5773993" cy="0"/>
                <wp:effectExtent l="0" t="0" r="0" b="0"/>
                <wp:wrapNone/>
                <wp:docPr id="12871621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99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FAB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45pt" to="454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6477F2B0" w14:textId="095CEFC8" w:rsidR="003032E7" w:rsidRPr="00A55668" w:rsidRDefault="00471C3A" w:rsidP="00A5566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noProof/>
        </w:rPr>
      </w:pPr>
      <w:r w:rsidRPr="00A55668">
        <w:rPr>
          <w:rFonts w:ascii="Arial" w:hAnsi="Arial" w:cs="Arial"/>
          <w:b/>
          <w:bCs/>
          <w:noProof/>
        </w:rPr>
        <w:t xml:space="preserve">Latar Belakang </w:t>
      </w:r>
      <w:r w:rsidR="00601100" w:rsidRPr="00A55668">
        <w:rPr>
          <w:rFonts w:ascii="Arial" w:hAnsi="Arial" w:cs="Arial"/>
          <w:b/>
          <w:bCs/>
          <w:noProof/>
        </w:rPr>
        <w:t>dan</w:t>
      </w:r>
      <w:r w:rsidRPr="00A55668">
        <w:rPr>
          <w:rFonts w:ascii="Arial" w:hAnsi="Arial" w:cs="Arial"/>
          <w:b/>
          <w:bCs/>
          <w:noProof/>
        </w:rPr>
        <w:t xml:space="preserve"> Justifikasi</w:t>
      </w:r>
    </w:p>
    <w:p w14:paraId="2DAA0CF5" w14:textId="77777777" w:rsidR="00780158" w:rsidRPr="00780158" w:rsidRDefault="00780158" w:rsidP="00780158">
      <w:pPr>
        <w:jc w:val="both"/>
        <w:rPr>
          <w:rFonts w:ascii="Arial" w:eastAsia="Times New Roman" w:hAnsi="Arial" w:cs="Arial"/>
          <w:noProof/>
        </w:rPr>
      </w:pPr>
      <w:r w:rsidRPr="00780158">
        <w:rPr>
          <w:rFonts w:ascii="Arial" w:eastAsia="Times New Roman" w:hAnsi="Arial" w:cs="Arial"/>
          <w:noProof/>
        </w:rPr>
        <w:t xml:space="preserve">Penyelidikan dan Pembangunan (R&amp;D) merupakan elemen penting bagi inovasi produk, penambahbaikan proses dan limpahan pengetahuan yang boleh menyumbang kepada peningkatan produktiviti dan daya saing negara.  MPC komited dalam usaha memperkasa bidang R&amp;D bagi pertumbuhan produktiviti di pelbagai peringkat.  </w:t>
      </w:r>
    </w:p>
    <w:p w14:paraId="30F68BC1" w14:textId="240576CD" w:rsidR="00780158" w:rsidRPr="00780158" w:rsidRDefault="00780158" w:rsidP="00780158">
      <w:pPr>
        <w:jc w:val="both"/>
        <w:rPr>
          <w:rFonts w:ascii="Arial" w:eastAsia="Times New Roman" w:hAnsi="Arial" w:cs="Arial"/>
          <w:noProof/>
        </w:rPr>
      </w:pPr>
      <w:r w:rsidRPr="00780158">
        <w:rPr>
          <w:rFonts w:ascii="Arial" w:eastAsia="Times New Roman" w:hAnsi="Arial" w:cs="Arial"/>
          <w:noProof/>
        </w:rPr>
        <w:t xml:space="preserve">Inisiatif produktiviti di peringkat enterpris adalah penting bagi memacu pertumbuhan produktiviti negara. Isu utama produktiviti yang rendah di peringkat enterpris adalah disebabkan kurang pelaburan dalam Research, Development, and Innovation (R&amp;D&amp;I), kadar penggunaan teknologi dan pendigitalan yang rendah dan tidak menggunakan alat pengurusan yang moden dalam mengurus sumber. </w:t>
      </w:r>
    </w:p>
    <w:p w14:paraId="1BE9F9D2" w14:textId="55E56C4C" w:rsidR="00404635" w:rsidRDefault="00780158" w:rsidP="00780158">
      <w:pPr>
        <w:jc w:val="both"/>
        <w:rPr>
          <w:rFonts w:ascii="Arial" w:eastAsia="Times New Roman" w:hAnsi="Arial" w:cs="Arial"/>
          <w:noProof/>
        </w:rPr>
      </w:pPr>
      <w:r w:rsidRPr="00780158">
        <w:rPr>
          <w:rFonts w:ascii="Arial" w:eastAsia="Times New Roman" w:hAnsi="Arial" w:cs="Arial"/>
          <w:noProof/>
        </w:rPr>
        <w:t>Pada tahun ini, pertama kalinya MPC memperkenalkan inisiatif baharu iaitu Geran Produktiviti. Geran ini bertujuan untuk menggalakkan penghasilan produk-produk baharu melalui projek Penyelidikan &amp; Pembangunan, Pemerkasaan Komersial, dan Inovasi (R&amp;D&amp;C&amp;I), bertumpu kepada tiga industri - Agro-makanan, Pelancongan, dan Perkhidmatan Profesional</w:t>
      </w:r>
    </w:p>
    <w:p w14:paraId="4991F403" w14:textId="77777777" w:rsidR="00933F87" w:rsidRDefault="00933F87" w:rsidP="3F289A04">
      <w:pPr>
        <w:jc w:val="both"/>
        <w:rPr>
          <w:rFonts w:ascii="Arial" w:eastAsia="Times New Roman" w:hAnsi="Arial" w:cs="Arial"/>
          <w:b/>
          <w:bCs/>
          <w:noProof/>
        </w:rPr>
      </w:pPr>
    </w:p>
    <w:p w14:paraId="784683AE" w14:textId="770EE1AA" w:rsidR="00404635" w:rsidRPr="00A55668" w:rsidRDefault="00933F87" w:rsidP="00A55668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/>
          <w:bCs/>
          <w:noProof/>
        </w:rPr>
      </w:pPr>
      <w:r w:rsidRPr="00A55668">
        <w:rPr>
          <w:rFonts w:ascii="Arial" w:eastAsia="Times New Roman" w:hAnsi="Arial" w:cs="Arial"/>
          <w:b/>
          <w:bCs/>
          <w:noProof/>
        </w:rPr>
        <w:t>Objektif Program</w:t>
      </w:r>
    </w:p>
    <w:p w14:paraId="19178337" w14:textId="34B897CA" w:rsidR="00933F87" w:rsidRPr="00933F87" w:rsidRDefault="00933F87" w:rsidP="00933F87">
      <w:pPr>
        <w:jc w:val="both"/>
        <w:rPr>
          <w:rFonts w:ascii="Arial" w:eastAsia="Times New Roman" w:hAnsi="Arial" w:cs="Arial"/>
          <w:noProof/>
        </w:rPr>
      </w:pPr>
      <w:r w:rsidRPr="00933F87">
        <w:rPr>
          <w:rFonts w:ascii="Arial" w:eastAsia="Times New Roman" w:hAnsi="Arial" w:cs="Arial"/>
          <w:noProof/>
        </w:rPr>
        <w:t xml:space="preserve">Geran Produktiviti </w:t>
      </w:r>
      <w:r w:rsidR="00AD0220">
        <w:rPr>
          <w:rFonts w:ascii="Arial" w:eastAsia="Times New Roman" w:hAnsi="Arial" w:cs="Arial"/>
          <w:noProof/>
        </w:rPr>
        <w:t>merupakan geran padanan (</w:t>
      </w:r>
      <w:r w:rsidR="00AD0220" w:rsidRPr="00AD0220">
        <w:rPr>
          <w:rFonts w:ascii="Arial" w:eastAsia="Times New Roman" w:hAnsi="Arial" w:cs="Arial"/>
          <w:i/>
          <w:iCs/>
          <w:noProof/>
        </w:rPr>
        <w:t>matching grant</w:t>
      </w:r>
      <w:r w:rsidR="00AD0220">
        <w:rPr>
          <w:rFonts w:ascii="Arial" w:eastAsia="Times New Roman" w:hAnsi="Arial" w:cs="Arial"/>
          <w:noProof/>
        </w:rPr>
        <w:t xml:space="preserve">) yang bertujuan </w:t>
      </w:r>
      <w:r w:rsidRPr="00933F87">
        <w:rPr>
          <w:rFonts w:ascii="Arial" w:eastAsia="Times New Roman" w:hAnsi="Arial" w:cs="Arial"/>
          <w:noProof/>
        </w:rPr>
        <w:t xml:space="preserve">untuk menggalakkan aktiviti R&amp;D dalam kalangan syarikat tempatan dengan mendorong pembangunan produk dan perkhidmatan serta inovasi baharu yang memberi impak tinggi terhadap produktiviti. </w:t>
      </w:r>
    </w:p>
    <w:p w14:paraId="6E67F5BD" w14:textId="5A47FB31" w:rsidR="00933F87" w:rsidRDefault="00933F87" w:rsidP="00933F87">
      <w:pPr>
        <w:jc w:val="both"/>
        <w:rPr>
          <w:rFonts w:ascii="Arial" w:eastAsia="Times New Roman" w:hAnsi="Arial" w:cs="Arial"/>
          <w:noProof/>
        </w:rPr>
      </w:pPr>
      <w:r w:rsidRPr="00933F87">
        <w:rPr>
          <w:rFonts w:ascii="Arial" w:eastAsia="Times New Roman" w:hAnsi="Arial" w:cs="Arial"/>
          <w:noProof/>
        </w:rPr>
        <w:t>Projek R&amp;D di bawah geran ini hendaklah berada di antara TRL 7– prototaip tersedia sehingga ke TRL 9 – sedia untuk kegunaan komersial, iaitu prototaip telah tersedia untuk pengujian dan pengesahan, pembangunan iteratif,  eksperimentasi, scale-up atau pengkomersialan.</w:t>
      </w:r>
    </w:p>
    <w:p w14:paraId="1CE0F7E6" w14:textId="77777777" w:rsidR="00876F27" w:rsidRDefault="00876F27" w:rsidP="3F289A04">
      <w:pPr>
        <w:jc w:val="both"/>
        <w:rPr>
          <w:rFonts w:ascii="Arial" w:eastAsia="Times New Roman" w:hAnsi="Arial" w:cs="Arial"/>
          <w:noProof/>
        </w:rPr>
      </w:pPr>
    </w:p>
    <w:p w14:paraId="075BD4E9" w14:textId="05DF9308" w:rsidR="00876F27" w:rsidRPr="00A55668" w:rsidRDefault="00234A1D" w:rsidP="00A55668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/>
          <w:bCs/>
          <w:noProof/>
        </w:rPr>
      </w:pPr>
      <w:r w:rsidRPr="00A55668">
        <w:rPr>
          <w:rFonts w:ascii="Arial" w:eastAsia="Times New Roman" w:hAnsi="Arial" w:cs="Arial"/>
          <w:b/>
          <w:bCs/>
          <w:noProof/>
        </w:rPr>
        <w:t>Kategori Pemohon</w:t>
      </w:r>
    </w:p>
    <w:p w14:paraId="0F1432D5" w14:textId="08DEC984" w:rsidR="00234A1D" w:rsidRPr="00234A1D" w:rsidRDefault="00234A1D" w:rsidP="00234A1D">
      <w:pPr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>Kategori p</w:t>
      </w:r>
      <w:r w:rsidRPr="00234A1D">
        <w:rPr>
          <w:rFonts w:ascii="Arial" w:eastAsia="Times New Roman" w:hAnsi="Arial" w:cs="Arial"/>
          <w:noProof/>
        </w:rPr>
        <w:t xml:space="preserve">emohon adalah: </w:t>
      </w:r>
    </w:p>
    <w:p w14:paraId="04D4C6AE" w14:textId="2E8E5E22" w:rsidR="00234A1D" w:rsidRDefault="00234A1D" w:rsidP="00217E4D">
      <w:pPr>
        <w:pStyle w:val="ListParagraph"/>
        <w:numPr>
          <w:ilvl w:val="0"/>
          <w:numId w:val="29"/>
        </w:numPr>
        <w:jc w:val="both"/>
        <w:rPr>
          <w:rFonts w:ascii="Arial" w:eastAsia="Times New Roman" w:hAnsi="Arial" w:cs="Arial"/>
          <w:noProof/>
        </w:rPr>
      </w:pPr>
      <w:r w:rsidRPr="00217E4D">
        <w:rPr>
          <w:rFonts w:ascii="Arial" w:eastAsia="Times New Roman" w:hAnsi="Arial" w:cs="Arial"/>
          <w:noProof/>
        </w:rPr>
        <w:t xml:space="preserve">Syarikat tempatan yang menjalankan aktiviti yang dikategorikan di dalam sub-sektor berikut: agro-makanan, pelancongan atau perkhidmatan profesional;  atau </w:t>
      </w:r>
    </w:p>
    <w:p w14:paraId="589C610C" w14:textId="77777777" w:rsidR="00A97F1E" w:rsidRPr="00217E4D" w:rsidRDefault="00A97F1E" w:rsidP="00A97F1E">
      <w:pPr>
        <w:pStyle w:val="ListParagraph"/>
        <w:jc w:val="both"/>
        <w:rPr>
          <w:rFonts w:ascii="Arial" w:eastAsia="Times New Roman" w:hAnsi="Arial" w:cs="Arial"/>
          <w:noProof/>
        </w:rPr>
      </w:pPr>
    </w:p>
    <w:p w14:paraId="54FD739B" w14:textId="306BABEA" w:rsidR="00234A1D" w:rsidRPr="00217E4D" w:rsidRDefault="00234A1D" w:rsidP="00217E4D">
      <w:pPr>
        <w:pStyle w:val="ListParagraph"/>
        <w:numPr>
          <w:ilvl w:val="0"/>
          <w:numId w:val="29"/>
        </w:numPr>
        <w:jc w:val="both"/>
        <w:rPr>
          <w:rFonts w:ascii="Arial" w:eastAsia="Times New Roman" w:hAnsi="Arial" w:cs="Arial"/>
          <w:noProof/>
        </w:rPr>
      </w:pPr>
      <w:r w:rsidRPr="00217E4D">
        <w:rPr>
          <w:rFonts w:ascii="Arial" w:eastAsia="Times New Roman" w:hAnsi="Arial" w:cs="Arial"/>
          <w:noProof/>
        </w:rPr>
        <w:t>Syarikat tempatan yang me</w:t>
      </w:r>
      <w:r w:rsidR="000C2772" w:rsidRPr="00217E4D">
        <w:rPr>
          <w:rFonts w:ascii="Arial" w:eastAsia="Times New Roman" w:hAnsi="Arial" w:cs="Arial"/>
          <w:noProof/>
        </w:rPr>
        <w:t>njalankan</w:t>
      </w:r>
      <w:r w:rsidRPr="00217E4D">
        <w:rPr>
          <w:rFonts w:ascii="Arial" w:eastAsia="Times New Roman" w:hAnsi="Arial" w:cs="Arial"/>
          <w:noProof/>
        </w:rPr>
        <w:t xml:space="preserve"> projek R&amp;D </w:t>
      </w:r>
      <w:r w:rsidR="000C2772" w:rsidRPr="00217E4D">
        <w:rPr>
          <w:rFonts w:ascii="Arial" w:eastAsia="Times New Roman" w:hAnsi="Arial" w:cs="Arial"/>
          <w:noProof/>
        </w:rPr>
        <w:t xml:space="preserve">dan </w:t>
      </w:r>
      <w:r w:rsidRPr="00217E4D">
        <w:rPr>
          <w:rFonts w:ascii="Arial" w:eastAsia="Times New Roman" w:hAnsi="Arial" w:cs="Arial"/>
          <w:noProof/>
        </w:rPr>
        <w:t xml:space="preserve">menghasilkan produk baharu </w:t>
      </w:r>
      <w:r w:rsidR="000C2772" w:rsidRPr="00217E4D">
        <w:rPr>
          <w:rFonts w:ascii="Arial" w:eastAsia="Times New Roman" w:hAnsi="Arial" w:cs="Arial"/>
          <w:noProof/>
        </w:rPr>
        <w:t xml:space="preserve">yang memberi impak peningkatan produktiviti kepada </w:t>
      </w:r>
      <w:r w:rsidRPr="00217E4D">
        <w:rPr>
          <w:rFonts w:ascii="Arial" w:eastAsia="Times New Roman" w:hAnsi="Arial" w:cs="Arial"/>
          <w:noProof/>
        </w:rPr>
        <w:t>industri agro-makanan, pelancongan atau perkhidmatan profesional.</w:t>
      </w:r>
    </w:p>
    <w:p w14:paraId="4AFC561B" w14:textId="77777777" w:rsidR="00876F27" w:rsidRDefault="00876F27" w:rsidP="3F289A04">
      <w:pPr>
        <w:jc w:val="both"/>
        <w:rPr>
          <w:rFonts w:ascii="Arial" w:eastAsia="Times New Roman" w:hAnsi="Arial" w:cs="Arial"/>
          <w:noProof/>
        </w:rPr>
      </w:pPr>
    </w:p>
    <w:p w14:paraId="1FC59E9D" w14:textId="13735963" w:rsidR="00FA1216" w:rsidRPr="00A55668" w:rsidRDefault="00FA1216" w:rsidP="00A55668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/>
          <w:bCs/>
          <w:noProof/>
        </w:rPr>
      </w:pPr>
      <w:r w:rsidRPr="00A55668">
        <w:rPr>
          <w:rFonts w:ascii="Arial" w:eastAsia="Times New Roman" w:hAnsi="Arial" w:cs="Arial"/>
          <w:b/>
          <w:bCs/>
          <w:noProof/>
        </w:rPr>
        <w:t>Syarat Kelayakan Pemohon</w:t>
      </w:r>
    </w:p>
    <w:p w14:paraId="7CDBFE70" w14:textId="6D4233AE" w:rsidR="00FA1216" w:rsidRPr="00FA1216" w:rsidRDefault="00FA1216" w:rsidP="00FA1216">
      <w:pPr>
        <w:jc w:val="both"/>
        <w:rPr>
          <w:rFonts w:ascii="Arial" w:eastAsia="Times New Roman" w:hAnsi="Arial" w:cs="Arial"/>
          <w:noProof/>
        </w:rPr>
      </w:pPr>
      <w:r w:rsidRPr="00FA1216">
        <w:rPr>
          <w:rFonts w:ascii="Arial" w:eastAsia="Times New Roman" w:hAnsi="Arial" w:cs="Arial"/>
          <w:noProof/>
        </w:rPr>
        <w:t xml:space="preserve">Permohonan Geran Produktiviti terbuka kepada semua syarikat tempatan berdaftar yang memenuhi kriteria kelayakan berikut: </w:t>
      </w:r>
    </w:p>
    <w:p w14:paraId="1EBD1A5B" w14:textId="77777777" w:rsidR="00FA1216" w:rsidRPr="00FA1216" w:rsidRDefault="00FA1216" w:rsidP="00FA1216">
      <w:pPr>
        <w:jc w:val="both"/>
        <w:rPr>
          <w:rFonts w:ascii="Arial" w:eastAsia="Times New Roman" w:hAnsi="Arial" w:cs="Arial"/>
          <w:noProof/>
        </w:rPr>
      </w:pPr>
    </w:p>
    <w:p w14:paraId="57A8DEB6" w14:textId="77777777" w:rsidR="00FA1216" w:rsidRPr="00FA1216" w:rsidRDefault="00FA1216" w:rsidP="00FA1216">
      <w:pPr>
        <w:jc w:val="both"/>
        <w:rPr>
          <w:rFonts w:ascii="Arial" w:eastAsia="Times New Roman" w:hAnsi="Arial" w:cs="Arial"/>
          <w:noProof/>
        </w:rPr>
      </w:pPr>
      <w:r w:rsidRPr="00FA1216">
        <w:rPr>
          <w:rFonts w:ascii="Arial" w:eastAsia="Times New Roman" w:hAnsi="Arial" w:cs="Arial"/>
          <w:noProof/>
        </w:rPr>
        <w:lastRenderedPageBreak/>
        <w:t xml:space="preserve"> </w:t>
      </w:r>
    </w:p>
    <w:p w14:paraId="0474DB2A" w14:textId="77777777" w:rsidR="00FA1216" w:rsidRPr="00FA1216" w:rsidRDefault="00FA1216" w:rsidP="00FA1216">
      <w:pPr>
        <w:jc w:val="both"/>
        <w:rPr>
          <w:rFonts w:ascii="Arial" w:eastAsia="Times New Roman" w:hAnsi="Arial" w:cs="Arial"/>
          <w:noProof/>
        </w:rPr>
      </w:pPr>
    </w:p>
    <w:p w14:paraId="12089514" w14:textId="77777777" w:rsidR="00FA1216" w:rsidRPr="00FA1216" w:rsidRDefault="00FA1216" w:rsidP="00FA1216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noProof/>
        </w:rPr>
      </w:pPr>
      <w:r w:rsidRPr="00FA1216">
        <w:rPr>
          <w:rFonts w:ascii="Arial" w:eastAsia="Times New Roman" w:hAnsi="Arial" w:cs="Arial"/>
          <w:noProof/>
        </w:rPr>
        <w:t xml:space="preserve">Syarikat atau perniagaan yang berdaftar dengan Suruhanjaya Syarikat Malaysia (SSM) manakala Perniagaan di Sabah dan Sarawak perlu berdaftar dengan Pihak Berkuasa Tempatan; </w:t>
      </w:r>
    </w:p>
    <w:p w14:paraId="096BFB4B" w14:textId="77777777" w:rsidR="00FA1216" w:rsidRPr="00FA1216" w:rsidRDefault="00FA1216" w:rsidP="00FA1216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noProof/>
        </w:rPr>
      </w:pPr>
      <w:r w:rsidRPr="00FA1216">
        <w:rPr>
          <w:rFonts w:ascii="Arial" w:eastAsia="Times New Roman" w:hAnsi="Arial" w:cs="Arial"/>
          <w:noProof/>
        </w:rPr>
        <w:t xml:space="preserve">Syarikat mempunyai equiti warganegara Malaysia melebihi 50 peratus; </w:t>
      </w:r>
    </w:p>
    <w:p w14:paraId="29F59A1F" w14:textId="77777777" w:rsidR="00FA1216" w:rsidRPr="00FA1216" w:rsidRDefault="00FA1216" w:rsidP="00FA1216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noProof/>
        </w:rPr>
      </w:pPr>
      <w:r w:rsidRPr="00FA1216">
        <w:rPr>
          <w:rFonts w:ascii="Arial" w:eastAsia="Times New Roman" w:hAnsi="Arial" w:cs="Arial"/>
          <w:noProof/>
        </w:rPr>
        <w:t xml:space="preserve">Syarikat telah beroperasi sekurang-kurangnya tiga (3) tahun; dan </w:t>
      </w:r>
    </w:p>
    <w:p w14:paraId="2EC43696" w14:textId="77777777" w:rsidR="00FA1216" w:rsidRPr="00FA1216" w:rsidRDefault="00FA1216" w:rsidP="00FA1216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noProof/>
        </w:rPr>
      </w:pPr>
      <w:r w:rsidRPr="00FA1216">
        <w:rPr>
          <w:rFonts w:ascii="Arial" w:eastAsia="Times New Roman" w:hAnsi="Arial" w:cs="Arial"/>
          <w:noProof/>
        </w:rPr>
        <w:t xml:space="preserve">Mempunyai sistem pengurusan kewangan/ akaun.  </w:t>
      </w:r>
    </w:p>
    <w:p w14:paraId="7F2B77F4" w14:textId="77777777" w:rsidR="00FA1216" w:rsidRDefault="00FA1216" w:rsidP="00FA1216">
      <w:pPr>
        <w:jc w:val="both"/>
        <w:rPr>
          <w:rFonts w:ascii="Arial" w:eastAsia="Times New Roman" w:hAnsi="Arial" w:cs="Arial"/>
          <w:noProof/>
        </w:rPr>
      </w:pPr>
    </w:p>
    <w:p w14:paraId="2AD0361A" w14:textId="692A546F" w:rsidR="00AD0220" w:rsidRPr="00A55668" w:rsidRDefault="00A55668" w:rsidP="00A55668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/>
          <w:bCs/>
          <w:noProof/>
        </w:rPr>
      </w:pPr>
      <w:r w:rsidRPr="00A55668">
        <w:rPr>
          <w:rFonts w:ascii="Arial" w:eastAsia="Times New Roman" w:hAnsi="Arial" w:cs="Arial"/>
          <w:b/>
          <w:bCs/>
          <w:noProof/>
        </w:rPr>
        <w:t>Proses Permohonan Geran</w:t>
      </w:r>
    </w:p>
    <w:p w14:paraId="749AD85E" w14:textId="001DC71B" w:rsidR="00A55668" w:rsidRDefault="006C1EBC" w:rsidP="00FA1216">
      <w:pPr>
        <w:jc w:val="both"/>
        <w:rPr>
          <w:rFonts w:ascii="Arial" w:eastAsia="Times New Roman" w:hAnsi="Arial" w:cs="Arial"/>
          <w:noProof/>
        </w:rPr>
      </w:pPr>
      <w:r w:rsidRPr="006C1EBC">
        <w:rPr>
          <w:rFonts w:ascii="Times New Roman" w:eastAsia="Times New Roman" w:hAnsi="Times New Roman" w:cs="Times New Roman"/>
          <w:noProof/>
          <w:kern w:val="0"/>
          <w:sz w:val="24"/>
          <w:lang w:val="ms-MY"/>
          <w14:ligatures w14:val="none"/>
        </w:rPr>
        <w:drawing>
          <wp:anchor distT="0" distB="0" distL="114300" distR="114300" simplePos="0" relativeHeight="251661312" behindDoc="0" locked="0" layoutInCell="1" allowOverlap="1" wp14:anchorId="116BFA54" wp14:editId="684E2F16">
            <wp:simplePos x="0" y="0"/>
            <wp:positionH relativeFrom="margin">
              <wp:posOffset>0</wp:posOffset>
            </wp:positionH>
            <wp:positionV relativeFrom="paragraph">
              <wp:posOffset>273050</wp:posOffset>
            </wp:positionV>
            <wp:extent cx="5486400" cy="1822450"/>
            <wp:effectExtent l="0" t="0" r="0" b="25400"/>
            <wp:wrapTopAndBottom/>
            <wp:docPr id="111289039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FEDD3" w14:textId="77777777" w:rsidR="00AD0220" w:rsidRDefault="00AD0220" w:rsidP="00FA1216">
      <w:pPr>
        <w:jc w:val="both"/>
        <w:rPr>
          <w:rFonts w:ascii="Arial" w:eastAsia="Times New Roman" w:hAnsi="Arial" w:cs="Arial"/>
          <w:noProof/>
        </w:rPr>
      </w:pPr>
    </w:p>
    <w:p w14:paraId="0112E70F" w14:textId="77777777" w:rsidR="00415910" w:rsidRPr="00415910" w:rsidRDefault="00415910" w:rsidP="00415910">
      <w:pPr>
        <w:ind w:left="360"/>
        <w:jc w:val="both"/>
        <w:rPr>
          <w:rFonts w:ascii="Arial" w:eastAsia="Times New Roman" w:hAnsi="Arial" w:cs="Arial"/>
          <w:noProof/>
          <w:lang w:val="ms-MY"/>
        </w:rPr>
      </w:pPr>
      <w:r w:rsidRPr="00415910">
        <w:rPr>
          <w:rFonts w:ascii="Arial" w:eastAsia="Times New Roman" w:hAnsi="Arial" w:cs="Arial"/>
          <w:noProof/>
          <w:lang w:val="ms-MY"/>
        </w:rPr>
        <w:t>Proses permohonan terdiri daripada tiga (3) peringkat seperti di bawah:</w:t>
      </w:r>
    </w:p>
    <w:p w14:paraId="4D36ED23" w14:textId="77777777" w:rsidR="00415910" w:rsidRPr="00415910" w:rsidRDefault="00415910" w:rsidP="00415910">
      <w:pPr>
        <w:ind w:firstLine="360"/>
        <w:jc w:val="both"/>
        <w:rPr>
          <w:rFonts w:ascii="Arial" w:eastAsia="Times New Roman" w:hAnsi="Arial" w:cs="Arial"/>
          <w:b/>
          <w:noProof/>
          <w:u w:val="thick"/>
          <w:lang w:val="ms-MY"/>
        </w:rPr>
      </w:pPr>
      <w:bookmarkStart w:id="0" w:name="_Toc163284308"/>
      <w:r w:rsidRPr="00415910">
        <w:rPr>
          <w:rFonts w:ascii="Arial" w:eastAsia="Times New Roman" w:hAnsi="Arial" w:cs="Arial"/>
          <w:b/>
          <w:noProof/>
          <w:u w:val="thick"/>
          <w:lang w:val="ms-MY"/>
        </w:rPr>
        <w:t>Peringkat 1: Pra-Kelayakan (Pre-Qualification)</w:t>
      </w:r>
      <w:bookmarkEnd w:id="0"/>
    </w:p>
    <w:p w14:paraId="1E69C83A" w14:textId="0CA3F613" w:rsidR="00415910" w:rsidRPr="00415910" w:rsidRDefault="000B5D87" w:rsidP="00354825">
      <w:pPr>
        <w:ind w:left="360"/>
        <w:jc w:val="both"/>
        <w:rPr>
          <w:rFonts w:ascii="Arial" w:eastAsia="Times New Roman" w:hAnsi="Arial" w:cs="Arial"/>
          <w:noProof/>
          <w:lang w:val="ms-MY"/>
        </w:rPr>
      </w:pPr>
      <w:r>
        <w:rPr>
          <w:rFonts w:ascii="Arial" w:eastAsia="Times New Roman" w:hAnsi="Arial" w:cs="Arial"/>
          <w:noProof/>
          <w:lang w:val="ms-MY"/>
        </w:rPr>
        <w:t>P</w:t>
      </w:r>
      <w:r w:rsidR="00415910" w:rsidRPr="00415910">
        <w:rPr>
          <w:rFonts w:ascii="Arial" w:eastAsia="Times New Roman" w:hAnsi="Arial" w:cs="Arial"/>
          <w:noProof/>
          <w:lang w:val="ms-MY"/>
        </w:rPr>
        <w:t xml:space="preserve">ermohonan </w:t>
      </w:r>
      <w:r>
        <w:rPr>
          <w:rFonts w:ascii="Arial" w:eastAsia="Times New Roman" w:hAnsi="Arial" w:cs="Arial"/>
          <w:noProof/>
          <w:lang w:val="ms-MY"/>
        </w:rPr>
        <w:t xml:space="preserve">boleh </w:t>
      </w:r>
      <w:r w:rsidR="00415910" w:rsidRPr="00415910">
        <w:rPr>
          <w:rFonts w:ascii="Arial" w:eastAsia="Times New Roman" w:hAnsi="Arial" w:cs="Arial"/>
          <w:noProof/>
          <w:lang w:val="ms-MY"/>
        </w:rPr>
        <w:t xml:space="preserve">dicapai di laman sesawang iaitu  </w:t>
      </w:r>
      <w:hyperlink r:id="rId15" w:tgtFrame="_blank" w:history="1">
        <w:r w:rsidR="00415910" w:rsidRPr="00415910">
          <w:rPr>
            <w:rStyle w:val="Hyperlink"/>
            <w:rFonts w:ascii="Arial" w:eastAsia="Times New Roman" w:hAnsi="Arial" w:cs="Arial"/>
            <w:noProof/>
            <w:lang w:val="ms-MY"/>
          </w:rPr>
          <w:t>https://www.mpc.gov.my/productivity-grant</w:t>
        </w:r>
      </w:hyperlink>
      <w:r w:rsidR="00415910" w:rsidRPr="00415910">
        <w:rPr>
          <w:rFonts w:ascii="Arial" w:eastAsia="Times New Roman" w:hAnsi="Arial" w:cs="Arial"/>
          <w:noProof/>
          <w:lang w:val="ms-MY"/>
        </w:rPr>
        <w:t xml:space="preserve"> yang dibuka dalam tempoh masa yang ditetapkan. Pemohon </w:t>
      </w:r>
      <w:r w:rsidR="00EC2947">
        <w:rPr>
          <w:rFonts w:ascii="Arial" w:eastAsia="Times New Roman" w:hAnsi="Arial" w:cs="Arial"/>
          <w:noProof/>
          <w:lang w:val="ms-MY"/>
        </w:rPr>
        <w:t xml:space="preserve">hanya perlu </w:t>
      </w:r>
      <w:r w:rsidR="00415910" w:rsidRPr="00415910">
        <w:rPr>
          <w:rFonts w:ascii="Arial" w:eastAsia="Times New Roman" w:hAnsi="Arial" w:cs="Arial"/>
          <w:noProof/>
          <w:lang w:val="ms-MY"/>
        </w:rPr>
        <w:t xml:space="preserve">menjawab empat (4) soalan berkaitan projek iaitu: </w:t>
      </w:r>
    </w:p>
    <w:p w14:paraId="5329E95D" w14:textId="55038D9F" w:rsidR="00415910" w:rsidRPr="00354825" w:rsidRDefault="00415910" w:rsidP="003548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noProof/>
          <w:lang w:val="en-US"/>
        </w:rPr>
      </w:pPr>
      <w:r w:rsidRPr="00354825">
        <w:rPr>
          <w:rFonts w:ascii="Arial" w:eastAsia="Times New Roman" w:hAnsi="Arial" w:cs="Arial"/>
          <w:noProof/>
          <w:lang w:val="en-US"/>
        </w:rPr>
        <w:t>Soalan 1: Produk/ Perkhidmatan</w:t>
      </w:r>
      <w:r w:rsidR="004B71E1">
        <w:rPr>
          <w:rFonts w:ascii="Arial" w:eastAsia="Times New Roman" w:hAnsi="Arial" w:cs="Arial"/>
          <w:noProof/>
          <w:lang w:val="en-US"/>
        </w:rPr>
        <w:t xml:space="preserve"> (35%)</w:t>
      </w:r>
    </w:p>
    <w:p w14:paraId="53F8A0EC" w14:textId="67DC9B39" w:rsidR="00415910" w:rsidRPr="00354825" w:rsidRDefault="00415910" w:rsidP="003548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noProof/>
          <w:lang w:val="en-US"/>
        </w:rPr>
      </w:pPr>
      <w:r w:rsidRPr="00354825">
        <w:rPr>
          <w:rFonts w:ascii="Arial" w:eastAsia="Times New Roman" w:hAnsi="Arial" w:cs="Arial"/>
          <w:noProof/>
          <w:lang w:val="en-US"/>
        </w:rPr>
        <w:t>Soalan 2: Penyelesaian-Masalah dan Faedah Kepada Pelanggan</w:t>
      </w:r>
      <w:r w:rsidR="004B71E1">
        <w:rPr>
          <w:rFonts w:ascii="Arial" w:eastAsia="Times New Roman" w:hAnsi="Arial" w:cs="Arial"/>
          <w:noProof/>
          <w:lang w:val="en-US"/>
        </w:rPr>
        <w:t xml:space="preserve"> (30%)</w:t>
      </w:r>
    </w:p>
    <w:p w14:paraId="7533ABA7" w14:textId="024E02D8" w:rsidR="00415910" w:rsidRPr="00354825" w:rsidRDefault="00415910" w:rsidP="003548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noProof/>
          <w:lang w:val="de-DE"/>
        </w:rPr>
      </w:pPr>
      <w:r w:rsidRPr="00354825">
        <w:rPr>
          <w:rFonts w:ascii="Arial" w:eastAsia="Times New Roman" w:hAnsi="Arial" w:cs="Arial"/>
          <w:noProof/>
          <w:lang w:val="de-DE"/>
        </w:rPr>
        <w:t>Soalan 3: Peningkatan Produktiviti</w:t>
      </w:r>
      <w:r w:rsidR="004B71E1">
        <w:rPr>
          <w:rFonts w:ascii="Arial" w:eastAsia="Times New Roman" w:hAnsi="Arial" w:cs="Arial"/>
          <w:noProof/>
          <w:lang w:val="de-DE"/>
        </w:rPr>
        <w:t xml:space="preserve"> (35%)</w:t>
      </w:r>
    </w:p>
    <w:p w14:paraId="1C92F0FA" w14:textId="77777777" w:rsidR="00415910" w:rsidRPr="00354825" w:rsidRDefault="00415910" w:rsidP="003548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noProof/>
          <w:lang w:val="de-DE"/>
        </w:rPr>
      </w:pPr>
      <w:r w:rsidRPr="00354825">
        <w:rPr>
          <w:rFonts w:ascii="Arial" w:eastAsia="Times New Roman" w:hAnsi="Arial" w:cs="Arial"/>
          <w:noProof/>
          <w:lang w:val="de-DE"/>
        </w:rPr>
        <w:t xml:space="preserve">Soalan 4: Status Semasa Projek </w:t>
      </w:r>
    </w:p>
    <w:p w14:paraId="723D5B96" w14:textId="577FD900" w:rsidR="00415910" w:rsidRDefault="00392DA7" w:rsidP="004413E9">
      <w:pPr>
        <w:ind w:left="360"/>
        <w:jc w:val="both"/>
        <w:rPr>
          <w:rFonts w:ascii="Arial" w:eastAsia="Times New Roman" w:hAnsi="Arial" w:cs="Arial"/>
          <w:noProof/>
        </w:rPr>
      </w:pPr>
      <w:r w:rsidRPr="00392DA7">
        <w:rPr>
          <w:rFonts w:ascii="Arial" w:eastAsia="Times New Roman" w:hAnsi="Arial" w:cs="Arial"/>
          <w:noProof/>
          <w:lang w:val="ms-MY"/>
        </w:rPr>
        <w:t xml:space="preserve">Permohonan akan dinilai oleh </w:t>
      </w:r>
      <w:r w:rsidR="00026EDF">
        <w:rPr>
          <w:rFonts w:ascii="Arial" w:eastAsia="Times New Roman" w:hAnsi="Arial" w:cs="Arial"/>
          <w:noProof/>
          <w:lang w:val="ms-MY"/>
        </w:rPr>
        <w:t>sistem AI</w:t>
      </w:r>
      <w:r w:rsidRPr="00392DA7">
        <w:rPr>
          <w:rFonts w:ascii="Arial" w:eastAsia="Times New Roman" w:hAnsi="Arial" w:cs="Arial"/>
          <w:noProof/>
          <w:lang w:val="ms-MY"/>
        </w:rPr>
        <w:t xml:space="preserve"> berdasarkan kriteria </w:t>
      </w:r>
      <w:r w:rsidR="00026EDF">
        <w:rPr>
          <w:rFonts w:ascii="Arial" w:eastAsia="Times New Roman" w:hAnsi="Arial" w:cs="Arial"/>
          <w:noProof/>
          <w:lang w:val="ms-MY"/>
        </w:rPr>
        <w:t xml:space="preserve">penilaian, </w:t>
      </w:r>
      <w:r w:rsidRPr="00392DA7">
        <w:rPr>
          <w:rFonts w:ascii="Arial" w:eastAsia="Times New Roman" w:hAnsi="Arial" w:cs="Arial"/>
          <w:noProof/>
          <w:lang w:val="ms-MY"/>
        </w:rPr>
        <w:t>dalam tempoh satu (1) minggu dari tarikh tutup permohonan yang diiklankan</w:t>
      </w:r>
      <w:r w:rsidR="00026EDF">
        <w:rPr>
          <w:rFonts w:ascii="Arial" w:eastAsia="Times New Roman" w:hAnsi="Arial" w:cs="Arial"/>
          <w:noProof/>
          <w:lang w:val="ms-MY"/>
        </w:rPr>
        <w:t>.</w:t>
      </w:r>
      <w:r w:rsidR="004413E9">
        <w:rPr>
          <w:rFonts w:ascii="Arial" w:eastAsia="Times New Roman" w:hAnsi="Arial" w:cs="Arial"/>
          <w:noProof/>
        </w:rPr>
        <w:t xml:space="preserve"> </w:t>
      </w:r>
      <w:r w:rsidR="004413E9" w:rsidRPr="004413E9">
        <w:rPr>
          <w:rFonts w:ascii="Arial" w:eastAsia="Times New Roman" w:hAnsi="Arial" w:cs="Arial"/>
          <w:noProof/>
        </w:rPr>
        <w:t>Pemohonan yang disenaraipendek akan dimaklumkan untuk ke peringkat seterusnya, manakala permohonan yang gagal akan dimaklumkan melalui email.</w:t>
      </w:r>
    </w:p>
    <w:p w14:paraId="544843EA" w14:textId="77777777" w:rsidR="004413E9" w:rsidRDefault="004413E9" w:rsidP="004413E9">
      <w:pPr>
        <w:ind w:left="360"/>
        <w:jc w:val="both"/>
        <w:rPr>
          <w:rFonts w:ascii="Arial" w:eastAsia="Times New Roman" w:hAnsi="Arial" w:cs="Arial"/>
          <w:noProof/>
        </w:rPr>
      </w:pPr>
    </w:p>
    <w:p w14:paraId="09231BDC" w14:textId="76C93CED" w:rsidR="00170D63" w:rsidRPr="00170D63" w:rsidRDefault="00170D63" w:rsidP="00170D63">
      <w:pPr>
        <w:ind w:left="360"/>
        <w:jc w:val="both"/>
        <w:rPr>
          <w:rFonts w:ascii="Arial" w:eastAsia="Times New Roman" w:hAnsi="Arial" w:cs="Arial"/>
          <w:b/>
          <w:bCs/>
          <w:noProof/>
          <w:u w:val="thick"/>
        </w:rPr>
      </w:pPr>
      <w:r w:rsidRPr="00170D63">
        <w:rPr>
          <w:rFonts w:ascii="Arial" w:eastAsia="Times New Roman" w:hAnsi="Arial" w:cs="Arial"/>
          <w:b/>
          <w:bCs/>
          <w:noProof/>
          <w:u w:val="thick"/>
        </w:rPr>
        <w:t xml:space="preserve">Peringkat 2: Perincian Syarikat dan Produk </w:t>
      </w:r>
    </w:p>
    <w:p w14:paraId="236E07E5" w14:textId="2E9E3E4B" w:rsidR="00C653CB" w:rsidRDefault="00170D63" w:rsidP="00170D63">
      <w:pPr>
        <w:ind w:left="360"/>
        <w:jc w:val="both"/>
        <w:rPr>
          <w:rFonts w:ascii="Arial" w:eastAsia="Times New Roman" w:hAnsi="Arial" w:cs="Arial"/>
          <w:noProof/>
        </w:rPr>
      </w:pPr>
      <w:r w:rsidRPr="00170D63">
        <w:rPr>
          <w:rFonts w:ascii="Arial" w:eastAsia="Times New Roman" w:hAnsi="Arial" w:cs="Arial"/>
          <w:noProof/>
        </w:rPr>
        <w:t>Peringkat-2</w:t>
      </w:r>
      <w:r w:rsidR="00E958C5">
        <w:rPr>
          <w:rFonts w:ascii="Arial" w:eastAsia="Times New Roman" w:hAnsi="Arial" w:cs="Arial"/>
          <w:noProof/>
        </w:rPr>
        <w:t xml:space="preserve"> </w:t>
      </w:r>
      <w:r w:rsidRPr="00170D63">
        <w:rPr>
          <w:rFonts w:ascii="Arial" w:eastAsia="Times New Roman" w:hAnsi="Arial" w:cs="Arial"/>
          <w:noProof/>
        </w:rPr>
        <w:t>memerlukan pemohon menyediakan maklumat terperinci projek</w:t>
      </w:r>
      <w:r w:rsidR="00E958C5">
        <w:rPr>
          <w:rFonts w:ascii="Arial" w:eastAsia="Times New Roman" w:hAnsi="Arial" w:cs="Arial"/>
          <w:noProof/>
        </w:rPr>
        <w:t xml:space="preserve"> termasuk jumlah geran yang ingin dimohon serta perincian perbelanjaan kos projek. </w:t>
      </w:r>
      <w:r w:rsidRPr="00170D63">
        <w:rPr>
          <w:rFonts w:ascii="Arial" w:eastAsia="Times New Roman" w:hAnsi="Arial" w:cs="Arial"/>
          <w:noProof/>
        </w:rPr>
        <w:t xml:space="preserve">Permohonan yang lengkap akan </w:t>
      </w:r>
      <w:r w:rsidR="009D63C4">
        <w:rPr>
          <w:rFonts w:ascii="Arial" w:eastAsia="Times New Roman" w:hAnsi="Arial" w:cs="Arial"/>
          <w:noProof/>
        </w:rPr>
        <w:t xml:space="preserve">dinilai </w:t>
      </w:r>
      <w:r w:rsidRPr="00170D63">
        <w:rPr>
          <w:rFonts w:ascii="Arial" w:eastAsia="Times New Roman" w:hAnsi="Arial" w:cs="Arial"/>
          <w:noProof/>
        </w:rPr>
        <w:t xml:space="preserve">oleh </w:t>
      </w:r>
      <w:r w:rsidR="00D03C97">
        <w:rPr>
          <w:rFonts w:ascii="Arial" w:eastAsia="Times New Roman" w:hAnsi="Arial" w:cs="Arial"/>
          <w:noProof/>
        </w:rPr>
        <w:t xml:space="preserve">Sistem AI Stage-2 </w:t>
      </w:r>
      <w:r w:rsidR="00C653CB">
        <w:rPr>
          <w:rFonts w:ascii="Arial" w:eastAsia="Times New Roman" w:hAnsi="Arial" w:cs="Arial"/>
          <w:noProof/>
        </w:rPr>
        <w:t>dengan kriteria penilaian berikut bagi menyenarai pendek permohonan:</w:t>
      </w:r>
    </w:p>
    <w:p w14:paraId="06BD380E" w14:textId="457A7881" w:rsidR="00A730D7" w:rsidRPr="00A730D7" w:rsidRDefault="00A730D7" w:rsidP="004B71E1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noProof/>
        </w:rPr>
      </w:pPr>
      <w:r w:rsidRPr="00A730D7">
        <w:rPr>
          <w:rFonts w:ascii="Arial" w:eastAsia="Times New Roman" w:hAnsi="Arial" w:cs="Arial"/>
          <w:noProof/>
        </w:rPr>
        <w:lastRenderedPageBreak/>
        <w:t>Problem Statement Clarity (10%)</w:t>
      </w:r>
    </w:p>
    <w:p w14:paraId="6AC785B1" w14:textId="4DE11170" w:rsidR="00A730D7" w:rsidRPr="00A730D7" w:rsidRDefault="00A730D7" w:rsidP="004B71E1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noProof/>
        </w:rPr>
      </w:pPr>
      <w:r w:rsidRPr="00A730D7">
        <w:rPr>
          <w:rFonts w:ascii="Arial" w:eastAsia="Times New Roman" w:hAnsi="Arial" w:cs="Arial"/>
          <w:noProof/>
        </w:rPr>
        <w:t>Innovation of R&amp;D for Solution (20%)</w:t>
      </w:r>
    </w:p>
    <w:p w14:paraId="07DD5456" w14:textId="58DF38A4" w:rsidR="00A730D7" w:rsidRPr="00A730D7" w:rsidRDefault="00A730D7" w:rsidP="004B71E1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noProof/>
        </w:rPr>
      </w:pPr>
      <w:r w:rsidRPr="00A730D7">
        <w:rPr>
          <w:rFonts w:ascii="Arial" w:eastAsia="Times New Roman" w:hAnsi="Arial" w:cs="Arial"/>
          <w:noProof/>
        </w:rPr>
        <w:t>Product/Service Feasibility (10%)</w:t>
      </w:r>
    </w:p>
    <w:p w14:paraId="19F3D8B8" w14:textId="69EE1272" w:rsidR="00A730D7" w:rsidRPr="00A730D7" w:rsidRDefault="00A730D7" w:rsidP="004B71E1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noProof/>
        </w:rPr>
      </w:pPr>
      <w:r w:rsidRPr="00A730D7">
        <w:rPr>
          <w:rFonts w:ascii="Arial" w:eastAsia="Times New Roman" w:hAnsi="Arial" w:cs="Arial"/>
          <w:noProof/>
        </w:rPr>
        <w:t>Scalability (10%)</w:t>
      </w:r>
    </w:p>
    <w:p w14:paraId="13FFE541" w14:textId="6FEB0DC7" w:rsidR="00A730D7" w:rsidRPr="00A730D7" w:rsidRDefault="00A730D7" w:rsidP="004B71E1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noProof/>
        </w:rPr>
      </w:pPr>
      <w:r w:rsidRPr="00A730D7">
        <w:rPr>
          <w:rFonts w:ascii="Arial" w:eastAsia="Times New Roman" w:hAnsi="Arial" w:cs="Arial"/>
          <w:noProof/>
        </w:rPr>
        <w:t>Impact on Customers' Productivity (30%)</w:t>
      </w:r>
    </w:p>
    <w:p w14:paraId="05B4D049" w14:textId="31049B8A" w:rsidR="00A730D7" w:rsidRPr="00A730D7" w:rsidRDefault="00A730D7" w:rsidP="004B71E1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noProof/>
        </w:rPr>
      </w:pPr>
      <w:r w:rsidRPr="00A730D7">
        <w:rPr>
          <w:rFonts w:ascii="Arial" w:eastAsia="Times New Roman" w:hAnsi="Arial" w:cs="Arial"/>
          <w:noProof/>
        </w:rPr>
        <w:t>Project Timeline (10%)</w:t>
      </w:r>
    </w:p>
    <w:p w14:paraId="1DF79750" w14:textId="2515BFA7" w:rsidR="004413E9" w:rsidRPr="00A730D7" w:rsidRDefault="00A730D7" w:rsidP="004B71E1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noProof/>
        </w:rPr>
      </w:pPr>
      <w:r w:rsidRPr="00A730D7">
        <w:rPr>
          <w:rFonts w:ascii="Arial" w:eastAsia="Times New Roman" w:hAnsi="Arial" w:cs="Arial"/>
          <w:noProof/>
        </w:rPr>
        <w:t>Marketing Plan (10%)</w:t>
      </w:r>
      <w:r w:rsidR="009D63C4" w:rsidRPr="00A730D7">
        <w:rPr>
          <w:rFonts w:ascii="Arial" w:eastAsia="Times New Roman" w:hAnsi="Arial" w:cs="Arial"/>
          <w:noProof/>
        </w:rPr>
        <w:t xml:space="preserve"> </w:t>
      </w:r>
    </w:p>
    <w:p w14:paraId="3320D8B0" w14:textId="77777777" w:rsidR="001C63D7" w:rsidRDefault="001C63D7" w:rsidP="001C63D7">
      <w:pPr>
        <w:ind w:left="360"/>
        <w:jc w:val="both"/>
        <w:rPr>
          <w:rFonts w:ascii="Arial" w:eastAsia="Times New Roman" w:hAnsi="Arial" w:cs="Arial"/>
          <w:noProof/>
        </w:rPr>
      </w:pPr>
    </w:p>
    <w:p w14:paraId="24391AA3" w14:textId="71F8E136" w:rsidR="001C63D7" w:rsidRPr="001C63D7" w:rsidRDefault="001C63D7" w:rsidP="001C63D7">
      <w:pPr>
        <w:ind w:left="360"/>
        <w:jc w:val="both"/>
        <w:rPr>
          <w:rFonts w:ascii="Arial" w:eastAsia="Times New Roman" w:hAnsi="Arial" w:cs="Arial"/>
          <w:b/>
          <w:bCs/>
          <w:noProof/>
          <w:u w:val="thick"/>
        </w:rPr>
      </w:pPr>
      <w:r w:rsidRPr="001C63D7">
        <w:rPr>
          <w:rFonts w:ascii="Arial" w:eastAsia="Times New Roman" w:hAnsi="Arial" w:cs="Arial"/>
          <w:b/>
          <w:bCs/>
          <w:noProof/>
          <w:u w:val="thick"/>
        </w:rPr>
        <w:t xml:space="preserve">Peringkat 3: Pembentangan </w:t>
      </w:r>
      <w:r w:rsidR="00CA752B">
        <w:rPr>
          <w:rFonts w:ascii="Arial" w:eastAsia="Times New Roman" w:hAnsi="Arial" w:cs="Arial"/>
          <w:b/>
          <w:bCs/>
          <w:noProof/>
          <w:u w:val="thick"/>
        </w:rPr>
        <w:t xml:space="preserve">(pitching) </w:t>
      </w:r>
      <w:r w:rsidRPr="001C63D7">
        <w:rPr>
          <w:rFonts w:ascii="Arial" w:eastAsia="Times New Roman" w:hAnsi="Arial" w:cs="Arial"/>
          <w:b/>
          <w:bCs/>
          <w:noProof/>
          <w:u w:val="thick"/>
        </w:rPr>
        <w:t xml:space="preserve">kepada Jawatankuasa Teknikal </w:t>
      </w:r>
    </w:p>
    <w:p w14:paraId="394E6208" w14:textId="77777777" w:rsidR="001C63D7" w:rsidRDefault="001C63D7" w:rsidP="001C63D7">
      <w:pPr>
        <w:ind w:left="360"/>
        <w:jc w:val="both"/>
        <w:rPr>
          <w:rFonts w:ascii="Arial" w:eastAsia="Times New Roman" w:hAnsi="Arial" w:cs="Arial"/>
          <w:noProof/>
        </w:rPr>
      </w:pPr>
      <w:r w:rsidRPr="001C63D7">
        <w:rPr>
          <w:rFonts w:ascii="Arial" w:eastAsia="Times New Roman" w:hAnsi="Arial" w:cs="Arial"/>
          <w:noProof/>
        </w:rPr>
        <w:t xml:space="preserve">Wakil syarikat pemohon akan dijemput untuk membentangkan projek secara fizikal atau atas talian kepada Jawatankuasa Teknikal. Proses </w:t>
      </w:r>
      <w:r w:rsidRPr="00CA752B">
        <w:rPr>
          <w:rFonts w:ascii="Arial" w:eastAsia="Times New Roman" w:hAnsi="Arial" w:cs="Arial"/>
          <w:i/>
          <w:iCs/>
          <w:noProof/>
        </w:rPr>
        <w:t>due diligence</w:t>
      </w:r>
      <w:r w:rsidRPr="001C63D7">
        <w:rPr>
          <w:rFonts w:ascii="Arial" w:eastAsia="Times New Roman" w:hAnsi="Arial" w:cs="Arial"/>
          <w:noProof/>
        </w:rPr>
        <w:t xml:space="preserve"> akan dilakukan untuk tujuan pengesahan. Sekiranya perlu, lawatan tapak akan dijalankan bagi meninjau perlaksanaan projek R&amp;D di syarikat pemohon.  </w:t>
      </w:r>
    </w:p>
    <w:p w14:paraId="1B61590B" w14:textId="21EF98F4" w:rsidR="004413E9" w:rsidRDefault="001C63D7" w:rsidP="001C63D7">
      <w:pPr>
        <w:ind w:left="360"/>
        <w:jc w:val="both"/>
        <w:rPr>
          <w:rFonts w:ascii="Arial" w:eastAsia="Times New Roman" w:hAnsi="Arial" w:cs="Arial"/>
          <w:noProof/>
        </w:rPr>
      </w:pPr>
      <w:r w:rsidRPr="001C63D7">
        <w:rPr>
          <w:rFonts w:ascii="Arial" w:eastAsia="Times New Roman" w:hAnsi="Arial" w:cs="Arial"/>
          <w:noProof/>
        </w:rPr>
        <w:t xml:space="preserve">Jawatankuasa Teknikal akan mengemukakan syor kepada Jawatankuasa </w:t>
      </w:r>
      <w:r>
        <w:rPr>
          <w:rFonts w:ascii="Arial" w:eastAsia="Times New Roman" w:hAnsi="Arial" w:cs="Arial"/>
          <w:noProof/>
        </w:rPr>
        <w:t>Pengurusan</w:t>
      </w:r>
      <w:r w:rsidRPr="001C63D7">
        <w:rPr>
          <w:rFonts w:ascii="Arial" w:eastAsia="Times New Roman" w:hAnsi="Arial" w:cs="Arial"/>
          <w:noProof/>
        </w:rPr>
        <w:t xml:space="preserve"> Geran.</w:t>
      </w:r>
      <w:r w:rsidR="004E35B7">
        <w:rPr>
          <w:rFonts w:ascii="Arial" w:eastAsia="Times New Roman" w:hAnsi="Arial" w:cs="Arial"/>
          <w:noProof/>
        </w:rPr>
        <w:t xml:space="preserve"> Senarai Jawatankuasa dan ahli adalah di </w:t>
      </w:r>
      <w:r w:rsidR="004E35B7" w:rsidRPr="004E35B7">
        <w:rPr>
          <w:rFonts w:ascii="Arial" w:eastAsia="Times New Roman" w:hAnsi="Arial" w:cs="Arial"/>
          <w:b/>
          <w:bCs/>
          <w:noProof/>
        </w:rPr>
        <w:t>Lampiran 1</w:t>
      </w:r>
      <w:r w:rsidR="004E35B7">
        <w:rPr>
          <w:rFonts w:ascii="Arial" w:eastAsia="Times New Roman" w:hAnsi="Arial" w:cs="Arial"/>
          <w:noProof/>
        </w:rPr>
        <w:t xml:space="preserve">. </w:t>
      </w:r>
    </w:p>
    <w:p w14:paraId="620A3492" w14:textId="77777777" w:rsidR="004413E9" w:rsidRDefault="004413E9" w:rsidP="004413E9">
      <w:pPr>
        <w:ind w:left="360"/>
        <w:jc w:val="both"/>
        <w:rPr>
          <w:rFonts w:ascii="Arial" w:eastAsia="Times New Roman" w:hAnsi="Arial" w:cs="Arial"/>
          <w:noProof/>
        </w:rPr>
      </w:pPr>
    </w:p>
    <w:p w14:paraId="4DBF0A4B" w14:textId="33181EE2" w:rsidR="00FA1216" w:rsidRPr="00A55668" w:rsidRDefault="00F84AC6" w:rsidP="00A55668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/>
          <w:bCs/>
          <w:noProof/>
        </w:rPr>
      </w:pPr>
      <w:r>
        <w:rPr>
          <w:rFonts w:ascii="Arial" w:eastAsia="Times New Roman" w:hAnsi="Arial" w:cs="Arial"/>
          <w:b/>
          <w:bCs/>
          <w:noProof/>
        </w:rPr>
        <w:t>Kuantum dan Pembiayaan</w:t>
      </w:r>
    </w:p>
    <w:tbl>
      <w:tblPr>
        <w:tblStyle w:val="GridTable1Light"/>
        <w:tblW w:w="8820" w:type="dxa"/>
        <w:jc w:val="center"/>
        <w:tblLook w:val="0420" w:firstRow="1" w:lastRow="0" w:firstColumn="0" w:lastColumn="0" w:noHBand="0" w:noVBand="1"/>
      </w:tblPr>
      <w:tblGrid>
        <w:gridCol w:w="1413"/>
        <w:gridCol w:w="4111"/>
        <w:gridCol w:w="1913"/>
        <w:gridCol w:w="1383"/>
      </w:tblGrid>
      <w:tr w:rsidR="00F84AC6" w:rsidRPr="00F84AC6" w14:paraId="09FBA830" w14:textId="77777777" w:rsidTr="00914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13" w:type="dxa"/>
          </w:tcPr>
          <w:p w14:paraId="5C197C75" w14:textId="77777777" w:rsidR="00F84AC6" w:rsidRPr="00F84AC6" w:rsidRDefault="00F84AC6" w:rsidP="009141D2">
            <w:pPr>
              <w:jc w:val="center"/>
              <w:rPr>
                <w:rFonts w:ascii="Arial" w:eastAsia="Times New Roman" w:hAnsi="Arial" w:cs="Arial"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noProof/>
                <w:lang w:val="ms-MY"/>
              </w:rPr>
              <w:t>Kategori</w:t>
            </w:r>
          </w:p>
        </w:tc>
        <w:tc>
          <w:tcPr>
            <w:tcW w:w="4111" w:type="dxa"/>
          </w:tcPr>
          <w:p w14:paraId="58C87024" w14:textId="77777777" w:rsidR="00F84AC6" w:rsidRPr="00F84AC6" w:rsidRDefault="00F84AC6" w:rsidP="009141D2">
            <w:pPr>
              <w:jc w:val="center"/>
              <w:rPr>
                <w:rFonts w:ascii="Arial" w:eastAsia="Times New Roman" w:hAnsi="Arial" w:cs="Arial"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noProof/>
                <w:lang w:val="ms-MY"/>
              </w:rPr>
              <w:t>Kaedah Pembiayaan</w:t>
            </w:r>
          </w:p>
        </w:tc>
        <w:tc>
          <w:tcPr>
            <w:tcW w:w="1913" w:type="dxa"/>
          </w:tcPr>
          <w:p w14:paraId="1C82F48A" w14:textId="77777777" w:rsidR="00F84AC6" w:rsidRPr="00F84AC6" w:rsidRDefault="00F84AC6" w:rsidP="009141D2">
            <w:pPr>
              <w:jc w:val="center"/>
              <w:rPr>
                <w:rFonts w:ascii="Arial" w:eastAsia="Times New Roman" w:hAnsi="Arial" w:cs="Arial"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noProof/>
                <w:lang w:val="ms-MY"/>
              </w:rPr>
              <w:t>Peruntukan (RM)</w:t>
            </w:r>
          </w:p>
        </w:tc>
        <w:tc>
          <w:tcPr>
            <w:tcW w:w="1383" w:type="dxa"/>
          </w:tcPr>
          <w:p w14:paraId="66EC1557" w14:textId="77777777" w:rsidR="00F84AC6" w:rsidRPr="00F84AC6" w:rsidRDefault="00F84AC6" w:rsidP="009141D2">
            <w:pPr>
              <w:jc w:val="center"/>
              <w:rPr>
                <w:rFonts w:ascii="Arial" w:eastAsia="Times New Roman" w:hAnsi="Arial" w:cs="Arial"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noProof/>
                <w:lang w:val="ms-MY"/>
              </w:rPr>
              <w:t>Tempoh (bulan)</w:t>
            </w:r>
          </w:p>
        </w:tc>
      </w:tr>
      <w:tr w:rsidR="00F84AC6" w:rsidRPr="00F84AC6" w14:paraId="592C8856" w14:textId="77777777" w:rsidTr="009141D2">
        <w:trPr>
          <w:jc w:val="center"/>
        </w:trPr>
        <w:tc>
          <w:tcPr>
            <w:tcW w:w="1413" w:type="dxa"/>
          </w:tcPr>
          <w:p w14:paraId="166FFD66" w14:textId="77777777" w:rsidR="00F84AC6" w:rsidRPr="00F84AC6" w:rsidRDefault="00F84AC6" w:rsidP="00F84AC6">
            <w:pPr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>Syarikat tempatan yang menepati kriteria kelayakan</w:t>
            </w:r>
          </w:p>
        </w:tc>
        <w:tc>
          <w:tcPr>
            <w:tcW w:w="4111" w:type="dxa"/>
          </w:tcPr>
          <w:p w14:paraId="49E698C7" w14:textId="78B7CD01" w:rsidR="00F84AC6" w:rsidRPr="00F84AC6" w:rsidRDefault="00F84AC6" w:rsidP="00F84AC6">
            <w:pPr>
              <w:numPr>
                <w:ilvl w:val="0"/>
                <w:numId w:val="38"/>
              </w:numPr>
              <w:spacing w:after="160" w:line="259" w:lineRule="auto"/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>Pembayaran pertama sehingga maksimum 40% daripada jumlah geran dilulu</w:t>
            </w:r>
            <w:r w:rsidR="0098200E">
              <w:rPr>
                <w:rFonts w:ascii="Arial" w:eastAsia="Times New Roman" w:hAnsi="Arial" w:cs="Arial"/>
                <w:bCs/>
                <w:noProof/>
                <w:lang w:val="ms-MY"/>
              </w:rPr>
              <w:t>s</w:t>
            </w: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>kan akan diproses setelah MPC menerima perjanjian yang dimatikan setem.</w:t>
            </w:r>
          </w:p>
          <w:p w14:paraId="2E7FF4EB" w14:textId="77777777" w:rsidR="00F84AC6" w:rsidRPr="00F84AC6" w:rsidRDefault="00F84AC6" w:rsidP="00F84AC6">
            <w:pPr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</w:p>
          <w:p w14:paraId="7DE3A10D" w14:textId="20FEC305" w:rsidR="00F84AC6" w:rsidRPr="00F84AC6" w:rsidRDefault="00F84AC6" w:rsidP="00F84AC6">
            <w:pPr>
              <w:numPr>
                <w:ilvl w:val="0"/>
                <w:numId w:val="38"/>
              </w:numPr>
              <w:spacing w:after="160" w:line="259" w:lineRule="auto"/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>Pembayaran seterusnya adalah berdasarkan jadual pembayaran di dalam perjanjian. Pembayaran disalurkan berdasarkan</w:t>
            </w:r>
            <w:r w:rsidR="009141D2">
              <w:rPr>
                <w:rFonts w:ascii="Arial" w:eastAsia="Times New Roman" w:hAnsi="Arial" w:cs="Arial"/>
                <w:bCs/>
                <w:noProof/>
                <w:lang w:val="ms-MY"/>
              </w:rPr>
              <w:t xml:space="preserve"> p</w:t>
            </w: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 xml:space="preserve">encapaian milestone dan prestasi perbelanjaan projek. </w:t>
            </w:r>
          </w:p>
          <w:p w14:paraId="20A66D14" w14:textId="77777777" w:rsidR="00F84AC6" w:rsidRPr="00F84AC6" w:rsidRDefault="00F84AC6" w:rsidP="00F84AC6">
            <w:pPr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</w:p>
          <w:p w14:paraId="2BB36DC3" w14:textId="77777777" w:rsidR="00F84AC6" w:rsidRPr="00F84AC6" w:rsidRDefault="00F84AC6" w:rsidP="00F84AC6">
            <w:pPr>
              <w:numPr>
                <w:ilvl w:val="0"/>
                <w:numId w:val="38"/>
              </w:numPr>
              <w:spacing w:after="160" w:line="259" w:lineRule="auto"/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>Pihak Kerajaan berhak meminda peruntukan yang telah diluluskan dan akan menetapkan nilai pembayaran pertama berdasarkan kos milestone pertama dan syor oleh panel penilai.</w:t>
            </w:r>
          </w:p>
          <w:p w14:paraId="1D868EFC" w14:textId="77777777" w:rsidR="00F84AC6" w:rsidRPr="00F84AC6" w:rsidRDefault="00F84AC6" w:rsidP="00F84AC6">
            <w:pPr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</w:p>
        </w:tc>
        <w:tc>
          <w:tcPr>
            <w:tcW w:w="1913" w:type="dxa"/>
          </w:tcPr>
          <w:p w14:paraId="4E28156A" w14:textId="4B7161D3" w:rsidR="00F84AC6" w:rsidRPr="00F84AC6" w:rsidRDefault="00F84AC6" w:rsidP="009141D2">
            <w:pPr>
              <w:jc w:val="center"/>
              <w:rPr>
                <w:rFonts w:ascii="Arial" w:eastAsia="Times New Roman" w:hAnsi="Arial" w:cs="Arial"/>
                <w:bCs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 xml:space="preserve">Sehingga maksimum 70% dari jumlah kos keseluruhan projek atau </w:t>
            </w:r>
            <w:r w:rsidR="00720A77">
              <w:rPr>
                <w:rFonts w:ascii="Arial" w:eastAsia="Times New Roman" w:hAnsi="Arial" w:cs="Arial"/>
                <w:bCs/>
                <w:noProof/>
                <w:lang w:val="ms-MY"/>
              </w:rPr>
              <w:t xml:space="preserve">nilai maksimum </w:t>
            </w: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>RM350,000</w:t>
            </w:r>
          </w:p>
        </w:tc>
        <w:tc>
          <w:tcPr>
            <w:tcW w:w="1383" w:type="dxa"/>
          </w:tcPr>
          <w:p w14:paraId="72CA625D" w14:textId="77777777" w:rsidR="00F84AC6" w:rsidRPr="00F84AC6" w:rsidRDefault="00F84AC6" w:rsidP="00F84AC6">
            <w:pPr>
              <w:jc w:val="both"/>
              <w:rPr>
                <w:rFonts w:ascii="Arial" w:eastAsia="Times New Roman" w:hAnsi="Arial" w:cs="Arial"/>
                <w:bCs/>
                <w:noProof/>
                <w:lang w:val="ms-MY"/>
              </w:rPr>
            </w:pPr>
            <w:r w:rsidRPr="00F84AC6">
              <w:rPr>
                <w:rFonts w:ascii="Arial" w:eastAsia="Times New Roman" w:hAnsi="Arial" w:cs="Arial"/>
                <w:bCs/>
                <w:noProof/>
                <w:lang w:val="ms-MY"/>
              </w:rPr>
              <w:t>Maksimum 12 bulan</w:t>
            </w:r>
          </w:p>
        </w:tc>
      </w:tr>
    </w:tbl>
    <w:p w14:paraId="49881618" w14:textId="77777777" w:rsidR="00876F27" w:rsidRDefault="00876F27" w:rsidP="3F289A04">
      <w:pPr>
        <w:jc w:val="both"/>
        <w:rPr>
          <w:rFonts w:ascii="Arial" w:eastAsia="Times New Roman" w:hAnsi="Arial" w:cs="Arial"/>
          <w:noProof/>
        </w:rPr>
      </w:pPr>
    </w:p>
    <w:p w14:paraId="2C8A6EC0" w14:textId="5CD2A401" w:rsidR="00A97F1E" w:rsidRDefault="00A97F1E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17EAA118" w14:textId="6528EBF5" w:rsidR="00FA6C82" w:rsidRDefault="00A97F1E" w:rsidP="00A97F1E">
      <w:pPr>
        <w:spacing w:after="0"/>
        <w:ind w:left="274" w:hanging="274"/>
        <w:jc w:val="right"/>
        <w:rPr>
          <w:rFonts w:ascii="Arial" w:hAnsi="Arial" w:cs="Arial"/>
          <w:b/>
          <w:bCs/>
          <w:noProof/>
        </w:rPr>
      </w:pPr>
      <w:r w:rsidRPr="00A97F1E">
        <w:rPr>
          <w:rFonts w:ascii="Arial" w:hAnsi="Arial" w:cs="Arial"/>
          <w:b/>
          <w:bCs/>
          <w:noProof/>
        </w:rPr>
        <w:lastRenderedPageBreak/>
        <w:t>LAMPIRAN 1</w:t>
      </w:r>
    </w:p>
    <w:p w14:paraId="0058B6A5" w14:textId="77777777" w:rsidR="005E3418" w:rsidRDefault="005E3418" w:rsidP="00A97F1E">
      <w:pPr>
        <w:spacing w:after="0"/>
        <w:ind w:left="274" w:hanging="274"/>
        <w:jc w:val="right"/>
        <w:rPr>
          <w:rFonts w:ascii="Arial" w:hAnsi="Arial" w:cs="Arial"/>
          <w:b/>
          <w:bCs/>
          <w:noProof/>
        </w:rPr>
      </w:pPr>
    </w:p>
    <w:p w14:paraId="12F4048A" w14:textId="77777777" w:rsidR="005E3418" w:rsidRPr="00A97F1E" w:rsidRDefault="005E3418" w:rsidP="00A97F1E">
      <w:pPr>
        <w:spacing w:after="0"/>
        <w:ind w:left="274" w:hanging="274"/>
        <w:jc w:val="right"/>
        <w:rPr>
          <w:rFonts w:ascii="Arial" w:hAnsi="Arial" w:cs="Arial"/>
          <w:b/>
          <w:bCs/>
          <w:noProof/>
        </w:rPr>
      </w:pPr>
    </w:p>
    <w:p w14:paraId="4A6DB3AA" w14:textId="77777777" w:rsidR="00FF1AC9" w:rsidRDefault="00FF1AC9" w:rsidP="00630952">
      <w:pPr>
        <w:spacing w:after="0"/>
        <w:ind w:left="274" w:hanging="274"/>
        <w:rPr>
          <w:rFonts w:ascii="Arial" w:hAnsi="Arial" w:cs="Arial"/>
          <w:noProof/>
        </w:rPr>
      </w:pPr>
    </w:p>
    <w:tbl>
      <w:tblPr>
        <w:tblStyle w:val="TableGridLigh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891"/>
        <w:gridCol w:w="4536"/>
      </w:tblGrid>
      <w:tr w:rsidR="00884D5D" w:rsidRPr="00884D5D" w14:paraId="23BBBA47" w14:textId="77777777" w:rsidTr="00BD0D70">
        <w:trPr>
          <w:trHeight w:val="418"/>
        </w:trPr>
        <w:tc>
          <w:tcPr>
            <w:tcW w:w="645" w:type="dxa"/>
            <w:shd w:val="clear" w:color="auto" w:fill="D9E2F3" w:themeFill="accent1" w:themeFillTint="33"/>
          </w:tcPr>
          <w:p w14:paraId="58925AD3" w14:textId="77777777" w:rsidR="00884D5D" w:rsidRPr="00884D5D" w:rsidRDefault="00884D5D" w:rsidP="00BD0D70">
            <w:pPr>
              <w:spacing w:afterLines="160" w:after="384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b/>
                <w:sz w:val="22"/>
                <w:szCs w:val="22"/>
                <w:lang w:val="ms-MY"/>
              </w:rPr>
              <w:t>BIL</w:t>
            </w:r>
          </w:p>
        </w:tc>
        <w:tc>
          <w:tcPr>
            <w:tcW w:w="3891" w:type="dxa"/>
            <w:shd w:val="clear" w:color="auto" w:fill="D9E2F3" w:themeFill="accent1" w:themeFillTint="33"/>
          </w:tcPr>
          <w:p w14:paraId="01B32B8B" w14:textId="77777777" w:rsidR="00884D5D" w:rsidRPr="00884D5D" w:rsidRDefault="00884D5D" w:rsidP="00BD0D70">
            <w:pPr>
              <w:spacing w:afterLines="160" w:after="384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b/>
                <w:sz w:val="22"/>
                <w:szCs w:val="22"/>
                <w:lang w:val="ms-MY"/>
              </w:rPr>
              <w:t>NAMA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519A33A2" w14:textId="77777777" w:rsidR="00884D5D" w:rsidRPr="00884D5D" w:rsidRDefault="00884D5D" w:rsidP="00BD0D70">
            <w:pPr>
              <w:spacing w:afterLines="160" w:after="384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b/>
                <w:sz w:val="22"/>
                <w:szCs w:val="22"/>
                <w:lang w:val="ms-MY"/>
              </w:rPr>
              <w:t>JAWATAN</w:t>
            </w:r>
            <w:r w:rsidRPr="00884D5D">
              <w:rPr>
                <w:rFonts w:ascii="Arial" w:hAnsi="Arial" w:cs="Arial"/>
                <w:b/>
                <w:bCs/>
                <w:noProof/>
                <w:sz w:val="22"/>
                <w:szCs w:val="22"/>
                <w:lang w:val="ms-MY"/>
              </w:rPr>
              <w:t>/ ORGANISASI</w:t>
            </w:r>
          </w:p>
        </w:tc>
      </w:tr>
      <w:tr w:rsidR="00522A9C" w:rsidRPr="00884D5D" w14:paraId="13F53EF7" w14:textId="77777777" w:rsidTr="00B237AE">
        <w:trPr>
          <w:trHeight w:val="1020"/>
        </w:trPr>
        <w:tc>
          <w:tcPr>
            <w:tcW w:w="645" w:type="dxa"/>
          </w:tcPr>
          <w:p w14:paraId="73E5F9E6" w14:textId="77777777" w:rsidR="00522A9C" w:rsidRPr="00884D5D" w:rsidRDefault="00522A9C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8427" w:type="dxa"/>
            <w:gridSpan w:val="2"/>
          </w:tcPr>
          <w:p w14:paraId="4D443128" w14:textId="77777777" w:rsidR="00522A9C" w:rsidRDefault="00522A9C" w:rsidP="00BD0D70">
            <w:pPr>
              <w:spacing w:afterLines="160" w:after="384"/>
              <w:contextualSpacing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  <w:t xml:space="preserve">JAWATANKUASA PENGURUSAN GERAN </w:t>
            </w:r>
          </w:p>
          <w:p w14:paraId="51E88928" w14:textId="77777777" w:rsidR="00522A9C" w:rsidRDefault="00522A9C" w:rsidP="00BD0D70">
            <w:pPr>
              <w:spacing w:afterLines="160" w:after="384"/>
              <w:contextualSpacing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</w:pPr>
          </w:p>
          <w:p w14:paraId="171B78C8" w14:textId="6AFEF421" w:rsidR="00522A9C" w:rsidRPr="00867E2B" w:rsidRDefault="00522A9C" w:rsidP="00BD0D70">
            <w:pPr>
              <w:spacing w:afterLines="160" w:after="384"/>
              <w:contextualSpacing/>
              <w:rPr>
                <w:rFonts w:ascii="Arial" w:hAnsi="Arial" w:cs="Arial"/>
                <w:b/>
                <w:bCs/>
                <w:noProof/>
                <w:sz w:val="22"/>
                <w:szCs w:val="22"/>
                <w:u w:val="thick"/>
                <w:lang w:val="ms-MY"/>
              </w:rPr>
            </w:pPr>
            <w:r w:rsidRPr="00867E2B">
              <w:rPr>
                <w:rFonts w:ascii="Arial" w:hAnsi="Arial" w:cs="Arial"/>
                <w:b/>
                <w:bCs/>
                <w:noProof/>
                <w:sz w:val="22"/>
                <w:szCs w:val="22"/>
                <w:u w:val="thick"/>
                <w:lang w:val="ms-MY"/>
              </w:rPr>
              <w:t xml:space="preserve">AHLI TETAP/ WAKIL </w:t>
            </w:r>
          </w:p>
        </w:tc>
      </w:tr>
      <w:tr w:rsidR="00884D5D" w:rsidRPr="00884D5D" w14:paraId="298F5DC2" w14:textId="77777777" w:rsidTr="006A066D">
        <w:trPr>
          <w:trHeight w:val="566"/>
        </w:trPr>
        <w:tc>
          <w:tcPr>
            <w:tcW w:w="645" w:type="dxa"/>
          </w:tcPr>
          <w:p w14:paraId="6300F7EF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1.</w:t>
            </w:r>
          </w:p>
        </w:tc>
        <w:tc>
          <w:tcPr>
            <w:tcW w:w="3891" w:type="dxa"/>
          </w:tcPr>
          <w:p w14:paraId="373484E9" w14:textId="039D4844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Encik Zahid </w:t>
            </w:r>
            <w:r w:rsidR="00051A48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bin </w:t>
            </w: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Ismail </w:t>
            </w:r>
            <w:r w:rsidRPr="00CB3D9E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(Pengerusi)</w:t>
            </w:r>
          </w:p>
        </w:tc>
        <w:tc>
          <w:tcPr>
            <w:tcW w:w="4536" w:type="dxa"/>
          </w:tcPr>
          <w:p w14:paraId="74DBA67F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Ketua Pengarah MPC</w:t>
            </w:r>
          </w:p>
        </w:tc>
      </w:tr>
      <w:tr w:rsidR="00884D5D" w:rsidRPr="00884D5D" w14:paraId="63C3B260" w14:textId="77777777" w:rsidTr="00AF32DB">
        <w:trPr>
          <w:trHeight w:val="696"/>
        </w:trPr>
        <w:tc>
          <w:tcPr>
            <w:tcW w:w="645" w:type="dxa"/>
          </w:tcPr>
          <w:p w14:paraId="49F329CE" w14:textId="4F2469B4" w:rsidR="00884D5D" w:rsidRPr="00884D5D" w:rsidRDefault="008C6A0E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2</w:t>
            </w:r>
            <w:r w:rsidR="00884D5D"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</w:p>
        </w:tc>
        <w:tc>
          <w:tcPr>
            <w:tcW w:w="3891" w:type="dxa"/>
          </w:tcPr>
          <w:p w14:paraId="1097B342" w14:textId="39A0F121" w:rsidR="00884D5D" w:rsidRPr="00884D5D" w:rsidRDefault="00AF32DB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Wakil </w:t>
            </w:r>
          </w:p>
        </w:tc>
        <w:tc>
          <w:tcPr>
            <w:tcW w:w="4536" w:type="dxa"/>
          </w:tcPr>
          <w:p w14:paraId="60923337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Kementerian Pelaburan, Perdagangan &amp; Industri (MITI)</w:t>
            </w:r>
          </w:p>
        </w:tc>
      </w:tr>
      <w:tr w:rsidR="00884D5D" w:rsidRPr="00884D5D" w14:paraId="7D2B0973" w14:textId="77777777" w:rsidTr="00AF32DB">
        <w:trPr>
          <w:trHeight w:val="1003"/>
        </w:trPr>
        <w:tc>
          <w:tcPr>
            <w:tcW w:w="645" w:type="dxa"/>
          </w:tcPr>
          <w:p w14:paraId="659EEE34" w14:textId="3D346A08" w:rsidR="00884D5D" w:rsidRPr="00884D5D" w:rsidRDefault="008C6A0E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3</w:t>
            </w:r>
            <w:r w:rsidR="00884D5D"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</w:p>
        </w:tc>
        <w:tc>
          <w:tcPr>
            <w:tcW w:w="3891" w:type="dxa"/>
          </w:tcPr>
          <w:p w14:paraId="1D253F39" w14:textId="6E4F5886" w:rsidR="00884D5D" w:rsidRPr="00884D5D" w:rsidRDefault="00AF32DB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Wakil </w:t>
            </w:r>
          </w:p>
        </w:tc>
        <w:tc>
          <w:tcPr>
            <w:tcW w:w="4536" w:type="dxa"/>
          </w:tcPr>
          <w:p w14:paraId="38F72AA0" w14:textId="790EAFAC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Unit Pengurusan Penyelidikan (RMU), Bahagian Industri Pembuatan, Sains &amp; Teknologi (BIPST), Kementerian Ekonomi</w:t>
            </w:r>
          </w:p>
        </w:tc>
      </w:tr>
      <w:tr w:rsidR="00884D5D" w:rsidRPr="00884D5D" w14:paraId="2414697E" w14:textId="77777777" w:rsidTr="00BD0D70">
        <w:trPr>
          <w:trHeight w:val="568"/>
        </w:trPr>
        <w:tc>
          <w:tcPr>
            <w:tcW w:w="645" w:type="dxa"/>
          </w:tcPr>
          <w:p w14:paraId="77166BFF" w14:textId="58028EC3" w:rsidR="00884D5D" w:rsidRPr="00884D5D" w:rsidRDefault="008C6A0E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4</w:t>
            </w:r>
            <w:r w:rsidR="00884D5D"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</w:p>
        </w:tc>
        <w:tc>
          <w:tcPr>
            <w:tcW w:w="3891" w:type="dxa"/>
          </w:tcPr>
          <w:p w14:paraId="323A1325" w14:textId="7E12FDD6" w:rsidR="00884D5D" w:rsidRPr="00884D5D" w:rsidRDefault="00AF32DB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Wakil</w:t>
            </w:r>
            <w:r w:rsidR="00051A48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4536" w:type="dxa"/>
          </w:tcPr>
          <w:p w14:paraId="78FD2F81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CREST </w:t>
            </w:r>
          </w:p>
        </w:tc>
      </w:tr>
      <w:tr w:rsidR="00884D5D" w:rsidRPr="00884D5D" w14:paraId="7204B7FE" w14:textId="77777777" w:rsidTr="00BD0D70">
        <w:tc>
          <w:tcPr>
            <w:tcW w:w="645" w:type="dxa"/>
          </w:tcPr>
          <w:p w14:paraId="3E1FC38A" w14:textId="26C20F15" w:rsidR="00884D5D" w:rsidRPr="00884D5D" w:rsidRDefault="008C6A0E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5</w:t>
            </w:r>
            <w:r w:rsidR="00884D5D"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</w:p>
        </w:tc>
        <w:tc>
          <w:tcPr>
            <w:tcW w:w="3891" w:type="dxa"/>
          </w:tcPr>
          <w:p w14:paraId="639D6AE2" w14:textId="7EA03CCB" w:rsidR="00884D5D" w:rsidRPr="00884D5D" w:rsidRDefault="006A066D" w:rsidP="00BD0D70">
            <w:pPr>
              <w:spacing w:afterLines="160" w:after="384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YBhg. Profesor </w:t>
            </w:r>
            <w:r w:rsidR="00884D5D"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Dr</w:t>
            </w: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  <w:r w:rsidR="00884D5D"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Hasliza </w:t>
            </w:r>
            <w:r w:rsidR="00915C73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binti </w:t>
            </w: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Abdul Halim</w:t>
            </w:r>
          </w:p>
        </w:tc>
        <w:tc>
          <w:tcPr>
            <w:tcW w:w="4536" w:type="dxa"/>
          </w:tcPr>
          <w:p w14:paraId="6D404E82" w14:textId="77777777" w:rsidR="00915C73" w:rsidRPr="00915C73" w:rsidRDefault="00915C73" w:rsidP="00915C73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  <w:r w:rsidRPr="00915C73">
              <w:rPr>
                <w:rFonts w:ascii="Arial" w:hAnsi="Arial" w:cs="Arial"/>
                <w:noProof/>
                <w:lang w:val="ms-MY"/>
              </w:rPr>
              <w:t>Timbalan Dekan</w:t>
            </w:r>
          </w:p>
          <w:p w14:paraId="5710CD88" w14:textId="77777777" w:rsidR="00915C73" w:rsidRPr="00915C73" w:rsidRDefault="00915C73" w:rsidP="00915C73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  <w:r w:rsidRPr="00915C73">
              <w:rPr>
                <w:rFonts w:ascii="Arial" w:hAnsi="Arial" w:cs="Arial"/>
                <w:noProof/>
                <w:lang w:val="ms-MY"/>
              </w:rPr>
              <w:t>(Penyelidikan, Inovasi &amp; Libatsama Komuniti-Industri)</w:t>
            </w:r>
          </w:p>
          <w:p w14:paraId="3AA9C16F" w14:textId="77777777" w:rsidR="00915C73" w:rsidRPr="00915C73" w:rsidRDefault="00915C73" w:rsidP="00915C73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  <w:r w:rsidRPr="00915C73">
              <w:rPr>
                <w:rFonts w:ascii="Arial" w:hAnsi="Arial" w:cs="Arial"/>
                <w:noProof/>
                <w:lang w:val="ms-MY"/>
              </w:rPr>
              <w:t>Pusat Pengajian Pengurusan</w:t>
            </w:r>
          </w:p>
          <w:p w14:paraId="291A5391" w14:textId="1D6E8FCD" w:rsidR="00884D5D" w:rsidRPr="00884D5D" w:rsidRDefault="00915C73" w:rsidP="00915C73">
            <w:pPr>
              <w:spacing w:afterLines="160" w:after="384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915C73">
              <w:rPr>
                <w:rFonts w:ascii="Arial" w:hAnsi="Arial" w:cs="Arial"/>
                <w:noProof/>
                <w:lang w:val="ms-MY"/>
              </w:rPr>
              <w:t>Universiti Sains Malaysia</w:t>
            </w:r>
          </w:p>
        </w:tc>
      </w:tr>
      <w:tr w:rsidR="00884D5D" w:rsidRPr="00884D5D" w14:paraId="66E26102" w14:textId="77777777" w:rsidTr="00BD0D70">
        <w:trPr>
          <w:trHeight w:val="435"/>
        </w:trPr>
        <w:tc>
          <w:tcPr>
            <w:tcW w:w="645" w:type="dxa"/>
          </w:tcPr>
          <w:p w14:paraId="3A136EB4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3891" w:type="dxa"/>
          </w:tcPr>
          <w:p w14:paraId="168ACABB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4536" w:type="dxa"/>
          </w:tcPr>
          <w:p w14:paraId="65902B84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</w:tr>
      <w:tr w:rsidR="0049725F" w:rsidRPr="00884D5D" w14:paraId="188A8FA9" w14:textId="77777777" w:rsidTr="00171214">
        <w:trPr>
          <w:trHeight w:val="435"/>
        </w:trPr>
        <w:tc>
          <w:tcPr>
            <w:tcW w:w="645" w:type="dxa"/>
          </w:tcPr>
          <w:p w14:paraId="0D1D5D4E" w14:textId="77777777" w:rsidR="0049725F" w:rsidRPr="00884D5D" w:rsidRDefault="0049725F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427" w:type="dxa"/>
            <w:gridSpan w:val="2"/>
          </w:tcPr>
          <w:p w14:paraId="5BAC5C4E" w14:textId="6A4E30F6" w:rsidR="0049725F" w:rsidRPr="00B46D1D" w:rsidRDefault="0049725F" w:rsidP="00B46D1D">
            <w:pPr>
              <w:spacing w:after="16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Tanggungjawab Jawatankuasa adalah:</w:t>
            </w:r>
          </w:p>
          <w:p w14:paraId="36D3AE32" w14:textId="506EF5D6" w:rsidR="0049725F" w:rsidRPr="00B46D1D" w:rsidRDefault="0049725F" w:rsidP="00B46D1D">
            <w:pPr>
              <w:pStyle w:val="ListParagraph"/>
              <w:numPr>
                <w:ilvl w:val="0"/>
                <w:numId w:val="41"/>
              </w:numPr>
              <w:spacing w:after="160"/>
              <w:ind w:left="360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Menyemak cadangan Jawatankuasa Teknikal serta peruntukan yang diperlukan bagi melaksanakan sesuatu projek berdasarkan kriteria yang telah ditetapkan. </w:t>
            </w:r>
          </w:p>
          <w:p w14:paraId="6E898FD9" w14:textId="0FA55750" w:rsidR="0049725F" w:rsidRPr="00B46D1D" w:rsidRDefault="0049725F" w:rsidP="00B46D1D">
            <w:pPr>
              <w:pStyle w:val="ListParagraph"/>
              <w:numPr>
                <w:ilvl w:val="0"/>
                <w:numId w:val="41"/>
              </w:numPr>
              <w:spacing w:after="160"/>
              <w:ind w:left="360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Melaksanakan proses penilaian dengan teliti dan adil untuk memastikan pemilihan projek yang layak mendapat pembiayaan. </w:t>
            </w:r>
          </w:p>
          <w:p w14:paraId="7ED55022" w14:textId="792DEDDF" w:rsidR="0049725F" w:rsidRPr="00B46D1D" w:rsidRDefault="0049725F" w:rsidP="00B46D1D">
            <w:pPr>
              <w:pStyle w:val="ListParagraph"/>
              <w:numPr>
                <w:ilvl w:val="0"/>
                <w:numId w:val="41"/>
              </w:numPr>
              <w:spacing w:after="160"/>
              <w:ind w:left="360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Membuat keputusan akhir tentang jumlah pemberian geran kepada projek yang layak berdasarkan penilaian yang teliti dan objektif.  </w:t>
            </w:r>
          </w:p>
          <w:p w14:paraId="66E1F3B1" w14:textId="72850CE8" w:rsidR="0049725F" w:rsidRPr="00B46D1D" w:rsidRDefault="0049725F" w:rsidP="00B46D1D">
            <w:pPr>
              <w:pStyle w:val="ListParagraph"/>
              <w:numPr>
                <w:ilvl w:val="0"/>
                <w:numId w:val="41"/>
              </w:numPr>
              <w:spacing w:after="160"/>
              <w:ind w:left="360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Membuat keputusan dan memastikan tadbir urus berkaitan pemohonan, pemantauan dan prestasi projek dibuat atas dasar akauntabiliti, telus dan adil serta mendapat nilai faedah yang terbaik</w:t>
            </w:r>
            <w:r w:rsidR="000E3043"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</w:p>
          <w:p w14:paraId="054EB3F5" w14:textId="77777777" w:rsidR="0049725F" w:rsidRPr="0049725F" w:rsidRDefault="0049725F" w:rsidP="0049725F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</w:p>
          <w:p w14:paraId="6F512F25" w14:textId="77777777" w:rsidR="0049725F" w:rsidRPr="00884D5D" w:rsidRDefault="0049725F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14:paraId="2B6560E7" w14:textId="77777777" w:rsidR="000E3043" w:rsidRDefault="000E3043">
      <w:r>
        <w:br w:type="page"/>
      </w:r>
    </w:p>
    <w:tbl>
      <w:tblPr>
        <w:tblStyle w:val="TableGridLigh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891"/>
        <w:gridCol w:w="4536"/>
      </w:tblGrid>
      <w:tr w:rsidR="00884D5D" w:rsidRPr="00884D5D" w14:paraId="5026A219" w14:textId="77777777" w:rsidTr="00BD0D70">
        <w:trPr>
          <w:trHeight w:val="465"/>
        </w:trPr>
        <w:tc>
          <w:tcPr>
            <w:tcW w:w="645" w:type="dxa"/>
          </w:tcPr>
          <w:p w14:paraId="15B085D0" w14:textId="754D23DA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3891" w:type="dxa"/>
          </w:tcPr>
          <w:p w14:paraId="300A283F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</w:pPr>
            <w:r w:rsidRPr="00884D5D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  <w:t>PANEL PENILAI TEKNIKAL</w:t>
            </w:r>
          </w:p>
        </w:tc>
        <w:tc>
          <w:tcPr>
            <w:tcW w:w="4536" w:type="dxa"/>
          </w:tcPr>
          <w:p w14:paraId="10B6CEC2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</w:tr>
      <w:tr w:rsidR="00884D5D" w:rsidRPr="00884D5D" w14:paraId="10A0A908" w14:textId="77777777" w:rsidTr="00A71A11">
        <w:trPr>
          <w:trHeight w:val="1510"/>
        </w:trPr>
        <w:tc>
          <w:tcPr>
            <w:tcW w:w="645" w:type="dxa"/>
          </w:tcPr>
          <w:p w14:paraId="752566B4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1.</w:t>
            </w:r>
          </w:p>
        </w:tc>
        <w:tc>
          <w:tcPr>
            <w:tcW w:w="3891" w:type="dxa"/>
          </w:tcPr>
          <w:p w14:paraId="23D30E57" w14:textId="77777777" w:rsidR="001D7722" w:rsidRDefault="001D7722" w:rsidP="001D7722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YBhg. </w:t>
            </w: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Dr. Mazrina</w:t>
            </w: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binti </w:t>
            </w:r>
          </w:p>
          <w:p w14:paraId="360D5AE3" w14:textId="77777777" w:rsidR="00A71A11" w:rsidRDefault="001D7722" w:rsidP="001D7722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Mohamed Ibrahmsah</w:t>
            </w: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/ </w:t>
            </w:r>
          </w:p>
          <w:p w14:paraId="5E8BB66E" w14:textId="77777777" w:rsidR="00A71A11" w:rsidRDefault="00884D5D" w:rsidP="001D7722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YBhg</w:t>
            </w:r>
            <w:r w:rsidR="00867E2B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Dr</w:t>
            </w:r>
            <w:r w:rsidR="00867E2B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.</w:t>
            </w: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Mohamad Norjayadi </w:t>
            </w:r>
            <w:r w:rsidR="00867E2B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bin </w:t>
            </w: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Tamam </w:t>
            </w:r>
          </w:p>
          <w:p w14:paraId="36E20E7D" w14:textId="3B239158" w:rsidR="00884D5D" w:rsidRPr="00884D5D" w:rsidRDefault="00884D5D" w:rsidP="001D7722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CB3D9E">
              <w:rPr>
                <w:rFonts w:ascii="Arial" w:hAnsi="Arial" w:cs="Arial"/>
                <w:b/>
                <w:bCs/>
                <w:noProof/>
                <w:sz w:val="22"/>
                <w:szCs w:val="22"/>
                <w:lang w:val="ms-MY"/>
              </w:rPr>
              <w:t>(Pengerusi)</w:t>
            </w:r>
          </w:p>
        </w:tc>
        <w:tc>
          <w:tcPr>
            <w:tcW w:w="4536" w:type="dxa"/>
          </w:tcPr>
          <w:p w14:paraId="19529812" w14:textId="604670B3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Timb</w:t>
            </w:r>
            <w:r w:rsidR="00867E2B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alan</w:t>
            </w: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Ketua Pengarah MPC</w:t>
            </w:r>
          </w:p>
        </w:tc>
      </w:tr>
      <w:tr w:rsidR="00884D5D" w:rsidRPr="00884D5D" w14:paraId="33899A1B" w14:textId="77777777" w:rsidTr="00BD0D70">
        <w:trPr>
          <w:trHeight w:val="989"/>
        </w:trPr>
        <w:tc>
          <w:tcPr>
            <w:tcW w:w="645" w:type="dxa"/>
          </w:tcPr>
          <w:p w14:paraId="7E815E1C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2.</w:t>
            </w:r>
          </w:p>
        </w:tc>
        <w:tc>
          <w:tcPr>
            <w:tcW w:w="3891" w:type="dxa"/>
          </w:tcPr>
          <w:p w14:paraId="44045FF1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YBhg. Profesor Dr. Rahmita Wirza Binti O. K. Rahmat</w:t>
            </w:r>
          </w:p>
          <w:p w14:paraId="76E17F7B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4536" w:type="dxa"/>
          </w:tcPr>
          <w:p w14:paraId="43E49735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Faculty Of Computer Science And Information Technology, Universiti Putra Malaysia</w:t>
            </w:r>
          </w:p>
        </w:tc>
      </w:tr>
      <w:tr w:rsidR="00884D5D" w:rsidRPr="00884D5D" w14:paraId="662A8831" w14:textId="77777777" w:rsidTr="00867E2B">
        <w:trPr>
          <w:trHeight w:val="1072"/>
        </w:trPr>
        <w:tc>
          <w:tcPr>
            <w:tcW w:w="645" w:type="dxa"/>
          </w:tcPr>
          <w:p w14:paraId="40E9CD15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3.</w:t>
            </w:r>
          </w:p>
        </w:tc>
        <w:tc>
          <w:tcPr>
            <w:tcW w:w="3891" w:type="dxa"/>
          </w:tcPr>
          <w:p w14:paraId="646D7F36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strike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YBhg. Profesor Madya Ts. Dr. Aznul Qalid Md Sabri</w:t>
            </w:r>
          </w:p>
        </w:tc>
        <w:tc>
          <w:tcPr>
            <w:tcW w:w="4536" w:type="dxa"/>
          </w:tcPr>
          <w:p w14:paraId="57B619A0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Department of Artificial Intelligence</w:t>
            </w:r>
          </w:p>
          <w:p w14:paraId="0001F542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strike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Director of UM Centre of Innovation and Enterprise, Universiti Malaya</w:t>
            </w:r>
          </w:p>
        </w:tc>
      </w:tr>
      <w:tr w:rsidR="00884D5D" w:rsidRPr="00884D5D" w14:paraId="677D6819" w14:textId="77777777" w:rsidTr="00867E2B">
        <w:trPr>
          <w:trHeight w:val="690"/>
        </w:trPr>
        <w:tc>
          <w:tcPr>
            <w:tcW w:w="645" w:type="dxa"/>
          </w:tcPr>
          <w:p w14:paraId="08B7A7E2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4.</w:t>
            </w:r>
          </w:p>
        </w:tc>
        <w:tc>
          <w:tcPr>
            <w:tcW w:w="3891" w:type="dxa"/>
          </w:tcPr>
          <w:p w14:paraId="08B02F8B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strike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YBhg. Ir. Tn. Hj. Shamil bin Abu Hassan</w:t>
            </w:r>
          </w:p>
        </w:tc>
        <w:tc>
          <w:tcPr>
            <w:tcW w:w="4536" w:type="dxa"/>
          </w:tcPr>
          <w:p w14:paraId="6A1CA1F0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strike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Consultant/ Professional Engineer </w:t>
            </w:r>
          </w:p>
        </w:tc>
      </w:tr>
      <w:tr w:rsidR="00FA7428" w:rsidRPr="00884D5D" w14:paraId="6C6F48ED" w14:textId="77777777" w:rsidTr="00BD0D70">
        <w:trPr>
          <w:trHeight w:val="803"/>
        </w:trPr>
        <w:tc>
          <w:tcPr>
            <w:tcW w:w="645" w:type="dxa"/>
          </w:tcPr>
          <w:p w14:paraId="510F8735" w14:textId="77777777" w:rsidR="00FA7428" w:rsidRPr="00884D5D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5.</w:t>
            </w:r>
          </w:p>
        </w:tc>
        <w:tc>
          <w:tcPr>
            <w:tcW w:w="3891" w:type="dxa"/>
          </w:tcPr>
          <w:p w14:paraId="5BC2ED52" w14:textId="4D784B57" w:rsidR="00FA7428" w:rsidRPr="00884D5D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FA7428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YBhg Adjunct Prof. Mohamad Faisal Abdul Malik</w:t>
            </w:r>
          </w:p>
        </w:tc>
        <w:tc>
          <w:tcPr>
            <w:tcW w:w="4536" w:type="dxa"/>
          </w:tcPr>
          <w:p w14:paraId="662E1CDF" w14:textId="77777777" w:rsidR="00FA7428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Managing Partner</w:t>
            </w:r>
          </w:p>
          <w:p w14:paraId="770A97D2" w14:textId="121693C5" w:rsidR="00FA7428" w:rsidRPr="00884D5D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Faisal Malik &amp; Co [FMC] Group</w:t>
            </w:r>
          </w:p>
        </w:tc>
      </w:tr>
      <w:tr w:rsidR="00FA7428" w:rsidRPr="00884D5D" w14:paraId="3ED795D5" w14:textId="77777777" w:rsidTr="008F68B7">
        <w:trPr>
          <w:trHeight w:val="807"/>
        </w:trPr>
        <w:tc>
          <w:tcPr>
            <w:tcW w:w="645" w:type="dxa"/>
          </w:tcPr>
          <w:p w14:paraId="044D8CD6" w14:textId="77777777" w:rsidR="00FA7428" w:rsidRPr="00884D5D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6.</w:t>
            </w:r>
          </w:p>
        </w:tc>
        <w:tc>
          <w:tcPr>
            <w:tcW w:w="3891" w:type="dxa"/>
          </w:tcPr>
          <w:p w14:paraId="2E208E0A" w14:textId="542DB4C2" w:rsidR="00FA7428" w:rsidRPr="00884D5D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Encik Kamaruzaman Jahidin</w:t>
            </w:r>
          </w:p>
        </w:tc>
        <w:tc>
          <w:tcPr>
            <w:tcW w:w="4536" w:type="dxa"/>
          </w:tcPr>
          <w:p w14:paraId="536A0D60" w14:textId="77777777" w:rsidR="00FA7428" w:rsidRPr="00884D5D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Consultant and Trainer</w:t>
            </w:r>
          </w:p>
          <w:p w14:paraId="31F5D420" w14:textId="268FF09F" w:rsidR="00FA7428" w:rsidRPr="00884D5D" w:rsidRDefault="00FA7428" w:rsidP="00FA7428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Adjunct Professor, UNITAR</w:t>
            </w:r>
          </w:p>
        </w:tc>
      </w:tr>
      <w:tr w:rsidR="00884D5D" w:rsidRPr="00884D5D" w14:paraId="6A925E55" w14:textId="77777777" w:rsidTr="00BD0D70">
        <w:trPr>
          <w:trHeight w:val="490"/>
        </w:trPr>
        <w:tc>
          <w:tcPr>
            <w:tcW w:w="645" w:type="dxa"/>
          </w:tcPr>
          <w:p w14:paraId="26F72CBA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8427" w:type="dxa"/>
            <w:gridSpan w:val="2"/>
          </w:tcPr>
          <w:p w14:paraId="737BAC6A" w14:textId="6A710A8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  <w:t>PANEL TEKNIKAL</w:t>
            </w:r>
            <w:r w:rsidR="00E72D5D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  <w:t xml:space="preserve"> JEMPUTAN</w:t>
            </w:r>
          </w:p>
        </w:tc>
      </w:tr>
      <w:tr w:rsidR="00884D5D" w:rsidRPr="00884D5D" w14:paraId="2D2346D9" w14:textId="77777777" w:rsidTr="00BD0D70">
        <w:trPr>
          <w:trHeight w:val="531"/>
        </w:trPr>
        <w:tc>
          <w:tcPr>
            <w:tcW w:w="645" w:type="dxa"/>
          </w:tcPr>
          <w:p w14:paraId="0C39DE97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1.</w:t>
            </w:r>
          </w:p>
        </w:tc>
        <w:tc>
          <w:tcPr>
            <w:tcW w:w="3891" w:type="dxa"/>
          </w:tcPr>
          <w:p w14:paraId="231CF610" w14:textId="2047C82D" w:rsidR="00884D5D" w:rsidRPr="00720A77" w:rsidRDefault="00720A77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720A77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Wakil</w:t>
            </w:r>
          </w:p>
        </w:tc>
        <w:tc>
          <w:tcPr>
            <w:tcW w:w="4536" w:type="dxa"/>
          </w:tcPr>
          <w:p w14:paraId="291887ED" w14:textId="3DC8F4BA" w:rsidR="00884D5D" w:rsidRPr="00884D5D" w:rsidRDefault="00720A77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Nexus </w:t>
            </w:r>
            <w:r w:rsidR="00884D5D"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Agro-</w:t>
            </w: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makanan</w:t>
            </w:r>
          </w:p>
        </w:tc>
      </w:tr>
      <w:tr w:rsidR="00884D5D" w:rsidRPr="00884D5D" w14:paraId="0796C1BF" w14:textId="77777777" w:rsidTr="00E72D5D">
        <w:trPr>
          <w:trHeight w:val="494"/>
        </w:trPr>
        <w:tc>
          <w:tcPr>
            <w:tcW w:w="645" w:type="dxa"/>
          </w:tcPr>
          <w:p w14:paraId="3D61ABB4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2.</w:t>
            </w:r>
          </w:p>
        </w:tc>
        <w:tc>
          <w:tcPr>
            <w:tcW w:w="3891" w:type="dxa"/>
          </w:tcPr>
          <w:p w14:paraId="6704ED0F" w14:textId="6C13C205" w:rsidR="00884D5D" w:rsidRPr="00720A77" w:rsidRDefault="00720A77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720A77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Wakil</w:t>
            </w:r>
          </w:p>
        </w:tc>
        <w:tc>
          <w:tcPr>
            <w:tcW w:w="4536" w:type="dxa"/>
          </w:tcPr>
          <w:p w14:paraId="43073C07" w14:textId="2E268522" w:rsidR="00884D5D" w:rsidRPr="00884D5D" w:rsidRDefault="00720A77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Nexus Pelancongan</w:t>
            </w:r>
          </w:p>
        </w:tc>
      </w:tr>
      <w:tr w:rsidR="00884D5D" w:rsidRPr="00884D5D" w14:paraId="702DD559" w14:textId="77777777" w:rsidTr="00BD0D70">
        <w:trPr>
          <w:trHeight w:val="549"/>
        </w:trPr>
        <w:tc>
          <w:tcPr>
            <w:tcW w:w="645" w:type="dxa"/>
          </w:tcPr>
          <w:p w14:paraId="3D9370C3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3.</w:t>
            </w:r>
          </w:p>
        </w:tc>
        <w:tc>
          <w:tcPr>
            <w:tcW w:w="3891" w:type="dxa"/>
          </w:tcPr>
          <w:p w14:paraId="5C59C167" w14:textId="290D465B" w:rsidR="00884D5D" w:rsidRPr="00720A77" w:rsidRDefault="00720A77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720A77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Wakil</w:t>
            </w:r>
          </w:p>
        </w:tc>
        <w:tc>
          <w:tcPr>
            <w:tcW w:w="4536" w:type="dxa"/>
          </w:tcPr>
          <w:p w14:paraId="7A5D8114" w14:textId="3A007E91" w:rsidR="00884D5D" w:rsidRPr="00884D5D" w:rsidRDefault="00720A77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Nexus Perkhidmatan Profesional</w:t>
            </w:r>
          </w:p>
        </w:tc>
      </w:tr>
      <w:tr w:rsidR="00884D5D" w:rsidRPr="00884D5D" w14:paraId="67B77887" w14:textId="77777777" w:rsidTr="00720A77">
        <w:trPr>
          <w:trHeight w:val="963"/>
        </w:trPr>
        <w:tc>
          <w:tcPr>
            <w:tcW w:w="645" w:type="dxa"/>
          </w:tcPr>
          <w:p w14:paraId="295EA58E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4.</w:t>
            </w:r>
          </w:p>
        </w:tc>
        <w:tc>
          <w:tcPr>
            <w:tcW w:w="3891" w:type="dxa"/>
          </w:tcPr>
          <w:p w14:paraId="2F01F38E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Puan Hillina binti Abdul Karim</w:t>
            </w:r>
          </w:p>
        </w:tc>
        <w:tc>
          <w:tcPr>
            <w:tcW w:w="4536" w:type="dxa"/>
          </w:tcPr>
          <w:p w14:paraId="78E9668C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Ketua Akauntan</w:t>
            </w:r>
          </w:p>
          <w:p w14:paraId="2D101281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Bahagian Kewangan</w:t>
            </w:r>
          </w:p>
          <w:p w14:paraId="5CA2AC43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Perbadanan Produktiviti Malaysia</w:t>
            </w:r>
          </w:p>
        </w:tc>
      </w:tr>
      <w:tr w:rsidR="00884D5D" w:rsidRPr="00884D5D" w14:paraId="2C1EBF03" w14:textId="77777777" w:rsidTr="00BD0D70">
        <w:trPr>
          <w:trHeight w:val="710"/>
        </w:trPr>
        <w:tc>
          <w:tcPr>
            <w:tcW w:w="645" w:type="dxa"/>
          </w:tcPr>
          <w:p w14:paraId="0497CC5B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5.</w:t>
            </w:r>
          </w:p>
        </w:tc>
        <w:tc>
          <w:tcPr>
            <w:tcW w:w="3891" w:type="dxa"/>
          </w:tcPr>
          <w:p w14:paraId="4E877575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Encik Mohd Khairul Nazir Nawi</w:t>
            </w:r>
          </w:p>
        </w:tc>
        <w:tc>
          <w:tcPr>
            <w:tcW w:w="4536" w:type="dxa"/>
          </w:tcPr>
          <w:p w14:paraId="3DB1DE66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Pengurus Kanan</w:t>
            </w:r>
          </w:p>
          <w:p w14:paraId="6BADC12C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Pengurusan Perolehan</w:t>
            </w:r>
          </w:p>
          <w:p w14:paraId="03D8B830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Perbadanan Produktiviti Malaysia</w:t>
            </w:r>
          </w:p>
        </w:tc>
      </w:tr>
      <w:tr w:rsidR="00884D5D" w:rsidRPr="00884D5D" w14:paraId="3F463E12" w14:textId="77777777" w:rsidTr="00BD0D70">
        <w:trPr>
          <w:trHeight w:val="60"/>
        </w:trPr>
        <w:tc>
          <w:tcPr>
            <w:tcW w:w="645" w:type="dxa"/>
          </w:tcPr>
          <w:p w14:paraId="3292AB0F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3891" w:type="dxa"/>
          </w:tcPr>
          <w:p w14:paraId="3FB9378A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4536" w:type="dxa"/>
          </w:tcPr>
          <w:p w14:paraId="3F9481D9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</w:tr>
      <w:tr w:rsidR="00EB6511" w:rsidRPr="00884D5D" w14:paraId="19973F6B" w14:textId="77777777" w:rsidTr="00C34D5B">
        <w:trPr>
          <w:trHeight w:val="60"/>
        </w:trPr>
        <w:tc>
          <w:tcPr>
            <w:tcW w:w="645" w:type="dxa"/>
          </w:tcPr>
          <w:p w14:paraId="37125D4D" w14:textId="77777777" w:rsidR="00EB6511" w:rsidRPr="00884D5D" w:rsidRDefault="00EB6511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427" w:type="dxa"/>
            <w:gridSpan w:val="2"/>
          </w:tcPr>
          <w:p w14:paraId="2996206E" w14:textId="67EED203" w:rsidR="002A2FC5" w:rsidRPr="00B46D1D" w:rsidRDefault="002A2FC5" w:rsidP="00B46D1D">
            <w:pPr>
              <w:spacing w:after="16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Jawatankuasa ini bertanggungjawab:</w:t>
            </w:r>
          </w:p>
          <w:p w14:paraId="7F66DC2C" w14:textId="4A88B73C" w:rsidR="002A2FC5" w:rsidRPr="00B46D1D" w:rsidRDefault="002A2FC5" w:rsidP="00B46D1D">
            <w:pPr>
              <w:pStyle w:val="ListParagraph"/>
              <w:numPr>
                <w:ilvl w:val="0"/>
                <w:numId w:val="39"/>
              </w:numPr>
              <w:spacing w:after="160"/>
              <w:ind w:left="357" w:hanging="357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Memastikan penilaian dan pemilihan projek adalah berdasarkan skop, keperluan semasa dan potensi masa hadapan;</w:t>
            </w:r>
          </w:p>
          <w:p w14:paraId="28197760" w14:textId="037FBB09" w:rsidR="002A2FC5" w:rsidRPr="00B46D1D" w:rsidRDefault="002A2FC5" w:rsidP="00B46D1D">
            <w:pPr>
              <w:pStyle w:val="ListParagraph"/>
              <w:numPr>
                <w:ilvl w:val="0"/>
                <w:numId w:val="39"/>
              </w:numPr>
              <w:spacing w:after="160"/>
              <w:ind w:left="357" w:hanging="357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Mempertimbangkan secara teknikal semua pemohonan projek yang telah disyorkan oleh Panel Saringan;</w:t>
            </w:r>
          </w:p>
          <w:p w14:paraId="74056D39" w14:textId="6D97F469" w:rsidR="002A2FC5" w:rsidRPr="00B46D1D" w:rsidRDefault="002A2FC5" w:rsidP="00B46D1D">
            <w:pPr>
              <w:pStyle w:val="ListParagraph"/>
              <w:numPr>
                <w:ilvl w:val="0"/>
                <w:numId w:val="39"/>
              </w:numPr>
              <w:spacing w:after="160"/>
              <w:ind w:left="357" w:hanging="357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Hadir sesi pembentangan (pitching) projek oleh syarikat pemohon yang telah disyorkan oleh Panel Saringan;</w:t>
            </w:r>
          </w:p>
          <w:p w14:paraId="0F3C0B43" w14:textId="0B1DE606" w:rsidR="002A2FC5" w:rsidRPr="00B46D1D" w:rsidRDefault="002A2FC5" w:rsidP="00B46D1D">
            <w:pPr>
              <w:pStyle w:val="ListParagraph"/>
              <w:numPr>
                <w:ilvl w:val="0"/>
                <w:numId w:val="39"/>
              </w:numPr>
              <w:spacing w:after="160"/>
              <w:ind w:left="357" w:hanging="357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Mengadakan perbincangan bersama ahli-ahli panel bagi menyenaraikan projek-projek untuk pertimbangan ke peringkat seterusnya; </w:t>
            </w:r>
          </w:p>
          <w:p w14:paraId="66A4FD3F" w14:textId="67177227" w:rsidR="00EB6511" w:rsidRPr="00B46D1D" w:rsidRDefault="002A2FC5" w:rsidP="00B46D1D">
            <w:pPr>
              <w:pStyle w:val="ListParagraph"/>
              <w:numPr>
                <w:ilvl w:val="0"/>
                <w:numId w:val="39"/>
              </w:numPr>
              <w:spacing w:after="160"/>
              <w:ind w:left="357" w:hanging="357"/>
              <w:contextualSpacing w:val="0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B46D1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lastRenderedPageBreak/>
              <w:t>Membentangkan projek-projek yang dicadangkan kepada Jawatankuasa Pengurusan Geran.</w:t>
            </w:r>
          </w:p>
          <w:p w14:paraId="3F7228E2" w14:textId="0D88BE05" w:rsidR="002A2FC5" w:rsidRPr="00884D5D" w:rsidRDefault="002A2FC5" w:rsidP="002A2FC5">
            <w:pPr>
              <w:spacing w:afterLines="160" w:after="384"/>
              <w:contextualSpacing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884D5D" w:rsidRPr="00884D5D" w14:paraId="76150220" w14:textId="77777777" w:rsidTr="00BD0D70">
        <w:trPr>
          <w:trHeight w:val="567"/>
        </w:trPr>
        <w:tc>
          <w:tcPr>
            <w:tcW w:w="645" w:type="dxa"/>
          </w:tcPr>
          <w:p w14:paraId="060AD4AA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  <w:tc>
          <w:tcPr>
            <w:tcW w:w="3891" w:type="dxa"/>
          </w:tcPr>
          <w:p w14:paraId="688D374D" w14:textId="38797664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84D5D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  <w:t>URUSETIA</w:t>
            </w:r>
            <w:r w:rsidR="005339F1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ms-MY"/>
              </w:rPr>
              <w:t xml:space="preserve"> GERAN</w:t>
            </w:r>
          </w:p>
        </w:tc>
        <w:tc>
          <w:tcPr>
            <w:tcW w:w="4536" w:type="dxa"/>
          </w:tcPr>
          <w:p w14:paraId="0C8F71FF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</w:p>
        </w:tc>
      </w:tr>
      <w:tr w:rsidR="00884D5D" w:rsidRPr="00884D5D" w14:paraId="7CF8C260" w14:textId="77777777" w:rsidTr="006F096C">
        <w:trPr>
          <w:trHeight w:val="702"/>
        </w:trPr>
        <w:tc>
          <w:tcPr>
            <w:tcW w:w="645" w:type="dxa"/>
          </w:tcPr>
          <w:p w14:paraId="1EFF7233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1.</w:t>
            </w:r>
          </w:p>
        </w:tc>
        <w:tc>
          <w:tcPr>
            <w:tcW w:w="3891" w:type="dxa"/>
          </w:tcPr>
          <w:p w14:paraId="48CCC9A5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Encik Zaffrulla bin Hussein</w:t>
            </w:r>
          </w:p>
        </w:tc>
        <w:tc>
          <w:tcPr>
            <w:tcW w:w="4536" w:type="dxa"/>
          </w:tcPr>
          <w:p w14:paraId="7360A4D7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Pengarah</w:t>
            </w:r>
          </w:p>
          <w:p w14:paraId="5DA0CD81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Seksyen Prestasi Produktiviti &amp; Ekonomi</w:t>
            </w:r>
          </w:p>
        </w:tc>
      </w:tr>
      <w:tr w:rsidR="00884D5D" w:rsidRPr="00884D5D" w14:paraId="7E237BA2" w14:textId="77777777" w:rsidTr="006F096C">
        <w:trPr>
          <w:trHeight w:val="688"/>
        </w:trPr>
        <w:tc>
          <w:tcPr>
            <w:tcW w:w="645" w:type="dxa"/>
          </w:tcPr>
          <w:p w14:paraId="6E45C805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2.</w:t>
            </w:r>
          </w:p>
        </w:tc>
        <w:tc>
          <w:tcPr>
            <w:tcW w:w="3891" w:type="dxa"/>
          </w:tcPr>
          <w:p w14:paraId="06175E6F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Puan Rozitah binti Ma’al</w:t>
            </w:r>
          </w:p>
        </w:tc>
        <w:tc>
          <w:tcPr>
            <w:tcW w:w="4536" w:type="dxa"/>
          </w:tcPr>
          <w:p w14:paraId="498E6A1E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Pengurus Kanan</w:t>
            </w:r>
          </w:p>
          <w:p w14:paraId="7789D7AA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Seksyen Prestasi Produktiviti &amp; Ekonomi</w:t>
            </w:r>
          </w:p>
        </w:tc>
      </w:tr>
      <w:tr w:rsidR="00884D5D" w:rsidRPr="00884D5D" w14:paraId="6DCE5604" w14:textId="77777777" w:rsidTr="006F096C">
        <w:trPr>
          <w:trHeight w:val="722"/>
        </w:trPr>
        <w:tc>
          <w:tcPr>
            <w:tcW w:w="645" w:type="dxa"/>
          </w:tcPr>
          <w:p w14:paraId="324ADED4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3.</w:t>
            </w:r>
          </w:p>
        </w:tc>
        <w:tc>
          <w:tcPr>
            <w:tcW w:w="3891" w:type="dxa"/>
          </w:tcPr>
          <w:p w14:paraId="57EC9E10" w14:textId="77777777" w:rsidR="006F096C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Puan Mariatul Af-Ida binti </w:t>
            </w:r>
          </w:p>
          <w:p w14:paraId="7D5330EC" w14:textId="149CA181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Mohd Tajul Ariffin</w:t>
            </w:r>
          </w:p>
        </w:tc>
        <w:tc>
          <w:tcPr>
            <w:tcW w:w="4536" w:type="dxa"/>
          </w:tcPr>
          <w:p w14:paraId="7B88B9A1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Pengurus Kanan</w:t>
            </w:r>
          </w:p>
          <w:p w14:paraId="474644E8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Seksyen Prestasi Produktiviti &amp; Ekonomi</w:t>
            </w:r>
          </w:p>
        </w:tc>
      </w:tr>
      <w:tr w:rsidR="00884D5D" w:rsidRPr="00884D5D" w14:paraId="751CF751" w14:textId="77777777" w:rsidTr="006F096C">
        <w:trPr>
          <w:trHeight w:val="705"/>
        </w:trPr>
        <w:tc>
          <w:tcPr>
            <w:tcW w:w="645" w:type="dxa"/>
          </w:tcPr>
          <w:p w14:paraId="1FC6BA36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4.</w:t>
            </w:r>
          </w:p>
        </w:tc>
        <w:tc>
          <w:tcPr>
            <w:tcW w:w="3891" w:type="dxa"/>
          </w:tcPr>
          <w:p w14:paraId="25E26CAE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Puan Nor Surayya binti Abdul Samad</w:t>
            </w:r>
          </w:p>
        </w:tc>
        <w:tc>
          <w:tcPr>
            <w:tcW w:w="4536" w:type="dxa"/>
          </w:tcPr>
          <w:p w14:paraId="7A70187D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Pengurus</w:t>
            </w:r>
          </w:p>
          <w:p w14:paraId="396865FA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Seksyen Prestasi Produktiviti &amp; Ekonomi</w:t>
            </w:r>
          </w:p>
        </w:tc>
      </w:tr>
      <w:tr w:rsidR="00884D5D" w:rsidRPr="00884D5D" w14:paraId="0772F344" w14:textId="77777777" w:rsidTr="00BD0D70">
        <w:tc>
          <w:tcPr>
            <w:tcW w:w="645" w:type="dxa"/>
          </w:tcPr>
          <w:p w14:paraId="7348D3E9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5.</w:t>
            </w:r>
          </w:p>
        </w:tc>
        <w:tc>
          <w:tcPr>
            <w:tcW w:w="3891" w:type="dxa"/>
          </w:tcPr>
          <w:p w14:paraId="4BF68AA7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Puan Nor Akma binti Che Wan Naman</w:t>
            </w:r>
          </w:p>
        </w:tc>
        <w:tc>
          <w:tcPr>
            <w:tcW w:w="4536" w:type="dxa"/>
          </w:tcPr>
          <w:p w14:paraId="4C320FFE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Penolong Pengurus</w:t>
            </w:r>
          </w:p>
          <w:p w14:paraId="379C6F9F" w14:textId="77777777" w:rsidR="00884D5D" w:rsidRPr="00884D5D" w:rsidRDefault="00884D5D" w:rsidP="00BD0D70">
            <w:pPr>
              <w:spacing w:afterLines="160" w:after="384"/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884D5D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Seksyen Prestasi Produktiviti &amp; Ekonomi</w:t>
            </w:r>
          </w:p>
        </w:tc>
      </w:tr>
    </w:tbl>
    <w:p w14:paraId="5FEB3CA3" w14:textId="77777777" w:rsidR="00884D5D" w:rsidRPr="00B41BD4" w:rsidRDefault="00884D5D" w:rsidP="00884D5D">
      <w:pPr>
        <w:spacing w:line="240" w:lineRule="auto"/>
        <w:rPr>
          <w:rFonts w:ascii="Arial" w:hAnsi="Arial" w:cs="Arial"/>
          <w:noProof/>
          <w:lang w:val="ms-MY"/>
        </w:rPr>
      </w:pPr>
    </w:p>
    <w:p w14:paraId="6A4B7A2B" w14:textId="77777777" w:rsidR="000F0D06" w:rsidRDefault="000F0D06" w:rsidP="00630952">
      <w:pPr>
        <w:spacing w:after="0"/>
        <w:ind w:left="274" w:hanging="274"/>
        <w:rPr>
          <w:rFonts w:ascii="Arial" w:hAnsi="Arial" w:cs="Arial"/>
          <w:noProof/>
        </w:rPr>
      </w:pPr>
    </w:p>
    <w:p w14:paraId="4B38A316" w14:textId="77777777" w:rsidR="00884D5D" w:rsidRDefault="00884D5D" w:rsidP="000F0D06">
      <w:pPr>
        <w:spacing w:after="0"/>
        <w:ind w:left="274" w:hanging="274"/>
        <w:jc w:val="both"/>
        <w:rPr>
          <w:rFonts w:ascii="Arial" w:hAnsi="Arial" w:cs="Arial"/>
          <w:noProof/>
        </w:rPr>
      </w:pPr>
    </w:p>
    <w:p w14:paraId="51AD90AE" w14:textId="43D20B09" w:rsidR="00884D5D" w:rsidRDefault="00884D5D" w:rsidP="000F0D06">
      <w:pPr>
        <w:spacing w:after="0"/>
        <w:ind w:left="274" w:hanging="274"/>
        <w:jc w:val="both"/>
        <w:rPr>
          <w:rFonts w:ascii="Arial" w:hAnsi="Arial" w:cs="Arial"/>
          <w:noProof/>
        </w:rPr>
      </w:pPr>
    </w:p>
    <w:sectPr w:rsidR="00884D5D" w:rsidSect="00F6356A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A8E57" w14:textId="77777777" w:rsidR="00F6356A" w:rsidRDefault="00F6356A" w:rsidP="000E3043">
      <w:pPr>
        <w:spacing w:after="0" w:line="240" w:lineRule="auto"/>
      </w:pPr>
      <w:r>
        <w:separator/>
      </w:r>
    </w:p>
  </w:endnote>
  <w:endnote w:type="continuationSeparator" w:id="0">
    <w:p w14:paraId="79C87CBB" w14:textId="77777777" w:rsidR="00F6356A" w:rsidRDefault="00F6356A" w:rsidP="000E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710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DB71A" w14:textId="467B008C" w:rsidR="000E3043" w:rsidRDefault="000E30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27F771" w14:textId="77777777" w:rsidR="000E3043" w:rsidRDefault="000E3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24BFF" w14:textId="77777777" w:rsidR="00F6356A" w:rsidRDefault="00F6356A" w:rsidP="000E3043">
      <w:pPr>
        <w:spacing w:after="0" w:line="240" w:lineRule="auto"/>
      </w:pPr>
      <w:r>
        <w:separator/>
      </w:r>
    </w:p>
  </w:footnote>
  <w:footnote w:type="continuationSeparator" w:id="0">
    <w:p w14:paraId="5FCB4886" w14:textId="77777777" w:rsidR="00F6356A" w:rsidRDefault="00F6356A" w:rsidP="000E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E4"/>
    <w:multiLevelType w:val="hybridMultilevel"/>
    <w:tmpl w:val="F34067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D1536"/>
    <w:multiLevelType w:val="hybridMultilevel"/>
    <w:tmpl w:val="C3948414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84F4F"/>
    <w:multiLevelType w:val="hybridMultilevel"/>
    <w:tmpl w:val="A7167CE6"/>
    <w:lvl w:ilvl="0" w:tplc="4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" w15:restartNumberingAfterBreak="0">
    <w:nsid w:val="07520C1A"/>
    <w:multiLevelType w:val="hybridMultilevel"/>
    <w:tmpl w:val="416ADB2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7308F"/>
    <w:multiLevelType w:val="hybridMultilevel"/>
    <w:tmpl w:val="E634EE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64EB"/>
    <w:multiLevelType w:val="hybridMultilevel"/>
    <w:tmpl w:val="B1A8F36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733A"/>
    <w:multiLevelType w:val="hybridMultilevel"/>
    <w:tmpl w:val="80BC2944"/>
    <w:lvl w:ilvl="0" w:tplc="9640A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02A6D"/>
    <w:multiLevelType w:val="hybridMultilevel"/>
    <w:tmpl w:val="06B4822E"/>
    <w:lvl w:ilvl="0" w:tplc="03F64A7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00D0C"/>
    <w:multiLevelType w:val="hybridMultilevel"/>
    <w:tmpl w:val="EF461A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7E59"/>
    <w:multiLevelType w:val="hybridMultilevel"/>
    <w:tmpl w:val="F1C22C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880A50"/>
    <w:multiLevelType w:val="hybridMultilevel"/>
    <w:tmpl w:val="C4DCC78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54A"/>
    <w:multiLevelType w:val="hybridMultilevel"/>
    <w:tmpl w:val="3B1CFB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77CB9"/>
    <w:multiLevelType w:val="hybridMultilevel"/>
    <w:tmpl w:val="1362DA4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55474"/>
    <w:multiLevelType w:val="hybridMultilevel"/>
    <w:tmpl w:val="70E21E3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735D1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3409D6"/>
    <w:multiLevelType w:val="hybridMultilevel"/>
    <w:tmpl w:val="1DA6EAB6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B332F"/>
    <w:multiLevelType w:val="multilevel"/>
    <w:tmpl w:val="A7F022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27D972A9"/>
    <w:multiLevelType w:val="hybridMultilevel"/>
    <w:tmpl w:val="092C3E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023FA"/>
    <w:multiLevelType w:val="hybridMultilevel"/>
    <w:tmpl w:val="3CB8C034"/>
    <w:lvl w:ilvl="0" w:tplc="1778C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5378FE"/>
    <w:multiLevelType w:val="hybridMultilevel"/>
    <w:tmpl w:val="1F9C199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533973"/>
    <w:multiLevelType w:val="hybridMultilevel"/>
    <w:tmpl w:val="284E9506"/>
    <w:lvl w:ilvl="0" w:tplc="FFFFFFFF">
      <w:start w:val="1"/>
      <w:numFmt w:val="lowerRoman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E6B0A"/>
    <w:multiLevelType w:val="hybridMultilevel"/>
    <w:tmpl w:val="16762C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55D91"/>
    <w:multiLevelType w:val="hybridMultilevel"/>
    <w:tmpl w:val="AB5ECD58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7F5981"/>
    <w:multiLevelType w:val="hybridMultilevel"/>
    <w:tmpl w:val="B8C043C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71F8F"/>
    <w:multiLevelType w:val="hybridMultilevel"/>
    <w:tmpl w:val="C830763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A7EFC"/>
    <w:multiLevelType w:val="hybridMultilevel"/>
    <w:tmpl w:val="284E9506"/>
    <w:lvl w:ilvl="0" w:tplc="FFFFFFFF">
      <w:start w:val="1"/>
      <w:numFmt w:val="lowerRoman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77EB6"/>
    <w:multiLevelType w:val="hybridMultilevel"/>
    <w:tmpl w:val="3F5C2924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B4318F"/>
    <w:multiLevelType w:val="hybridMultilevel"/>
    <w:tmpl w:val="97D098C0"/>
    <w:lvl w:ilvl="0" w:tplc="A87C33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228CF"/>
    <w:multiLevelType w:val="hybridMultilevel"/>
    <w:tmpl w:val="52308F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67B18"/>
    <w:multiLevelType w:val="hybridMultilevel"/>
    <w:tmpl w:val="B8C043C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1AD5"/>
    <w:multiLevelType w:val="hybridMultilevel"/>
    <w:tmpl w:val="3B00FC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55106"/>
    <w:multiLevelType w:val="hybridMultilevel"/>
    <w:tmpl w:val="C830763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37FD3"/>
    <w:multiLevelType w:val="hybridMultilevel"/>
    <w:tmpl w:val="416ADB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6A24C0"/>
    <w:multiLevelType w:val="hybridMultilevel"/>
    <w:tmpl w:val="2F006C0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32012"/>
    <w:multiLevelType w:val="hybridMultilevel"/>
    <w:tmpl w:val="EE361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47FF9"/>
    <w:multiLevelType w:val="hybridMultilevel"/>
    <w:tmpl w:val="179041D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216B"/>
    <w:multiLevelType w:val="hybridMultilevel"/>
    <w:tmpl w:val="682A90B8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091AC2"/>
    <w:multiLevelType w:val="hybridMultilevel"/>
    <w:tmpl w:val="284E9506"/>
    <w:lvl w:ilvl="0" w:tplc="6C4C3102">
      <w:start w:val="1"/>
      <w:numFmt w:val="lowerRoman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C5A51"/>
    <w:multiLevelType w:val="hybridMultilevel"/>
    <w:tmpl w:val="3C90C1F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4E2AB0"/>
    <w:multiLevelType w:val="hybridMultilevel"/>
    <w:tmpl w:val="D2C08D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23A6A"/>
    <w:multiLevelType w:val="hybridMultilevel"/>
    <w:tmpl w:val="78C6E7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05274">
    <w:abstractNumId w:val="21"/>
  </w:num>
  <w:num w:numId="2" w16cid:durableId="2116364336">
    <w:abstractNumId w:val="35"/>
  </w:num>
  <w:num w:numId="3" w16cid:durableId="1866139801">
    <w:abstractNumId w:val="5"/>
  </w:num>
  <w:num w:numId="4" w16cid:durableId="2051103482">
    <w:abstractNumId w:val="31"/>
  </w:num>
  <w:num w:numId="5" w16cid:durableId="1925188059">
    <w:abstractNumId w:val="29"/>
  </w:num>
  <w:num w:numId="6" w16cid:durableId="1383216070">
    <w:abstractNumId w:val="23"/>
  </w:num>
  <w:num w:numId="7" w16cid:durableId="1834564173">
    <w:abstractNumId w:val="24"/>
  </w:num>
  <w:num w:numId="8" w16cid:durableId="20444729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2683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2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605524">
    <w:abstractNumId w:val="2"/>
  </w:num>
  <w:num w:numId="12" w16cid:durableId="1106852155">
    <w:abstractNumId w:val="27"/>
  </w:num>
  <w:num w:numId="13" w16cid:durableId="1445538659">
    <w:abstractNumId w:val="17"/>
  </w:num>
  <w:num w:numId="14" w16cid:durableId="1089736047">
    <w:abstractNumId w:val="12"/>
  </w:num>
  <w:num w:numId="15" w16cid:durableId="645086951">
    <w:abstractNumId w:val="4"/>
  </w:num>
  <w:num w:numId="16" w16cid:durableId="1265382496">
    <w:abstractNumId w:val="8"/>
  </w:num>
  <w:num w:numId="17" w16cid:durableId="361713753">
    <w:abstractNumId w:val="28"/>
  </w:num>
  <w:num w:numId="18" w16cid:durableId="2065831079">
    <w:abstractNumId w:val="34"/>
  </w:num>
  <w:num w:numId="19" w16cid:durableId="516777700">
    <w:abstractNumId w:val="19"/>
  </w:num>
  <w:num w:numId="20" w16cid:durableId="499079840">
    <w:abstractNumId w:val="39"/>
  </w:num>
  <w:num w:numId="21" w16cid:durableId="482163143">
    <w:abstractNumId w:val="13"/>
  </w:num>
  <w:num w:numId="22" w16cid:durableId="1326401980">
    <w:abstractNumId w:val="3"/>
  </w:num>
  <w:num w:numId="23" w16cid:durableId="4284133">
    <w:abstractNumId w:val="9"/>
  </w:num>
  <w:num w:numId="24" w16cid:durableId="1882592534">
    <w:abstractNumId w:val="11"/>
  </w:num>
  <w:num w:numId="25" w16cid:durableId="1832209345">
    <w:abstractNumId w:val="0"/>
  </w:num>
  <w:num w:numId="26" w16cid:durableId="1514613245">
    <w:abstractNumId w:val="40"/>
  </w:num>
  <w:num w:numId="27" w16cid:durableId="1548106756">
    <w:abstractNumId w:val="14"/>
  </w:num>
  <w:num w:numId="28" w16cid:durableId="615448884">
    <w:abstractNumId w:val="32"/>
  </w:num>
  <w:num w:numId="29" w16cid:durableId="21249366">
    <w:abstractNumId w:val="33"/>
  </w:num>
  <w:num w:numId="30" w16cid:durableId="395058765">
    <w:abstractNumId w:val="15"/>
  </w:num>
  <w:num w:numId="31" w16cid:durableId="565652741">
    <w:abstractNumId w:val="30"/>
  </w:num>
  <w:num w:numId="32" w16cid:durableId="2001930440">
    <w:abstractNumId w:val="38"/>
  </w:num>
  <w:num w:numId="33" w16cid:durableId="1816989525">
    <w:abstractNumId w:val="16"/>
  </w:num>
  <w:num w:numId="34" w16cid:durableId="208422502">
    <w:abstractNumId w:val="36"/>
  </w:num>
  <w:num w:numId="35" w16cid:durableId="1493519881">
    <w:abstractNumId w:val="1"/>
  </w:num>
  <w:num w:numId="36" w16cid:durableId="140201013">
    <w:abstractNumId w:val="6"/>
  </w:num>
  <w:num w:numId="37" w16cid:durableId="1671911423">
    <w:abstractNumId w:val="26"/>
  </w:num>
  <w:num w:numId="38" w16cid:durableId="1178228851">
    <w:abstractNumId w:val="18"/>
  </w:num>
  <w:num w:numId="39" w16cid:durableId="1495336043">
    <w:abstractNumId w:val="22"/>
  </w:num>
  <w:num w:numId="40" w16cid:durableId="1364860829">
    <w:abstractNumId w:val="7"/>
  </w:num>
  <w:num w:numId="41" w16cid:durableId="82266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3A"/>
    <w:rsid w:val="00010549"/>
    <w:rsid w:val="00012CCF"/>
    <w:rsid w:val="000158B2"/>
    <w:rsid w:val="00023CF2"/>
    <w:rsid w:val="00026EDF"/>
    <w:rsid w:val="00030E16"/>
    <w:rsid w:val="000322F4"/>
    <w:rsid w:val="00035945"/>
    <w:rsid w:val="0003711E"/>
    <w:rsid w:val="0005156F"/>
    <w:rsid w:val="00051A48"/>
    <w:rsid w:val="00051E6F"/>
    <w:rsid w:val="000526C3"/>
    <w:rsid w:val="00053B85"/>
    <w:rsid w:val="00063A5D"/>
    <w:rsid w:val="00064E6E"/>
    <w:rsid w:val="000770CC"/>
    <w:rsid w:val="00097B4A"/>
    <w:rsid w:val="000A0587"/>
    <w:rsid w:val="000A1BB7"/>
    <w:rsid w:val="000A7811"/>
    <w:rsid w:val="000A7F0F"/>
    <w:rsid w:val="000B5D87"/>
    <w:rsid w:val="000C2772"/>
    <w:rsid w:val="000C5038"/>
    <w:rsid w:val="000C53BE"/>
    <w:rsid w:val="000D03AD"/>
    <w:rsid w:val="000D7731"/>
    <w:rsid w:val="000E3043"/>
    <w:rsid w:val="000E7CD8"/>
    <w:rsid w:val="000F05A8"/>
    <w:rsid w:val="000F0D06"/>
    <w:rsid w:val="00106754"/>
    <w:rsid w:val="0011191D"/>
    <w:rsid w:val="00112AB2"/>
    <w:rsid w:val="0011578E"/>
    <w:rsid w:val="0012222C"/>
    <w:rsid w:val="0012346E"/>
    <w:rsid w:val="00124E22"/>
    <w:rsid w:val="00131E4E"/>
    <w:rsid w:val="00137162"/>
    <w:rsid w:val="00140763"/>
    <w:rsid w:val="00143430"/>
    <w:rsid w:val="00143828"/>
    <w:rsid w:val="00147668"/>
    <w:rsid w:val="00153CDE"/>
    <w:rsid w:val="001563AC"/>
    <w:rsid w:val="0016203B"/>
    <w:rsid w:val="00167331"/>
    <w:rsid w:val="00170D63"/>
    <w:rsid w:val="00173242"/>
    <w:rsid w:val="0018617E"/>
    <w:rsid w:val="001B3B6B"/>
    <w:rsid w:val="001C63D7"/>
    <w:rsid w:val="001C6C8A"/>
    <w:rsid w:val="001D16FB"/>
    <w:rsid w:val="001D7722"/>
    <w:rsid w:val="001E6BB3"/>
    <w:rsid w:val="001F11C4"/>
    <w:rsid w:val="001F2BD0"/>
    <w:rsid w:val="001F3D54"/>
    <w:rsid w:val="001F3E35"/>
    <w:rsid w:val="00203F84"/>
    <w:rsid w:val="00205DEB"/>
    <w:rsid w:val="00211C58"/>
    <w:rsid w:val="00217E4D"/>
    <w:rsid w:val="00217EA2"/>
    <w:rsid w:val="0022105A"/>
    <w:rsid w:val="002230C9"/>
    <w:rsid w:val="002255F9"/>
    <w:rsid w:val="002257DB"/>
    <w:rsid w:val="00230A5A"/>
    <w:rsid w:val="00234A1D"/>
    <w:rsid w:val="00243DF3"/>
    <w:rsid w:val="00251C42"/>
    <w:rsid w:val="002525DE"/>
    <w:rsid w:val="002555D1"/>
    <w:rsid w:val="00257852"/>
    <w:rsid w:val="00271240"/>
    <w:rsid w:val="00274D1A"/>
    <w:rsid w:val="00286531"/>
    <w:rsid w:val="002867C7"/>
    <w:rsid w:val="00294B4E"/>
    <w:rsid w:val="002A09AB"/>
    <w:rsid w:val="002A2FC5"/>
    <w:rsid w:val="002A36EE"/>
    <w:rsid w:val="002A4C49"/>
    <w:rsid w:val="002B0B06"/>
    <w:rsid w:val="002B1A6D"/>
    <w:rsid w:val="002C057A"/>
    <w:rsid w:val="002E12B1"/>
    <w:rsid w:val="00302F91"/>
    <w:rsid w:val="003032E7"/>
    <w:rsid w:val="00307713"/>
    <w:rsid w:val="00311545"/>
    <w:rsid w:val="00314518"/>
    <w:rsid w:val="00327B28"/>
    <w:rsid w:val="00332421"/>
    <w:rsid w:val="003358C9"/>
    <w:rsid w:val="00335AF0"/>
    <w:rsid w:val="00344A3C"/>
    <w:rsid w:val="00354825"/>
    <w:rsid w:val="00383A87"/>
    <w:rsid w:val="00387604"/>
    <w:rsid w:val="00387AE4"/>
    <w:rsid w:val="00390BE5"/>
    <w:rsid w:val="00392DA7"/>
    <w:rsid w:val="003A2182"/>
    <w:rsid w:val="003B346E"/>
    <w:rsid w:val="003C2A6E"/>
    <w:rsid w:val="003C3691"/>
    <w:rsid w:val="003D1728"/>
    <w:rsid w:val="003D29E5"/>
    <w:rsid w:val="003E13B9"/>
    <w:rsid w:val="003E4498"/>
    <w:rsid w:val="003F2949"/>
    <w:rsid w:val="004019CE"/>
    <w:rsid w:val="00401BF5"/>
    <w:rsid w:val="00404635"/>
    <w:rsid w:val="00415351"/>
    <w:rsid w:val="00415910"/>
    <w:rsid w:val="00434CC3"/>
    <w:rsid w:val="004413E9"/>
    <w:rsid w:val="00452797"/>
    <w:rsid w:val="0045655E"/>
    <w:rsid w:val="00471C3A"/>
    <w:rsid w:val="0048043F"/>
    <w:rsid w:val="00481034"/>
    <w:rsid w:val="00485376"/>
    <w:rsid w:val="00486842"/>
    <w:rsid w:val="0048707C"/>
    <w:rsid w:val="004945BF"/>
    <w:rsid w:val="0049725F"/>
    <w:rsid w:val="004A059F"/>
    <w:rsid w:val="004B05FA"/>
    <w:rsid w:val="004B71E1"/>
    <w:rsid w:val="004C4D9D"/>
    <w:rsid w:val="004C511C"/>
    <w:rsid w:val="004E1C31"/>
    <w:rsid w:val="004E35B7"/>
    <w:rsid w:val="004F43A8"/>
    <w:rsid w:val="004F7382"/>
    <w:rsid w:val="005008B5"/>
    <w:rsid w:val="00502188"/>
    <w:rsid w:val="0050678D"/>
    <w:rsid w:val="00522A9C"/>
    <w:rsid w:val="005339F1"/>
    <w:rsid w:val="00534464"/>
    <w:rsid w:val="00545C85"/>
    <w:rsid w:val="00547CFE"/>
    <w:rsid w:val="0055095D"/>
    <w:rsid w:val="00575916"/>
    <w:rsid w:val="00580CA9"/>
    <w:rsid w:val="00580F30"/>
    <w:rsid w:val="00591174"/>
    <w:rsid w:val="00591A26"/>
    <w:rsid w:val="0059452B"/>
    <w:rsid w:val="00596153"/>
    <w:rsid w:val="00596FE9"/>
    <w:rsid w:val="005A1C0A"/>
    <w:rsid w:val="005B3246"/>
    <w:rsid w:val="005B79C5"/>
    <w:rsid w:val="005C3CAE"/>
    <w:rsid w:val="005C3CB7"/>
    <w:rsid w:val="005D164B"/>
    <w:rsid w:val="005D5018"/>
    <w:rsid w:val="005D555D"/>
    <w:rsid w:val="005E0412"/>
    <w:rsid w:val="005E0B24"/>
    <w:rsid w:val="005E1488"/>
    <w:rsid w:val="005E17A1"/>
    <w:rsid w:val="005E3418"/>
    <w:rsid w:val="005E7CA2"/>
    <w:rsid w:val="005F0EE9"/>
    <w:rsid w:val="005F1EAA"/>
    <w:rsid w:val="00601100"/>
    <w:rsid w:val="006012C6"/>
    <w:rsid w:val="00604F73"/>
    <w:rsid w:val="006138CA"/>
    <w:rsid w:val="00613F91"/>
    <w:rsid w:val="00616851"/>
    <w:rsid w:val="00616998"/>
    <w:rsid w:val="00620148"/>
    <w:rsid w:val="00630952"/>
    <w:rsid w:val="00630B6D"/>
    <w:rsid w:val="00636C79"/>
    <w:rsid w:val="006372E8"/>
    <w:rsid w:val="00667197"/>
    <w:rsid w:val="00667B42"/>
    <w:rsid w:val="00670408"/>
    <w:rsid w:val="00670E0E"/>
    <w:rsid w:val="00671B2D"/>
    <w:rsid w:val="00681EAF"/>
    <w:rsid w:val="00682C92"/>
    <w:rsid w:val="006857B6"/>
    <w:rsid w:val="00693FED"/>
    <w:rsid w:val="00697A68"/>
    <w:rsid w:val="006A066D"/>
    <w:rsid w:val="006A2409"/>
    <w:rsid w:val="006A47DA"/>
    <w:rsid w:val="006B4111"/>
    <w:rsid w:val="006B5334"/>
    <w:rsid w:val="006C1EBC"/>
    <w:rsid w:val="006C2FA9"/>
    <w:rsid w:val="006C37F3"/>
    <w:rsid w:val="006C58C5"/>
    <w:rsid w:val="006C7A51"/>
    <w:rsid w:val="006D1E50"/>
    <w:rsid w:val="006D3E17"/>
    <w:rsid w:val="006F096C"/>
    <w:rsid w:val="006F3236"/>
    <w:rsid w:val="006F7091"/>
    <w:rsid w:val="006F74F1"/>
    <w:rsid w:val="00702562"/>
    <w:rsid w:val="007077AE"/>
    <w:rsid w:val="00720A77"/>
    <w:rsid w:val="00723B96"/>
    <w:rsid w:val="0073503C"/>
    <w:rsid w:val="00745ABA"/>
    <w:rsid w:val="007516EA"/>
    <w:rsid w:val="007527AB"/>
    <w:rsid w:val="00755FA3"/>
    <w:rsid w:val="00763DE1"/>
    <w:rsid w:val="007762B0"/>
    <w:rsid w:val="00780158"/>
    <w:rsid w:val="007818E5"/>
    <w:rsid w:val="00785EED"/>
    <w:rsid w:val="00794327"/>
    <w:rsid w:val="007A51EF"/>
    <w:rsid w:val="007A6A2E"/>
    <w:rsid w:val="007C6C3A"/>
    <w:rsid w:val="007D3FB4"/>
    <w:rsid w:val="007D76CB"/>
    <w:rsid w:val="007E1D20"/>
    <w:rsid w:val="007E7D01"/>
    <w:rsid w:val="00822151"/>
    <w:rsid w:val="008247D5"/>
    <w:rsid w:val="00837B56"/>
    <w:rsid w:val="00837EC0"/>
    <w:rsid w:val="00841D95"/>
    <w:rsid w:val="00857F07"/>
    <w:rsid w:val="00865E26"/>
    <w:rsid w:val="00867E2B"/>
    <w:rsid w:val="008706A2"/>
    <w:rsid w:val="008706F0"/>
    <w:rsid w:val="00871FB1"/>
    <w:rsid w:val="00876F27"/>
    <w:rsid w:val="00884D5D"/>
    <w:rsid w:val="0089595E"/>
    <w:rsid w:val="008A18A4"/>
    <w:rsid w:val="008B0273"/>
    <w:rsid w:val="008B51C5"/>
    <w:rsid w:val="008C060C"/>
    <w:rsid w:val="008C0E0E"/>
    <w:rsid w:val="008C2913"/>
    <w:rsid w:val="008C4DC5"/>
    <w:rsid w:val="008C5949"/>
    <w:rsid w:val="008C6A0E"/>
    <w:rsid w:val="008C7760"/>
    <w:rsid w:val="008F46CE"/>
    <w:rsid w:val="008F68B7"/>
    <w:rsid w:val="008F6C58"/>
    <w:rsid w:val="008F7F3D"/>
    <w:rsid w:val="00901348"/>
    <w:rsid w:val="00901CDC"/>
    <w:rsid w:val="009058C7"/>
    <w:rsid w:val="0090592F"/>
    <w:rsid w:val="00912055"/>
    <w:rsid w:val="009141D2"/>
    <w:rsid w:val="00915C73"/>
    <w:rsid w:val="00924194"/>
    <w:rsid w:val="00925F3E"/>
    <w:rsid w:val="00933B11"/>
    <w:rsid w:val="00933F87"/>
    <w:rsid w:val="009431B3"/>
    <w:rsid w:val="009513B1"/>
    <w:rsid w:val="00960310"/>
    <w:rsid w:val="00980A17"/>
    <w:rsid w:val="0098200E"/>
    <w:rsid w:val="00986462"/>
    <w:rsid w:val="00995CA4"/>
    <w:rsid w:val="009A34FE"/>
    <w:rsid w:val="009A49FD"/>
    <w:rsid w:val="009A7541"/>
    <w:rsid w:val="009B0F87"/>
    <w:rsid w:val="009C0D2B"/>
    <w:rsid w:val="009C1B58"/>
    <w:rsid w:val="009C3A32"/>
    <w:rsid w:val="009C58EE"/>
    <w:rsid w:val="009D63C4"/>
    <w:rsid w:val="009F5ED7"/>
    <w:rsid w:val="009F6860"/>
    <w:rsid w:val="00A1554C"/>
    <w:rsid w:val="00A15F99"/>
    <w:rsid w:val="00A221DE"/>
    <w:rsid w:val="00A40E3D"/>
    <w:rsid w:val="00A46A27"/>
    <w:rsid w:val="00A54F5C"/>
    <w:rsid w:val="00A55668"/>
    <w:rsid w:val="00A569C0"/>
    <w:rsid w:val="00A65476"/>
    <w:rsid w:val="00A71A11"/>
    <w:rsid w:val="00A730D7"/>
    <w:rsid w:val="00A8334C"/>
    <w:rsid w:val="00A926AC"/>
    <w:rsid w:val="00A92CE8"/>
    <w:rsid w:val="00A97F1E"/>
    <w:rsid w:val="00AA44ED"/>
    <w:rsid w:val="00AB3C7E"/>
    <w:rsid w:val="00AB7697"/>
    <w:rsid w:val="00AC37D6"/>
    <w:rsid w:val="00AC5E7F"/>
    <w:rsid w:val="00AD0220"/>
    <w:rsid w:val="00AD574C"/>
    <w:rsid w:val="00AE082C"/>
    <w:rsid w:val="00AE7FE8"/>
    <w:rsid w:val="00AF15C2"/>
    <w:rsid w:val="00AF32DB"/>
    <w:rsid w:val="00AF3462"/>
    <w:rsid w:val="00AF550E"/>
    <w:rsid w:val="00AF66AC"/>
    <w:rsid w:val="00B1447E"/>
    <w:rsid w:val="00B21F2B"/>
    <w:rsid w:val="00B2210C"/>
    <w:rsid w:val="00B237AE"/>
    <w:rsid w:val="00B2569E"/>
    <w:rsid w:val="00B43DB4"/>
    <w:rsid w:val="00B46D1D"/>
    <w:rsid w:val="00B55F35"/>
    <w:rsid w:val="00B60523"/>
    <w:rsid w:val="00B60738"/>
    <w:rsid w:val="00B612CE"/>
    <w:rsid w:val="00B62CFB"/>
    <w:rsid w:val="00B70BB3"/>
    <w:rsid w:val="00B82D6E"/>
    <w:rsid w:val="00B90AA5"/>
    <w:rsid w:val="00B97849"/>
    <w:rsid w:val="00BA6656"/>
    <w:rsid w:val="00BB2538"/>
    <w:rsid w:val="00BB25B0"/>
    <w:rsid w:val="00BC54F0"/>
    <w:rsid w:val="00BC7965"/>
    <w:rsid w:val="00BD4BA4"/>
    <w:rsid w:val="00BD569A"/>
    <w:rsid w:val="00BE02A6"/>
    <w:rsid w:val="00BE2AFE"/>
    <w:rsid w:val="00BF0EE5"/>
    <w:rsid w:val="00BF11D4"/>
    <w:rsid w:val="00BF55A6"/>
    <w:rsid w:val="00C1027C"/>
    <w:rsid w:val="00C1161C"/>
    <w:rsid w:val="00C154AD"/>
    <w:rsid w:val="00C20A30"/>
    <w:rsid w:val="00C26309"/>
    <w:rsid w:val="00C36274"/>
    <w:rsid w:val="00C3705C"/>
    <w:rsid w:val="00C379EE"/>
    <w:rsid w:val="00C50284"/>
    <w:rsid w:val="00C55BA6"/>
    <w:rsid w:val="00C63E72"/>
    <w:rsid w:val="00C6535E"/>
    <w:rsid w:val="00C653CB"/>
    <w:rsid w:val="00C82FA9"/>
    <w:rsid w:val="00C90775"/>
    <w:rsid w:val="00CA752B"/>
    <w:rsid w:val="00CB3D9E"/>
    <w:rsid w:val="00CB6F47"/>
    <w:rsid w:val="00CC4905"/>
    <w:rsid w:val="00CD07D2"/>
    <w:rsid w:val="00CD4BD7"/>
    <w:rsid w:val="00CD65F3"/>
    <w:rsid w:val="00CE5EC0"/>
    <w:rsid w:val="00CE6210"/>
    <w:rsid w:val="00D03C97"/>
    <w:rsid w:val="00D047A7"/>
    <w:rsid w:val="00D10A3D"/>
    <w:rsid w:val="00D1294E"/>
    <w:rsid w:val="00D15B2C"/>
    <w:rsid w:val="00D2299B"/>
    <w:rsid w:val="00D32438"/>
    <w:rsid w:val="00D41822"/>
    <w:rsid w:val="00D463C3"/>
    <w:rsid w:val="00D50B06"/>
    <w:rsid w:val="00D57C65"/>
    <w:rsid w:val="00D6153C"/>
    <w:rsid w:val="00D61B17"/>
    <w:rsid w:val="00D63C92"/>
    <w:rsid w:val="00D70C02"/>
    <w:rsid w:val="00D742D8"/>
    <w:rsid w:val="00D81126"/>
    <w:rsid w:val="00D82938"/>
    <w:rsid w:val="00D94A57"/>
    <w:rsid w:val="00D96D60"/>
    <w:rsid w:val="00DA6DBE"/>
    <w:rsid w:val="00DB0940"/>
    <w:rsid w:val="00DC0977"/>
    <w:rsid w:val="00DD3358"/>
    <w:rsid w:val="00DE1028"/>
    <w:rsid w:val="00DE399D"/>
    <w:rsid w:val="00DF10A7"/>
    <w:rsid w:val="00DF4BD0"/>
    <w:rsid w:val="00E0412D"/>
    <w:rsid w:val="00E041DF"/>
    <w:rsid w:val="00E126F1"/>
    <w:rsid w:val="00E1424F"/>
    <w:rsid w:val="00E1494F"/>
    <w:rsid w:val="00E21D04"/>
    <w:rsid w:val="00E34537"/>
    <w:rsid w:val="00E44BB3"/>
    <w:rsid w:val="00E475AA"/>
    <w:rsid w:val="00E57006"/>
    <w:rsid w:val="00E62C86"/>
    <w:rsid w:val="00E62F04"/>
    <w:rsid w:val="00E6356E"/>
    <w:rsid w:val="00E6432D"/>
    <w:rsid w:val="00E7073E"/>
    <w:rsid w:val="00E72D5D"/>
    <w:rsid w:val="00E74E36"/>
    <w:rsid w:val="00E7596C"/>
    <w:rsid w:val="00E850E2"/>
    <w:rsid w:val="00E936CA"/>
    <w:rsid w:val="00E958C5"/>
    <w:rsid w:val="00EB0E7C"/>
    <w:rsid w:val="00EB158F"/>
    <w:rsid w:val="00EB1948"/>
    <w:rsid w:val="00EB6511"/>
    <w:rsid w:val="00EC2947"/>
    <w:rsid w:val="00EC6B5A"/>
    <w:rsid w:val="00EE0F46"/>
    <w:rsid w:val="00EE498C"/>
    <w:rsid w:val="00F14ED0"/>
    <w:rsid w:val="00F15888"/>
    <w:rsid w:val="00F2141D"/>
    <w:rsid w:val="00F24A69"/>
    <w:rsid w:val="00F262D5"/>
    <w:rsid w:val="00F36ECA"/>
    <w:rsid w:val="00F4351D"/>
    <w:rsid w:val="00F44260"/>
    <w:rsid w:val="00F44A13"/>
    <w:rsid w:val="00F61049"/>
    <w:rsid w:val="00F6356A"/>
    <w:rsid w:val="00F72093"/>
    <w:rsid w:val="00F8324B"/>
    <w:rsid w:val="00F84AC6"/>
    <w:rsid w:val="00F855CD"/>
    <w:rsid w:val="00F85F7E"/>
    <w:rsid w:val="00FA1216"/>
    <w:rsid w:val="00FA3816"/>
    <w:rsid w:val="00FA3C6B"/>
    <w:rsid w:val="00FA5F5E"/>
    <w:rsid w:val="00FA6C82"/>
    <w:rsid w:val="00FA7428"/>
    <w:rsid w:val="00FB0B1C"/>
    <w:rsid w:val="00FB1A0C"/>
    <w:rsid w:val="00FE3A5B"/>
    <w:rsid w:val="00FF1983"/>
    <w:rsid w:val="00FF1AC9"/>
    <w:rsid w:val="00FF4471"/>
    <w:rsid w:val="00FF79BF"/>
    <w:rsid w:val="062CF8E5"/>
    <w:rsid w:val="063281D9"/>
    <w:rsid w:val="06817489"/>
    <w:rsid w:val="06A2F1ED"/>
    <w:rsid w:val="0AAEAD1E"/>
    <w:rsid w:val="1368EE57"/>
    <w:rsid w:val="16265452"/>
    <w:rsid w:val="1FA875DB"/>
    <w:rsid w:val="21479802"/>
    <w:rsid w:val="27507F54"/>
    <w:rsid w:val="2A8AE713"/>
    <w:rsid w:val="2C748DAF"/>
    <w:rsid w:val="341DAC1C"/>
    <w:rsid w:val="366758B7"/>
    <w:rsid w:val="3888E370"/>
    <w:rsid w:val="3A406740"/>
    <w:rsid w:val="3F289A04"/>
    <w:rsid w:val="4A0F2698"/>
    <w:rsid w:val="56C2871C"/>
    <w:rsid w:val="585E577D"/>
    <w:rsid w:val="5B95F83F"/>
    <w:rsid w:val="5D31C8A0"/>
    <w:rsid w:val="5D9EAB21"/>
    <w:rsid w:val="5EAA0C6F"/>
    <w:rsid w:val="5EB470A4"/>
    <w:rsid w:val="628BFF78"/>
    <w:rsid w:val="634637A4"/>
    <w:rsid w:val="63CBA9C6"/>
    <w:rsid w:val="6FF7E9E7"/>
    <w:rsid w:val="706E5255"/>
    <w:rsid w:val="71551C4D"/>
    <w:rsid w:val="71BEEAE7"/>
    <w:rsid w:val="750D1BBC"/>
    <w:rsid w:val="76B6DC4A"/>
    <w:rsid w:val="794C114A"/>
    <w:rsid w:val="7B6E14DF"/>
    <w:rsid w:val="7D4384EA"/>
    <w:rsid w:val="7DE3A7F4"/>
    <w:rsid w:val="7E1F8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66C"/>
  <w15:chartTrackingRefBased/>
  <w15:docId w15:val="{6175A6AD-B2D3-4B4B-B088-DCF10529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1"/>
    <w:qFormat/>
    <w:rsid w:val="008F6C58"/>
    <w:pPr>
      <w:ind w:left="720"/>
      <w:contextualSpacing/>
    </w:pPr>
  </w:style>
  <w:style w:type="character" w:customStyle="1" w:styleId="normaltextrun">
    <w:name w:val="normaltextrun"/>
    <w:basedOn w:val="DefaultParagraphFont"/>
    <w:rsid w:val="00FB1A0C"/>
  </w:style>
  <w:style w:type="table" w:styleId="TableGrid">
    <w:name w:val="Table Grid"/>
    <w:basedOn w:val="TableNormal"/>
    <w:uiPriority w:val="59"/>
    <w:rsid w:val="00D047A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D047A7"/>
  </w:style>
  <w:style w:type="character" w:styleId="Hyperlink">
    <w:name w:val="Hyperlink"/>
    <w:basedOn w:val="DefaultParagraphFont"/>
    <w:uiPriority w:val="99"/>
    <w:unhideWhenUsed/>
    <w:rsid w:val="00FA6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82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F84A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84D5D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E3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43"/>
  </w:style>
  <w:style w:type="paragraph" w:styleId="Footer">
    <w:name w:val="footer"/>
    <w:basedOn w:val="Normal"/>
    <w:link w:val="FooterChar"/>
    <w:uiPriority w:val="99"/>
    <w:unhideWhenUsed/>
    <w:rsid w:val="000E3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https://www.mpc.gov.my/productivity-grant" TargetMode="Externa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6D7A5E-2927-6A43-91DB-999B3E0A80A9}" type="doc">
      <dgm:prSet loTypeId="urn:microsoft.com/office/officeart/2005/8/layout/process5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MY"/>
        </a:p>
      </dgm:t>
    </dgm:pt>
    <dgm:pt modelId="{9961F5EF-055D-6548-8806-D3BAE03CD208}">
      <dgm:prSet phldrT="[Text]" custT="1"/>
      <dgm:spPr>
        <a:xfrm>
          <a:off x="579983" y="396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Permohonan Dibuka</a:t>
          </a:r>
        </a:p>
      </dgm:t>
    </dgm:pt>
    <dgm:pt modelId="{D93885A7-89F3-C148-8251-0B5901192783}" type="parTrans" cxnId="{60CF1B2D-611C-384C-95C6-F8C112DD734E}">
      <dgm:prSet/>
      <dgm:spPr/>
      <dgm:t>
        <a:bodyPr/>
        <a:lstStyle/>
        <a:p>
          <a:pPr algn="ctr"/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5BC0DE-93C0-D542-BC0B-D840DA609870}" type="sibTrans" cxnId="{60CF1B2D-611C-384C-95C6-F8C112DD734E}">
      <dgm:prSet custT="1"/>
      <dgm:spPr>
        <a:xfrm>
          <a:off x="1818709" y="200779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GB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937028F-E182-C84A-89EA-940866CE6F39}">
      <dgm:prSet phldrT="[Text]" custT="1"/>
      <dgm:spPr>
        <a:xfrm>
          <a:off x="2173932" y="396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Peringkat 1</a:t>
          </a:r>
        </a:p>
      </dgm:t>
    </dgm:pt>
    <dgm:pt modelId="{4731BA87-4FB2-CA49-B9BE-F7A15D37D444}" type="parTrans" cxnId="{23950E2F-C3CC-2B44-BD1D-363058AB75E1}">
      <dgm:prSet/>
      <dgm:spPr/>
      <dgm:t>
        <a:bodyPr/>
        <a:lstStyle/>
        <a:p>
          <a:pPr algn="ctr"/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272E9F-8E49-9F46-9846-53F3134770AC}" type="sibTrans" cxnId="{23950E2F-C3CC-2B44-BD1D-363058AB75E1}">
      <dgm:prSet custT="1"/>
      <dgm:spPr>
        <a:xfrm>
          <a:off x="3412658" y="200779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GB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D651020-0D0A-D44E-BD78-28DF78C0B031}">
      <dgm:prSet phldrT="[Text]" custT="1"/>
      <dgm:spPr>
        <a:xfrm>
          <a:off x="3767881" y="396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Peringkat 2</a:t>
          </a:r>
        </a:p>
      </dgm:t>
    </dgm:pt>
    <dgm:pt modelId="{DE9DA824-3B5E-DA40-AF3B-B62031A95F98}" type="parTrans" cxnId="{B73AFA15-AB74-8C4A-8C8A-699C921E9B23}">
      <dgm:prSet/>
      <dgm:spPr/>
      <dgm:t>
        <a:bodyPr/>
        <a:lstStyle/>
        <a:p>
          <a:pPr algn="ctr"/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632CBD-C0A0-2F4C-BDD8-D637047DF7EE}" type="sibTrans" cxnId="{B73AFA15-AB74-8C4A-8C8A-699C921E9B23}">
      <dgm:prSet custT="1"/>
      <dgm:spPr>
        <a:xfrm rot="5400000">
          <a:off x="4216464" y="763215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GB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E33073-464A-7C45-ADBF-29EF38AC7662}">
      <dgm:prSet phldrT="[Text]" custT="1"/>
      <dgm:spPr>
        <a:xfrm>
          <a:off x="579983" y="1138932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Pemakluman Keputusan</a:t>
          </a:r>
        </a:p>
      </dgm:t>
    </dgm:pt>
    <dgm:pt modelId="{EAAB5991-4C86-614E-A6E1-7A60FAE7F029}" type="parTrans" cxnId="{58954E23-6852-A740-A886-A19C3E26F022}">
      <dgm:prSet/>
      <dgm:spPr/>
      <dgm:t>
        <a:bodyPr/>
        <a:lstStyle/>
        <a:p>
          <a:pPr algn="ctr"/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3B4567-128D-E445-BB8B-547E42AAA427}" type="sibTrans" cxnId="{58954E23-6852-A740-A886-A19C3E26F022}">
      <dgm:prSet/>
      <dgm:spPr/>
      <dgm:t>
        <a:bodyPr/>
        <a:lstStyle/>
        <a:p>
          <a:pPr algn="ctr"/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1DB1A4-E582-144A-8423-6F3826417550}">
      <dgm:prSet phldrT="[Text]" custT="1"/>
      <dgm:spPr>
        <a:xfrm>
          <a:off x="3767881" y="1138932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Peringkat 3 </a:t>
          </a:r>
        </a:p>
        <a:p>
          <a:pPr algn="ctr">
            <a:buNone/>
          </a:pPr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(Pembentangan)</a:t>
          </a:r>
        </a:p>
      </dgm:t>
    </dgm:pt>
    <dgm:pt modelId="{FF591353-1E72-DB45-99A9-5B88AC705477}" type="parTrans" cxnId="{A63284F5-7B6F-3C47-9B8B-41E0D1901BC3}">
      <dgm:prSet/>
      <dgm:spPr/>
      <dgm:t>
        <a:bodyPr/>
        <a:lstStyle/>
        <a:p>
          <a:pPr algn="ctr"/>
          <a:endParaRPr lang="en-MY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411182-10B2-F24A-858C-7AC34981AB7B}" type="sibTrans" cxnId="{A63284F5-7B6F-3C47-9B8B-41E0D1901BC3}">
      <dgm:prSet custT="1"/>
      <dgm:spPr>
        <a:xfrm rot="10800000">
          <a:off x="3426321" y="1339314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GB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CCC3F12-3633-2946-9149-72AE872CDFC7}">
      <dgm:prSet phldrT="[Text]" custT="1"/>
      <dgm:spPr>
        <a:xfrm>
          <a:off x="2173932" y="1138932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Jawatankuasa Pengurusan Geran</a:t>
          </a:r>
        </a:p>
      </dgm:t>
    </dgm:pt>
    <dgm:pt modelId="{AAC189E5-CEA3-474B-82A6-8AE5C98F7077}" type="parTrans" cxnId="{A8C3780A-99E2-8242-A10E-B003B4B3BDF0}">
      <dgm:prSet/>
      <dgm:spPr/>
      <dgm:t>
        <a:bodyPr/>
        <a:lstStyle/>
        <a:p>
          <a:pPr algn="ctr"/>
          <a:endParaRPr lang="en-MY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861F89-E79E-F548-8644-33399A80FEBF}" type="sibTrans" cxnId="{A8C3780A-99E2-8242-A10E-B003B4B3BDF0}">
      <dgm:prSet custT="1"/>
      <dgm:spPr>
        <a:xfrm rot="10800000">
          <a:off x="1832371" y="1339314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GB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B653BB9-C7C2-E44F-8AD3-B6C662BC4F52}" type="pres">
      <dgm:prSet presAssocID="{756D7A5E-2927-6A43-91DB-999B3E0A80A9}" presName="diagram" presStyleCnt="0">
        <dgm:presLayoutVars>
          <dgm:dir/>
          <dgm:resizeHandles val="exact"/>
        </dgm:presLayoutVars>
      </dgm:prSet>
      <dgm:spPr/>
    </dgm:pt>
    <dgm:pt modelId="{6C25646C-B06E-104C-BF62-162BCB6431B4}" type="pres">
      <dgm:prSet presAssocID="{9961F5EF-055D-6548-8806-D3BAE03CD208}" presName="node" presStyleLbl="node1" presStyleIdx="0" presStyleCnt="6">
        <dgm:presLayoutVars>
          <dgm:bulletEnabled val="1"/>
        </dgm:presLayoutVars>
      </dgm:prSet>
      <dgm:spPr/>
    </dgm:pt>
    <dgm:pt modelId="{B092E8BA-E2DD-F547-9897-4BAE546E9046}" type="pres">
      <dgm:prSet presAssocID="{FC5BC0DE-93C0-D542-BC0B-D840DA609870}" presName="sibTrans" presStyleLbl="sibTrans2D1" presStyleIdx="0" presStyleCnt="5"/>
      <dgm:spPr/>
    </dgm:pt>
    <dgm:pt modelId="{027FD280-9564-C441-B02C-8120B0545AA0}" type="pres">
      <dgm:prSet presAssocID="{FC5BC0DE-93C0-D542-BC0B-D840DA609870}" presName="connectorText" presStyleLbl="sibTrans2D1" presStyleIdx="0" presStyleCnt="5"/>
      <dgm:spPr/>
    </dgm:pt>
    <dgm:pt modelId="{71CC3AB1-2D86-D343-9498-45C015914501}" type="pres">
      <dgm:prSet presAssocID="{4937028F-E182-C84A-89EA-940866CE6F39}" presName="node" presStyleLbl="node1" presStyleIdx="1" presStyleCnt="6">
        <dgm:presLayoutVars>
          <dgm:bulletEnabled val="1"/>
        </dgm:presLayoutVars>
      </dgm:prSet>
      <dgm:spPr/>
    </dgm:pt>
    <dgm:pt modelId="{299CF2F0-C59C-ED48-9F4C-34310A72FFE5}" type="pres">
      <dgm:prSet presAssocID="{B9272E9F-8E49-9F46-9846-53F3134770AC}" presName="sibTrans" presStyleLbl="sibTrans2D1" presStyleIdx="1" presStyleCnt="5"/>
      <dgm:spPr/>
    </dgm:pt>
    <dgm:pt modelId="{BED66003-5DC5-5241-BA23-13737AC7983F}" type="pres">
      <dgm:prSet presAssocID="{B9272E9F-8E49-9F46-9846-53F3134770AC}" presName="connectorText" presStyleLbl="sibTrans2D1" presStyleIdx="1" presStyleCnt="5"/>
      <dgm:spPr/>
    </dgm:pt>
    <dgm:pt modelId="{C9F1EC07-EF82-284F-8B42-17A97AC9CD3F}" type="pres">
      <dgm:prSet presAssocID="{AD651020-0D0A-D44E-BD78-28DF78C0B031}" presName="node" presStyleLbl="node1" presStyleIdx="2" presStyleCnt="6">
        <dgm:presLayoutVars>
          <dgm:bulletEnabled val="1"/>
        </dgm:presLayoutVars>
      </dgm:prSet>
      <dgm:spPr/>
    </dgm:pt>
    <dgm:pt modelId="{CEA5B0A2-D7B5-2E48-A95D-C2C20F9BC892}" type="pres">
      <dgm:prSet presAssocID="{78632CBD-C0A0-2F4C-BDD8-D637047DF7EE}" presName="sibTrans" presStyleLbl="sibTrans2D1" presStyleIdx="2" presStyleCnt="5"/>
      <dgm:spPr/>
    </dgm:pt>
    <dgm:pt modelId="{DDA09325-EAA7-2C4F-A52B-93AE885806C5}" type="pres">
      <dgm:prSet presAssocID="{78632CBD-C0A0-2F4C-BDD8-D637047DF7EE}" presName="connectorText" presStyleLbl="sibTrans2D1" presStyleIdx="2" presStyleCnt="5"/>
      <dgm:spPr/>
    </dgm:pt>
    <dgm:pt modelId="{C3FD22CA-FC43-CA4B-B41F-241F82DA2F70}" type="pres">
      <dgm:prSet presAssocID="{EC1DB1A4-E582-144A-8423-6F3826417550}" presName="node" presStyleLbl="node1" presStyleIdx="3" presStyleCnt="6">
        <dgm:presLayoutVars>
          <dgm:bulletEnabled val="1"/>
        </dgm:presLayoutVars>
      </dgm:prSet>
      <dgm:spPr/>
    </dgm:pt>
    <dgm:pt modelId="{A3068F01-B82D-1A4E-8B3F-9B286C42FFBF}" type="pres">
      <dgm:prSet presAssocID="{30411182-10B2-F24A-858C-7AC34981AB7B}" presName="sibTrans" presStyleLbl="sibTrans2D1" presStyleIdx="3" presStyleCnt="5"/>
      <dgm:spPr/>
    </dgm:pt>
    <dgm:pt modelId="{665C5B77-BDA2-F84D-BEB9-5E2EF235F197}" type="pres">
      <dgm:prSet presAssocID="{30411182-10B2-F24A-858C-7AC34981AB7B}" presName="connectorText" presStyleLbl="sibTrans2D1" presStyleIdx="3" presStyleCnt="5"/>
      <dgm:spPr/>
    </dgm:pt>
    <dgm:pt modelId="{45FDEE80-AB4B-584D-8C47-27D5BF01AFFA}" type="pres">
      <dgm:prSet presAssocID="{FCCC3F12-3633-2946-9149-72AE872CDFC7}" presName="node" presStyleLbl="node1" presStyleIdx="4" presStyleCnt="6">
        <dgm:presLayoutVars>
          <dgm:bulletEnabled val="1"/>
        </dgm:presLayoutVars>
      </dgm:prSet>
      <dgm:spPr/>
    </dgm:pt>
    <dgm:pt modelId="{0FD73934-E5D1-634A-B1C6-F9DE32AA29CE}" type="pres">
      <dgm:prSet presAssocID="{EE861F89-E79E-F548-8644-33399A80FEBF}" presName="sibTrans" presStyleLbl="sibTrans2D1" presStyleIdx="4" presStyleCnt="5"/>
      <dgm:spPr/>
    </dgm:pt>
    <dgm:pt modelId="{C91B4CAA-08B5-C64C-8CF9-34D5EA7B4A08}" type="pres">
      <dgm:prSet presAssocID="{EE861F89-E79E-F548-8644-33399A80FEBF}" presName="connectorText" presStyleLbl="sibTrans2D1" presStyleIdx="4" presStyleCnt="5"/>
      <dgm:spPr/>
    </dgm:pt>
    <dgm:pt modelId="{29C6059E-8EC8-DE47-B281-EB487A0382CD}" type="pres">
      <dgm:prSet presAssocID="{43E33073-464A-7C45-ADBF-29EF38AC7662}" presName="node" presStyleLbl="node1" presStyleIdx="5" presStyleCnt="6">
        <dgm:presLayoutVars>
          <dgm:bulletEnabled val="1"/>
        </dgm:presLayoutVars>
      </dgm:prSet>
      <dgm:spPr/>
    </dgm:pt>
  </dgm:ptLst>
  <dgm:cxnLst>
    <dgm:cxn modelId="{6C9B2D06-0B42-8747-8426-46E9B4D07BE6}" type="presOf" srcId="{30411182-10B2-F24A-858C-7AC34981AB7B}" destId="{A3068F01-B82D-1A4E-8B3F-9B286C42FFBF}" srcOrd="0" destOrd="0" presId="urn:microsoft.com/office/officeart/2005/8/layout/process5"/>
    <dgm:cxn modelId="{A8C3780A-99E2-8242-A10E-B003B4B3BDF0}" srcId="{756D7A5E-2927-6A43-91DB-999B3E0A80A9}" destId="{FCCC3F12-3633-2946-9149-72AE872CDFC7}" srcOrd="4" destOrd="0" parTransId="{AAC189E5-CEA3-474B-82A6-8AE5C98F7077}" sibTransId="{EE861F89-E79E-F548-8644-33399A80FEBF}"/>
    <dgm:cxn modelId="{B73AFA15-AB74-8C4A-8C8A-699C921E9B23}" srcId="{756D7A5E-2927-6A43-91DB-999B3E0A80A9}" destId="{AD651020-0D0A-D44E-BD78-28DF78C0B031}" srcOrd="2" destOrd="0" parTransId="{DE9DA824-3B5E-DA40-AF3B-B62031A95F98}" sibTransId="{78632CBD-C0A0-2F4C-BDD8-D637047DF7EE}"/>
    <dgm:cxn modelId="{99D82419-FF49-E84F-85F8-F7C6CF2A25CE}" type="presOf" srcId="{78632CBD-C0A0-2F4C-BDD8-D637047DF7EE}" destId="{CEA5B0A2-D7B5-2E48-A95D-C2C20F9BC892}" srcOrd="0" destOrd="0" presId="urn:microsoft.com/office/officeart/2005/8/layout/process5"/>
    <dgm:cxn modelId="{58954E23-6852-A740-A886-A19C3E26F022}" srcId="{756D7A5E-2927-6A43-91DB-999B3E0A80A9}" destId="{43E33073-464A-7C45-ADBF-29EF38AC7662}" srcOrd="5" destOrd="0" parTransId="{EAAB5991-4C86-614E-A6E1-7A60FAE7F029}" sibTransId="{DC3B4567-128D-E445-BB8B-547E42AAA427}"/>
    <dgm:cxn modelId="{BECD9A2B-99EF-574F-82D6-E2EBCF14EE8F}" type="presOf" srcId="{756D7A5E-2927-6A43-91DB-999B3E0A80A9}" destId="{9B653BB9-C7C2-E44F-8AD3-B6C662BC4F52}" srcOrd="0" destOrd="0" presId="urn:microsoft.com/office/officeart/2005/8/layout/process5"/>
    <dgm:cxn modelId="{60CF1B2D-611C-384C-95C6-F8C112DD734E}" srcId="{756D7A5E-2927-6A43-91DB-999B3E0A80A9}" destId="{9961F5EF-055D-6548-8806-D3BAE03CD208}" srcOrd="0" destOrd="0" parTransId="{D93885A7-89F3-C148-8251-0B5901192783}" sibTransId="{FC5BC0DE-93C0-D542-BC0B-D840DA609870}"/>
    <dgm:cxn modelId="{23950E2F-C3CC-2B44-BD1D-363058AB75E1}" srcId="{756D7A5E-2927-6A43-91DB-999B3E0A80A9}" destId="{4937028F-E182-C84A-89EA-940866CE6F39}" srcOrd="1" destOrd="0" parTransId="{4731BA87-4FB2-CA49-B9BE-F7A15D37D444}" sibTransId="{B9272E9F-8E49-9F46-9846-53F3134770AC}"/>
    <dgm:cxn modelId="{5E393D5E-A301-1F48-AB9E-6B019DE9DF50}" type="presOf" srcId="{B9272E9F-8E49-9F46-9846-53F3134770AC}" destId="{BED66003-5DC5-5241-BA23-13737AC7983F}" srcOrd="1" destOrd="0" presId="urn:microsoft.com/office/officeart/2005/8/layout/process5"/>
    <dgm:cxn modelId="{822BA741-92AD-A246-87A3-832F5D01B2FC}" type="presOf" srcId="{AD651020-0D0A-D44E-BD78-28DF78C0B031}" destId="{C9F1EC07-EF82-284F-8B42-17A97AC9CD3F}" srcOrd="0" destOrd="0" presId="urn:microsoft.com/office/officeart/2005/8/layout/process5"/>
    <dgm:cxn modelId="{F4E36143-1C39-E943-BE9E-8C2983E28652}" type="presOf" srcId="{30411182-10B2-F24A-858C-7AC34981AB7B}" destId="{665C5B77-BDA2-F84D-BEB9-5E2EF235F197}" srcOrd="1" destOrd="0" presId="urn:microsoft.com/office/officeart/2005/8/layout/process5"/>
    <dgm:cxn modelId="{F969834D-ED48-304C-A876-768C39E3D9C2}" type="presOf" srcId="{78632CBD-C0A0-2F4C-BDD8-D637047DF7EE}" destId="{DDA09325-EAA7-2C4F-A52B-93AE885806C5}" srcOrd="1" destOrd="0" presId="urn:microsoft.com/office/officeart/2005/8/layout/process5"/>
    <dgm:cxn modelId="{D552144E-2E63-584B-83DF-A797B7CA55C7}" type="presOf" srcId="{FCCC3F12-3633-2946-9149-72AE872CDFC7}" destId="{45FDEE80-AB4B-584D-8C47-27D5BF01AFFA}" srcOrd="0" destOrd="0" presId="urn:microsoft.com/office/officeart/2005/8/layout/process5"/>
    <dgm:cxn modelId="{08502355-DA06-924B-A688-DA8A36BA20E6}" type="presOf" srcId="{B9272E9F-8E49-9F46-9846-53F3134770AC}" destId="{299CF2F0-C59C-ED48-9F4C-34310A72FFE5}" srcOrd="0" destOrd="0" presId="urn:microsoft.com/office/officeart/2005/8/layout/process5"/>
    <dgm:cxn modelId="{9DBC5C99-B900-A345-80D9-47D8AF41BF33}" type="presOf" srcId="{EC1DB1A4-E582-144A-8423-6F3826417550}" destId="{C3FD22CA-FC43-CA4B-B41F-241F82DA2F70}" srcOrd="0" destOrd="0" presId="urn:microsoft.com/office/officeart/2005/8/layout/process5"/>
    <dgm:cxn modelId="{2696A69E-FBCF-AA41-94E2-564AD42737C0}" type="presOf" srcId="{4937028F-E182-C84A-89EA-940866CE6F39}" destId="{71CC3AB1-2D86-D343-9498-45C015914501}" srcOrd="0" destOrd="0" presId="urn:microsoft.com/office/officeart/2005/8/layout/process5"/>
    <dgm:cxn modelId="{1CCE12CA-5FED-5949-9FEA-B0D078EC7F91}" type="presOf" srcId="{FC5BC0DE-93C0-D542-BC0B-D840DA609870}" destId="{027FD280-9564-C441-B02C-8120B0545AA0}" srcOrd="1" destOrd="0" presId="urn:microsoft.com/office/officeart/2005/8/layout/process5"/>
    <dgm:cxn modelId="{21C2BFDA-FD87-634D-B66E-5E5A2E1FC188}" type="presOf" srcId="{FC5BC0DE-93C0-D542-BC0B-D840DA609870}" destId="{B092E8BA-E2DD-F547-9897-4BAE546E9046}" srcOrd="0" destOrd="0" presId="urn:microsoft.com/office/officeart/2005/8/layout/process5"/>
    <dgm:cxn modelId="{6D4321EF-BCEC-5E43-9F0F-154A806D4861}" type="presOf" srcId="{EE861F89-E79E-F548-8644-33399A80FEBF}" destId="{0FD73934-E5D1-634A-B1C6-F9DE32AA29CE}" srcOrd="0" destOrd="0" presId="urn:microsoft.com/office/officeart/2005/8/layout/process5"/>
    <dgm:cxn modelId="{D299D2EF-674E-C342-BBBD-AA6D2835C30B}" type="presOf" srcId="{9961F5EF-055D-6548-8806-D3BAE03CD208}" destId="{6C25646C-B06E-104C-BF62-162BCB6431B4}" srcOrd="0" destOrd="0" presId="urn:microsoft.com/office/officeart/2005/8/layout/process5"/>
    <dgm:cxn modelId="{A63284F5-7B6F-3C47-9B8B-41E0D1901BC3}" srcId="{756D7A5E-2927-6A43-91DB-999B3E0A80A9}" destId="{EC1DB1A4-E582-144A-8423-6F3826417550}" srcOrd="3" destOrd="0" parTransId="{FF591353-1E72-DB45-99A9-5B88AC705477}" sibTransId="{30411182-10B2-F24A-858C-7AC34981AB7B}"/>
    <dgm:cxn modelId="{381996F9-A220-4444-BAE4-D102FDEE4D0E}" type="presOf" srcId="{EE861F89-E79E-F548-8644-33399A80FEBF}" destId="{C91B4CAA-08B5-C64C-8CF9-34D5EA7B4A08}" srcOrd="1" destOrd="0" presId="urn:microsoft.com/office/officeart/2005/8/layout/process5"/>
    <dgm:cxn modelId="{CB0751FD-533A-6947-B50B-A7897CC3B948}" type="presOf" srcId="{43E33073-464A-7C45-ADBF-29EF38AC7662}" destId="{29C6059E-8EC8-DE47-B281-EB487A0382CD}" srcOrd="0" destOrd="0" presId="urn:microsoft.com/office/officeart/2005/8/layout/process5"/>
    <dgm:cxn modelId="{164720C2-255A-C34A-A91B-06926B50B07F}" type="presParOf" srcId="{9B653BB9-C7C2-E44F-8AD3-B6C662BC4F52}" destId="{6C25646C-B06E-104C-BF62-162BCB6431B4}" srcOrd="0" destOrd="0" presId="urn:microsoft.com/office/officeart/2005/8/layout/process5"/>
    <dgm:cxn modelId="{971F8FEB-4F44-B144-A9DF-E29773AD924C}" type="presParOf" srcId="{9B653BB9-C7C2-E44F-8AD3-B6C662BC4F52}" destId="{B092E8BA-E2DD-F547-9897-4BAE546E9046}" srcOrd="1" destOrd="0" presId="urn:microsoft.com/office/officeart/2005/8/layout/process5"/>
    <dgm:cxn modelId="{1747610E-3E9D-0A48-82C5-027ECDB300C5}" type="presParOf" srcId="{B092E8BA-E2DD-F547-9897-4BAE546E9046}" destId="{027FD280-9564-C441-B02C-8120B0545AA0}" srcOrd="0" destOrd="0" presId="urn:microsoft.com/office/officeart/2005/8/layout/process5"/>
    <dgm:cxn modelId="{307FF1F3-2441-1049-BE8F-643B795112D5}" type="presParOf" srcId="{9B653BB9-C7C2-E44F-8AD3-B6C662BC4F52}" destId="{71CC3AB1-2D86-D343-9498-45C015914501}" srcOrd="2" destOrd="0" presId="urn:microsoft.com/office/officeart/2005/8/layout/process5"/>
    <dgm:cxn modelId="{079317BF-CBDA-9541-81F4-6A597D2E53F9}" type="presParOf" srcId="{9B653BB9-C7C2-E44F-8AD3-B6C662BC4F52}" destId="{299CF2F0-C59C-ED48-9F4C-34310A72FFE5}" srcOrd="3" destOrd="0" presId="urn:microsoft.com/office/officeart/2005/8/layout/process5"/>
    <dgm:cxn modelId="{010B246C-49AA-3F44-8882-286ECB41C7C8}" type="presParOf" srcId="{299CF2F0-C59C-ED48-9F4C-34310A72FFE5}" destId="{BED66003-5DC5-5241-BA23-13737AC7983F}" srcOrd="0" destOrd="0" presId="urn:microsoft.com/office/officeart/2005/8/layout/process5"/>
    <dgm:cxn modelId="{DCEEAFBF-2DC3-1A4A-B109-0498E366D60C}" type="presParOf" srcId="{9B653BB9-C7C2-E44F-8AD3-B6C662BC4F52}" destId="{C9F1EC07-EF82-284F-8B42-17A97AC9CD3F}" srcOrd="4" destOrd="0" presId="urn:microsoft.com/office/officeart/2005/8/layout/process5"/>
    <dgm:cxn modelId="{131567ED-A3D2-9549-8655-69DB260DF44A}" type="presParOf" srcId="{9B653BB9-C7C2-E44F-8AD3-B6C662BC4F52}" destId="{CEA5B0A2-D7B5-2E48-A95D-C2C20F9BC892}" srcOrd="5" destOrd="0" presId="urn:microsoft.com/office/officeart/2005/8/layout/process5"/>
    <dgm:cxn modelId="{8147999D-F1DB-5740-8B95-86CBC40A8091}" type="presParOf" srcId="{CEA5B0A2-D7B5-2E48-A95D-C2C20F9BC892}" destId="{DDA09325-EAA7-2C4F-A52B-93AE885806C5}" srcOrd="0" destOrd="0" presId="urn:microsoft.com/office/officeart/2005/8/layout/process5"/>
    <dgm:cxn modelId="{6A098D3E-0A15-354D-A4C4-F1A9FD71051C}" type="presParOf" srcId="{9B653BB9-C7C2-E44F-8AD3-B6C662BC4F52}" destId="{C3FD22CA-FC43-CA4B-B41F-241F82DA2F70}" srcOrd="6" destOrd="0" presId="urn:microsoft.com/office/officeart/2005/8/layout/process5"/>
    <dgm:cxn modelId="{F2663A67-AE4D-EB42-BA96-10DC858B421E}" type="presParOf" srcId="{9B653BB9-C7C2-E44F-8AD3-B6C662BC4F52}" destId="{A3068F01-B82D-1A4E-8B3F-9B286C42FFBF}" srcOrd="7" destOrd="0" presId="urn:microsoft.com/office/officeart/2005/8/layout/process5"/>
    <dgm:cxn modelId="{4B4F309B-1AF3-8046-876F-DB78822B7694}" type="presParOf" srcId="{A3068F01-B82D-1A4E-8B3F-9B286C42FFBF}" destId="{665C5B77-BDA2-F84D-BEB9-5E2EF235F197}" srcOrd="0" destOrd="0" presId="urn:microsoft.com/office/officeart/2005/8/layout/process5"/>
    <dgm:cxn modelId="{2607CD57-D6E2-B046-BFA3-B09694F161D2}" type="presParOf" srcId="{9B653BB9-C7C2-E44F-8AD3-B6C662BC4F52}" destId="{45FDEE80-AB4B-584D-8C47-27D5BF01AFFA}" srcOrd="8" destOrd="0" presId="urn:microsoft.com/office/officeart/2005/8/layout/process5"/>
    <dgm:cxn modelId="{E0ECE1AC-9F00-184B-8D30-FCFEB1F88B38}" type="presParOf" srcId="{9B653BB9-C7C2-E44F-8AD3-B6C662BC4F52}" destId="{0FD73934-E5D1-634A-B1C6-F9DE32AA29CE}" srcOrd="9" destOrd="0" presId="urn:microsoft.com/office/officeart/2005/8/layout/process5"/>
    <dgm:cxn modelId="{C243754B-7BE1-834C-8406-9E8C6ED2C184}" type="presParOf" srcId="{0FD73934-E5D1-634A-B1C6-F9DE32AA29CE}" destId="{C91B4CAA-08B5-C64C-8CF9-34D5EA7B4A08}" srcOrd="0" destOrd="0" presId="urn:microsoft.com/office/officeart/2005/8/layout/process5"/>
    <dgm:cxn modelId="{8180A36C-7769-E04D-9458-8D5DDADB781F}" type="presParOf" srcId="{9B653BB9-C7C2-E44F-8AD3-B6C662BC4F52}" destId="{29C6059E-8EC8-DE47-B281-EB487A0382CD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25646C-B06E-104C-BF62-162BCB6431B4}">
      <dsp:nvSpPr>
        <dsp:cNvPr id="0" name=""/>
        <dsp:cNvSpPr/>
      </dsp:nvSpPr>
      <dsp:spPr>
        <a:xfrm>
          <a:off x="579983" y="396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Permohonan Dibuka</a:t>
          </a:r>
        </a:p>
      </dsp:txBody>
      <dsp:txXfrm>
        <a:off x="599991" y="20404"/>
        <a:ext cx="1098519" cy="643105"/>
      </dsp:txXfrm>
    </dsp:sp>
    <dsp:sp modelId="{B092E8BA-E2DD-F547-9897-4BAE546E9046}">
      <dsp:nvSpPr>
        <dsp:cNvPr id="0" name=""/>
        <dsp:cNvSpPr/>
      </dsp:nvSpPr>
      <dsp:spPr>
        <a:xfrm>
          <a:off x="1818709" y="200779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818709" y="257250"/>
        <a:ext cx="168958" cy="169414"/>
      </dsp:txXfrm>
    </dsp:sp>
    <dsp:sp modelId="{71CC3AB1-2D86-D343-9498-45C015914501}">
      <dsp:nvSpPr>
        <dsp:cNvPr id="0" name=""/>
        <dsp:cNvSpPr/>
      </dsp:nvSpPr>
      <dsp:spPr>
        <a:xfrm>
          <a:off x="2173932" y="396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Peringkat 1</a:t>
          </a:r>
        </a:p>
      </dsp:txBody>
      <dsp:txXfrm>
        <a:off x="2193940" y="20404"/>
        <a:ext cx="1098519" cy="643105"/>
      </dsp:txXfrm>
    </dsp:sp>
    <dsp:sp modelId="{299CF2F0-C59C-ED48-9F4C-34310A72FFE5}">
      <dsp:nvSpPr>
        <dsp:cNvPr id="0" name=""/>
        <dsp:cNvSpPr/>
      </dsp:nvSpPr>
      <dsp:spPr>
        <a:xfrm>
          <a:off x="3412658" y="200779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412658" y="257250"/>
        <a:ext cx="168958" cy="169414"/>
      </dsp:txXfrm>
    </dsp:sp>
    <dsp:sp modelId="{C9F1EC07-EF82-284F-8B42-17A97AC9CD3F}">
      <dsp:nvSpPr>
        <dsp:cNvPr id="0" name=""/>
        <dsp:cNvSpPr/>
      </dsp:nvSpPr>
      <dsp:spPr>
        <a:xfrm>
          <a:off x="3767881" y="396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Peringkat 2</a:t>
          </a:r>
        </a:p>
      </dsp:txBody>
      <dsp:txXfrm>
        <a:off x="3787889" y="20404"/>
        <a:ext cx="1098519" cy="643105"/>
      </dsp:txXfrm>
    </dsp:sp>
    <dsp:sp modelId="{CEA5B0A2-D7B5-2E48-A95D-C2C20F9BC892}">
      <dsp:nvSpPr>
        <dsp:cNvPr id="0" name=""/>
        <dsp:cNvSpPr/>
      </dsp:nvSpPr>
      <dsp:spPr>
        <a:xfrm rot="5400000">
          <a:off x="4216464" y="763215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4252442" y="783709"/>
        <a:ext cx="169414" cy="168958"/>
      </dsp:txXfrm>
    </dsp:sp>
    <dsp:sp modelId="{C3FD22CA-FC43-CA4B-B41F-241F82DA2F70}">
      <dsp:nvSpPr>
        <dsp:cNvPr id="0" name=""/>
        <dsp:cNvSpPr/>
      </dsp:nvSpPr>
      <dsp:spPr>
        <a:xfrm>
          <a:off x="3767881" y="1138932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Peringkat 3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(Pembentangan)</a:t>
          </a:r>
        </a:p>
      </dsp:txBody>
      <dsp:txXfrm>
        <a:off x="3787889" y="1158940"/>
        <a:ext cx="1098519" cy="643105"/>
      </dsp:txXfrm>
    </dsp:sp>
    <dsp:sp modelId="{A3068F01-B82D-1A4E-8B3F-9B286C42FFBF}">
      <dsp:nvSpPr>
        <dsp:cNvPr id="0" name=""/>
        <dsp:cNvSpPr/>
      </dsp:nvSpPr>
      <dsp:spPr>
        <a:xfrm rot="10800000">
          <a:off x="3426321" y="1339314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10800000">
        <a:off x="3498732" y="1395785"/>
        <a:ext cx="168958" cy="169414"/>
      </dsp:txXfrm>
    </dsp:sp>
    <dsp:sp modelId="{45FDEE80-AB4B-584D-8C47-27D5BF01AFFA}">
      <dsp:nvSpPr>
        <dsp:cNvPr id="0" name=""/>
        <dsp:cNvSpPr/>
      </dsp:nvSpPr>
      <dsp:spPr>
        <a:xfrm>
          <a:off x="2173932" y="1138932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Jawatankuasa Pengurusan Geran</a:t>
          </a:r>
        </a:p>
      </dsp:txBody>
      <dsp:txXfrm>
        <a:off x="2193940" y="1158940"/>
        <a:ext cx="1098519" cy="643105"/>
      </dsp:txXfrm>
    </dsp:sp>
    <dsp:sp modelId="{0FD73934-E5D1-634A-B1C6-F9DE32AA29CE}">
      <dsp:nvSpPr>
        <dsp:cNvPr id="0" name=""/>
        <dsp:cNvSpPr/>
      </dsp:nvSpPr>
      <dsp:spPr>
        <a:xfrm rot="10800000">
          <a:off x="1832371" y="1339314"/>
          <a:ext cx="241369" cy="28235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10800000">
        <a:off x="1904782" y="1395785"/>
        <a:ext cx="168958" cy="169414"/>
      </dsp:txXfrm>
    </dsp:sp>
    <dsp:sp modelId="{29C6059E-8EC8-DE47-B281-EB487A0382CD}">
      <dsp:nvSpPr>
        <dsp:cNvPr id="0" name=""/>
        <dsp:cNvSpPr/>
      </dsp:nvSpPr>
      <dsp:spPr>
        <a:xfrm>
          <a:off x="579983" y="1138932"/>
          <a:ext cx="1138535" cy="6831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rnd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Pemakluman Keputusan</a:t>
          </a:r>
        </a:p>
      </dsp:txBody>
      <dsp:txXfrm>
        <a:off x="599991" y="1158940"/>
        <a:ext cx="1098519" cy="643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7" ma:contentTypeDescription="Create a new document." ma:contentTypeScope="" ma:versionID="623ec4c14a3407e863940c0fd0e39819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a56e0bbb058b36e81a27074ee6c46d83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78718-4F87-40B6-838A-DDACD47EC1CF}">
  <ds:schemaRefs>
    <ds:schemaRef ds:uri="http://schemas.microsoft.com/office/2006/metadata/properties"/>
    <ds:schemaRef ds:uri="http://schemas.microsoft.com/office/infopath/2007/PartnerControls"/>
    <ds:schemaRef ds:uri="cd9dffe3-0d2e-4a44-9338-bb3bc1121eca"/>
    <ds:schemaRef ds:uri="5f172598-d723-4426-ade5-87d6947ba49b"/>
  </ds:schemaRefs>
</ds:datastoreItem>
</file>

<file path=customXml/itemProps2.xml><?xml version="1.0" encoding="utf-8"?>
<ds:datastoreItem xmlns:ds="http://schemas.openxmlformats.org/officeDocument/2006/customXml" ds:itemID="{260A82AE-4D1D-4F54-BB76-BC70CB4C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DE341-DCB9-45C8-A339-70171C3A4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Akma Che Wan Naman</dc:creator>
  <cp:keywords/>
  <dc:description/>
  <cp:lastModifiedBy>Rozitah Ma'al</cp:lastModifiedBy>
  <cp:revision>80</cp:revision>
  <dcterms:created xsi:type="dcterms:W3CDTF">2024-04-30T06:38:00Z</dcterms:created>
  <dcterms:modified xsi:type="dcterms:W3CDTF">2024-05-09T01:53:00Z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bcda87e2-b663-46bc-a4c0-622df469a533</vt:lpwstr>
  </property>
  <property fmtid="{D5CDD505-2E9C-101B-9397-08002B2CF9AE}" pid="3" name="ContentTypeId">
    <vt:lpwstr>0x0101008B53A994A82AB940A566D630EB4AF906</vt:lpwstr>
  </property>
  <property fmtid="{D5CDD505-2E9C-101B-9397-08002B2CF9AE}" pid="4" name="MediaServiceImageTags">
    <vt:lpwstr/>
  </property>
</Properties>
</file>