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4715B" w14:textId="3DCA5D0F" w:rsidR="001635BA" w:rsidRPr="00EA0172" w:rsidRDefault="001635BA" w:rsidP="001635BA">
      <w:pPr>
        <w:spacing w:line="276" w:lineRule="auto"/>
        <w:jc w:val="center"/>
        <w:rPr>
          <w:b/>
          <w:bCs/>
          <w:lang w:val="ms-MY"/>
        </w:rPr>
      </w:pPr>
      <w:r w:rsidRPr="00EA0172">
        <w:rPr>
          <w:b/>
          <w:bCs/>
          <w:lang w:val="ms-MY"/>
        </w:rPr>
        <w:t>KERTAS CADANGAN UNTUK PERTIMBANGAN</w:t>
      </w:r>
    </w:p>
    <w:p w14:paraId="2DED65C9" w14:textId="77777777" w:rsidR="001635BA" w:rsidRPr="00EA0172" w:rsidRDefault="001635BA" w:rsidP="001635BA">
      <w:pPr>
        <w:spacing w:line="276" w:lineRule="auto"/>
        <w:jc w:val="center"/>
        <w:rPr>
          <w:b/>
          <w:bCs/>
          <w:lang w:val="ms-MY"/>
        </w:rPr>
      </w:pPr>
      <w:r w:rsidRPr="00EA0172">
        <w:rPr>
          <w:b/>
          <w:bCs/>
          <w:lang w:val="ms-MY"/>
        </w:rPr>
        <w:t>LEMBAGA PENGURUSAN MPC (BOM)</w:t>
      </w:r>
    </w:p>
    <w:p w14:paraId="07668C91" w14:textId="77777777" w:rsidR="001635BA" w:rsidRPr="00EA0172" w:rsidRDefault="001635BA" w:rsidP="001635BA">
      <w:pPr>
        <w:spacing w:line="276" w:lineRule="auto"/>
        <w:jc w:val="center"/>
        <w:rPr>
          <w:b/>
          <w:bCs/>
        </w:rPr>
      </w:pPr>
    </w:p>
    <w:tbl>
      <w:tblPr>
        <w:tblW w:w="10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3231"/>
        <w:gridCol w:w="7200"/>
      </w:tblGrid>
      <w:tr w:rsidR="004A0ADC" w:rsidRPr="00EA0172" w14:paraId="23538E08" w14:textId="77777777" w:rsidTr="004A0ADC">
        <w:trPr>
          <w:trHeight w:val="795"/>
          <w:jc w:val="center"/>
        </w:trPr>
        <w:tc>
          <w:tcPr>
            <w:tcW w:w="3231" w:type="dxa"/>
            <w:tcBorders>
              <w:top w:val="single" w:sz="4" w:space="0" w:color="auto"/>
              <w:left w:val="single" w:sz="4" w:space="0" w:color="auto"/>
              <w:bottom w:val="single" w:sz="4" w:space="0" w:color="auto"/>
              <w:right w:val="single" w:sz="4" w:space="0" w:color="auto"/>
            </w:tcBorders>
            <w:vAlign w:val="center"/>
            <w:hideMark/>
          </w:tcPr>
          <w:p w14:paraId="042B412A" w14:textId="77777777" w:rsidR="001635BA" w:rsidRPr="00EA0172" w:rsidRDefault="001635BA" w:rsidP="00AC0EDC">
            <w:pPr>
              <w:spacing w:line="276" w:lineRule="auto"/>
              <w:rPr>
                <w:b/>
                <w:lang w:val="ms-MY"/>
              </w:rPr>
            </w:pPr>
            <w:r w:rsidRPr="00EA0172">
              <w:rPr>
                <w:b/>
                <w:lang w:val="ms-MY"/>
              </w:rPr>
              <w:t>TAJUK</w:t>
            </w:r>
            <w:r w:rsidRPr="00EA0172">
              <w:rPr>
                <w:b/>
                <w:sz w:val="22"/>
                <w:szCs w:val="22"/>
                <w:lang w:val="ms-MY"/>
              </w:rPr>
              <w:t xml:space="preserve">   </w:t>
            </w:r>
            <w:r w:rsidRPr="00EA0172">
              <w:rPr>
                <w:b/>
                <w:lang w:val="ms-MY"/>
              </w:rPr>
              <w:t xml:space="preserve"> </w:t>
            </w:r>
          </w:p>
          <w:p w14:paraId="0A6F9B5D" w14:textId="77777777" w:rsidR="001635BA" w:rsidRPr="00EA0172" w:rsidRDefault="001635BA" w:rsidP="00AC0EDC">
            <w:pPr>
              <w:spacing w:line="276" w:lineRule="auto"/>
              <w:jc w:val="both"/>
              <w:rPr>
                <w:sz w:val="16"/>
                <w:szCs w:val="16"/>
                <w:lang w:val="ms-MY"/>
              </w:rPr>
            </w:pPr>
            <w:r w:rsidRPr="002C070B">
              <w:rPr>
                <w:color w:val="2F5496" w:themeColor="accent1" w:themeShade="BF"/>
                <w:sz w:val="16"/>
                <w:szCs w:val="16"/>
                <w:lang w:val="ms-MY"/>
              </w:rPr>
              <w:t>Keterangan: Tajuk Projek/ Cadangan</w:t>
            </w:r>
          </w:p>
        </w:tc>
        <w:tc>
          <w:tcPr>
            <w:tcW w:w="7200" w:type="dxa"/>
            <w:tcBorders>
              <w:top w:val="single" w:sz="4" w:space="0" w:color="auto"/>
              <w:left w:val="single" w:sz="4" w:space="0" w:color="auto"/>
              <w:bottom w:val="single" w:sz="4" w:space="0" w:color="auto"/>
              <w:right w:val="single" w:sz="4" w:space="0" w:color="auto"/>
            </w:tcBorders>
            <w:vAlign w:val="center"/>
          </w:tcPr>
          <w:p w14:paraId="76A7ED9D" w14:textId="7E8C6C0E" w:rsidR="001635BA" w:rsidRPr="00C1503F" w:rsidRDefault="00F831E3" w:rsidP="00202791">
            <w:pPr>
              <w:spacing w:before="240" w:after="240" w:line="276" w:lineRule="auto"/>
              <w:jc w:val="both"/>
              <w:rPr>
                <w:lang w:val="ms-MY"/>
              </w:rPr>
            </w:pPr>
            <w:r w:rsidRPr="00C1503F">
              <w:rPr>
                <w:lang w:val="ms-MY"/>
              </w:rPr>
              <w:t xml:space="preserve">Program </w:t>
            </w:r>
            <w:r w:rsidR="00B2543F" w:rsidRPr="00C1503F">
              <w:rPr>
                <w:lang w:val="ms-MY"/>
              </w:rPr>
              <w:t xml:space="preserve">dan </w:t>
            </w:r>
            <w:r w:rsidRPr="00C1503F">
              <w:rPr>
                <w:lang w:val="ms-MY"/>
              </w:rPr>
              <w:t xml:space="preserve">Latihan Pembangunan Kapasiti </w:t>
            </w:r>
            <w:r w:rsidR="00B2543F" w:rsidRPr="00C1503F">
              <w:rPr>
                <w:lang w:val="ms-MY"/>
              </w:rPr>
              <w:t>Amalan Baik Peraturan</w:t>
            </w:r>
            <w:r w:rsidR="00B86160" w:rsidRPr="00C1503F">
              <w:rPr>
                <w:lang w:val="ms-MY"/>
              </w:rPr>
              <w:t xml:space="preserve"> (GRP)</w:t>
            </w:r>
          </w:p>
        </w:tc>
      </w:tr>
      <w:tr w:rsidR="004A0ADC" w:rsidRPr="00EA0172" w14:paraId="30863CD5" w14:textId="77777777" w:rsidTr="004D5B18">
        <w:trPr>
          <w:trHeight w:val="795"/>
          <w:jc w:val="center"/>
        </w:trPr>
        <w:tc>
          <w:tcPr>
            <w:tcW w:w="3231" w:type="dxa"/>
            <w:tcBorders>
              <w:top w:val="single" w:sz="4" w:space="0" w:color="auto"/>
              <w:left w:val="single" w:sz="4" w:space="0" w:color="auto"/>
              <w:bottom w:val="single" w:sz="4" w:space="0" w:color="auto"/>
              <w:right w:val="single" w:sz="4" w:space="0" w:color="auto"/>
            </w:tcBorders>
            <w:vAlign w:val="center"/>
          </w:tcPr>
          <w:p w14:paraId="577C9542" w14:textId="77777777" w:rsidR="001635BA" w:rsidRPr="00EA0172" w:rsidRDefault="001635BA" w:rsidP="00AC0EDC">
            <w:pPr>
              <w:spacing w:line="276" w:lineRule="auto"/>
              <w:rPr>
                <w:b/>
                <w:lang w:val="ms-MY"/>
              </w:rPr>
            </w:pPr>
            <w:r w:rsidRPr="00EA0172">
              <w:rPr>
                <w:b/>
                <w:lang w:val="ms-MY"/>
              </w:rPr>
              <w:t>TARIKH/ GARIS MASA</w:t>
            </w:r>
          </w:p>
          <w:p w14:paraId="6176E256" w14:textId="77777777" w:rsidR="001635BA" w:rsidRPr="00EA0172" w:rsidRDefault="001635BA" w:rsidP="00AC0EDC">
            <w:pPr>
              <w:spacing w:line="276" w:lineRule="auto"/>
              <w:rPr>
                <w:b/>
                <w:lang w:val="ms-MY"/>
              </w:rPr>
            </w:pPr>
            <w:r w:rsidRPr="002C070B">
              <w:rPr>
                <w:color w:val="2F5496" w:themeColor="accent1" w:themeShade="BF"/>
                <w:sz w:val="16"/>
                <w:szCs w:val="16"/>
                <w:shd w:val="clear" w:color="auto" w:fill="FFFFFF"/>
              </w:rPr>
              <w:t xml:space="preserve">Keterangan: Jadual mula dan akhir pelaksanaan projek/ cadangan </w:t>
            </w:r>
          </w:p>
        </w:tc>
        <w:tc>
          <w:tcPr>
            <w:tcW w:w="7200" w:type="dxa"/>
            <w:tcBorders>
              <w:top w:val="single" w:sz="4" w:space="0" w:color="auto"/>
              <w:left w:val="single" w:sz="4" w:space="0" w:color="auto"/>
              <w:bottom w:val="single" w:sz="4" w:space="0" w:color="auto"/>
              <w:right w:val="single" w:sz="4" w:space="0" w:color="auto"/>
            </w:tcBorders>
            <w:vAlign w:val="center"/>
          </w:tcPr>
          <w:p w14:paraId="28D5E385" w14:textId="7ABE8451" w:rsidR="00410320" w:rsidRPr="00C1503F" w:rsidRDefault="00D346D3" w:rsidP="004D5B18">
            <w:pPr>
              <w:spacing w:line="276" w:lineRule="auto"/>
              <w:rPr>
                <w:lang w:val="ms-MY"/>
              </w:rPr>
            </w:pPr>
            <w:r w:rsidRPr="00C1503F">
              <w:rPr>
                <w:lang w:val="ms-MY"/>
              </w:rPr>
              <w:t xml:space="preserve">Februari </w:t>
            </w:r>
            <w:r w:rsidR="0098146E" w:rsidRPr="00C1503F">
              <w:rPr>
                <w:lang w:val="ms-MY"/>
              </w:rPr>
              <w:t xml:space="preserve">– </w:t>
            </w:r>
            <w:r w:rsidR="00326316">
              <w:rPr>
                <w:lang w:val="ms-MY"/>
              </w:rPr>
              <w:t>Disember</w:t>
            </w:r>
            <w:r w:rsidR="001E2844" w:rsidRPr="00C1503F">
              <w:rPr>
                <w:lang w:val="ms-MY"/>
              </w:rPr>
              <w:t xml:space="preserve"> </w:t>
            </w:r>
            <w:r w:rsidR="0098146E" w:rsidRPr="00C1503F">
              <w:rPr>
                <w:lang w:val="ms-MY"/>
              </w:rPr>
              <w:t>202</w:t>
            </w:r>
            <w:r w:rsidR="00326316">
              <w:rPr>
                <w:lang w:val="ms-MY"/>
              </w:rPr>
              <w:t>4</w:t>
            </w:r>
          </w:p>
        </w:tc>
      </w:tr>
      <w:tr w:rsidR="005F7053" w:rsidRPr="00EA0172" w14:paraId="2CDCE1EB" w14:textId="77777777" w:rsidTr="00AC0EDC">
        <w:trPr>
          <w:trHeight w:val="795"/>
          <w:jc w:val="center"/>
        </w:trPr>
        <w:tc>
          <w:tcPr>
            <w:tcW w:w="3231" w:type="dxa"/>
            <w:tcBorders>
              <w:top w:val="single" w:sz="4" w:space="0" w:color="auto"/>
              <w:left w:val="single" w:sz="4" w:space="0" w:color="auto"/>
              <w:bottom w:val="single" w:sz="4" w:space="0" w:color="auto"/>
              <w:right w:val="single" w:sz="4" w:space="0" w:color="auto"/>
            </w:tcBorders>
            <w:vAlign w:val="center"/>
          </w:tcPr>
          <w:p w14:paraId="28D89737" w14:textId="77777777" w:rsidR="005F7053" w:rsidRPr="00EA0172" w:rsidRDefault="005F7053" w:rsidP="005F7053">
            <w:pPr>
              <w:spacing w:line="276" w:lineRule="auto"/>
              <w:rPr>
                <w:b/>
                <w:lang w:val="ms-MY"/>
              </w:rPr>
            </w:pPr>
            <w:r w:rsidRPr="00EA0172">
              <w:rPr>
                <w:b/>
                <w:lang w:val="ms-MY"/>
              </w:rPr>
              <w:t>TUJUAN &amp; LATAR BELAKANG</w:t>
            </w:r>
          </w:p>
          <w:p w14:paraId="182DD8AC" w14:textId="77777777" w:rsidR="005F7053" w:rsidRPr="00EA0172" w:rsidRDefault="005F7053" w:rsidP="005F7053">
            <w:pPr>
              <w:spacing w:line="276" w:lineRule="auto"/>
              <w:rPr>
                <w:bCs/>
                <w:sz w:val="16"/>
                <w:szCs w:val="16"/>
                <w:lang w:val="ms-MY"/>
              </w:rPr>
            </w:pPr>
            <w:r w:rsidRPr="002C070B">
              <w:rPr>
                <w:bCs/>
                <w:color w:val="2F5496" w:themeColor="accent1" w:themeShade="BF"/>
                <w:sz w:val="16"/>
                <w:szCs w:val="16"/>
                <w:lang w:val="ms-MY"/>
              </w:rPr>
              <w:t>Keterangan: Tujuan dan penerangan ringkas mengenai projek</w:t>
            </w:r>
          </w:p>
        </w:tc>
        <w:tc>
          <w:tcPr>
            <w:tcW w:w="7200" w:type="dxa"/>
            <w:tcBorders>
              <w:top w:val="single" w:sz="4" w:space="0" w:color="auto"/>
              <w:left w:val="single" w:sz="4" w:space="0" w:color="auto"/>
              <w:bottom w:val="single" w:sz="4" w:space="0" w:color="auto"/>
              <w:right w:val="single" w:sz="4" w:space="0" w:color="auto"/>
            </w:tcBorders>
            <w:vAlign w:val="center"/>
          </w:tcPr>
          <w:p w14:paraId="6985DE2B" w14:textId="34DCF0AC" w:rsidR="005F7053" w:rsidRDefault="005F7053" w:rsidP="00202791">
            <w:pPr>
              <w:pStyle w:val="ListParagraph"/>
              <w:numPr>
                <w:ilvl w:val="0"/>
                <w:numId w:val="15"/>
              </w:numPr>
              <w:spacing w:before="240" w:line="276" w:lineRule="auto"/>
              <w:jc w:val="both"/>
              <w:rPr>
                <w:lang w:val="ms-MY"/>
              </w:rPr>
            </w:pPr>
            <w:r w:rsidRPr="00C1503F">
              <w:rPr>
                <w:lang w:val="ms-MY"/>
              </w:rPr>
              <w:t xml:space="preserve">Pekeliling Bilangan 1 Tahun 2021 bertajuk Dasar Negara </w:t>
            </w:r>
            <w:r w:rsidR="000F2B27">
              <w:rPr>
                <w:lang w:val="ms-MY"/>
              </w:rPr>
              <w:t>b</w:t>
            </w:r>
            <w:r w:rsidRPr="00C1503F">
              <w:rPr>
                <w:lang w:val="ms-MY"/>
              </w:rPr>
              <w:t>agi Amalan Baik Peraturan (National Policy on Good Regulatory Practice – NPGRP) yang diluluskan oleh Jabatan Perdana Menteri pada tarikh 22 Jun 2021,</w:t>
            </w:r>
            <w:r w:rsidR="00F07DC4" w:rsidRPr="00C1503F">
              <w:rPr>
                <w:lang w:val="ms-MY"/>
              </w:rPr>
              <w:t xml:space="preserve"> dan</w:t>
            </w:r>
            <w:r w:rsidRPr="00C1503F">
              <w:rPr>
                <w:lang w:val="ms-MY"/>
              </w:rPr>
              <w:t xml:space="preserve"> arahan telah diberikan kepada semua agensi Kerajaan Persekutuan untuk mematuhi Sistem Pengurusan Peraturan</w:t>
            </w:r>
            <w:r w:rsidR="003E7268" w:rsidRPr="00C1503F">
              <w:rPr>
                <w:lang w:val="ms-MY"/>
              </w:rPr>
              <w:t xml:space="preserve"> di bawah NPGRP.</w:t>
            </w:r>
          </w:p>
          <w:p w14:paraId="54676980" w14:textId="77777777" w:rsidR="00744F69" w:rsidRDefault="00744F69" w:rsidP="00744F69">
            <w:pPr>
              <w:pStyle w:val="ListParagraph"/>
              <w:spacing w:before="240" w:line="276" w:lineRule="auto"/>
              <w:ind w:left="360"/>
              <w:jc w:val="both"/>
              <w:rPr>
                <w:lang w:val="ms-MY"/>
              </w:rPr>
            </w:pPr>
          </w:p>
          <w:p w14:paraId="30713973" w14:textId="638F0400" w:rsidR="00326316" w:rsidRPr="00C1503F" w:rsidRDefault="00744F69" w:rsidP="00202791">
            <w:pPr>
              <w:pStyle w:val="ListParagraph"/>
              <w:numPr>
                <w:ilvl w:val="0"/>
                <w:numId w:val="15"/>
              </w:numPr>
              <w:spacing w:before="240" w:line="276" w:lineRule="auto"/>
              <w:jc w:val="both"/>
              <w:rPr>
                <w:lang w:val="ms-MY"/>
              </w:rPr>
            </w:pPr>
            <w:r w:rsidRPr="00744F69">
              <w:rPr>
                <w:lang w:val="ms-MY"/>
              </w:rPr>
              <w:t xml:space="preserve">Malaysia telah meratifikasi CPTPP berikutan penyerahan surat cara ratifikasi oleh kerajaan untuk perjanjian itu kepada New Zealand, depositari CPTPP, </w:t>
            </w:r>
            <w:r w:rsidR="007F2084">
              <w:rPr>
                <w:lang w:val="ms-MY"/>
              </w:rPr>
              <w:t>dan ber</w:t>
            </w:r>
            <w:r w:rsidR="00136460" w:rsidRPr="00504431">
              <w:rPr>
                <w:lang w:val="ms-MY"/>
              </w:rPr>
              <w:t xml:space="preserve">mula </w:t>
            </w:r>
            <w:r w:rsidR="007F2084">
              <w:rPr>
                <w:lang w:val="ms-MY"/>
              </w:rPr>
              <w:t>pada</w:t>
            </w:r>
            <w:r w:rsidR="00504431">
              <w:rPr>
                <w:lang w:val="ms-MY"/>
              </w:rPr>
              <w:t xml:space="preserve"> </w:t>
            </w:r>
            <w:r w:rsidR="00504431" w:rsidRPr="00504431">
              <w:rPr>
                <w:lang w:val="ms-MY"/>
              </w:rPr>
              <w:t>29 November</w:t>
            </w:r>
            <w:r w:rsidR="00504431">
              <w:rPr>
                <w:lang w:val="ms-MY"/>
              </w:rPr>
              <w:t xml:space="preserve"> 202</w:t>
            </w:r>
            <w:r w:rsidR="00E40D9E">
              <w:rPr>
                <w:lang w:val="ms-MY"/>
              </w:rPr>
              <w:t>3</w:t>
            </w:r>
            <w:r w:rsidR="003175FC">
              <w:rPr>
                <w:lang w:val="ms-MY"/>
              </w:rPr>
              <w:t xml:space="preserve"> bab 25 Regulatory Coherence berkuatkuasa</w:t>
            </w:r>
            <w:r w:rsidRPr="00744F69">
              <w:rPr>
                <w:lang w:val="ms-MY"/>
              </w:rPr>
              <w:t>.</w:t>
            </w:r>
          </w:p>
          <w:p w14:paraId="34D31D7D" w14:textId="77777777" w:rsidR="004A6169" w:rsidRPr="00C1503F" w:rsidRDefault="004A6169" w:rsidP="004A6169">
            <w:pPr>
              <w:pStyle w:val="ListParagraph"/>
              <w:spacing w:line="276" w:lineRule="auto"/>
              <w:ind w:left="360"/>
              <w:jc w:val="both"/>
              <w:rPr>
                <w:lang w:val="ms-MY"/>
              </w:rPr>
            </w:pPr>
          </w:p>
          <w:p w14:paraId="4C25D65F" w14:textId="221F17CF" w:rsidR="005F7053" w:rsidRPr="00C1503F" w:rsidRDefault="00577814" w:rsidP="00367718">
            <w:pPr>
              <w:pStyle w:val="ListParagraph"/>
              <w:numPr>
                <w:ilvl w:val="0"/>
                <w:numId w:val="15"/>
              </w:numPr>
              <w:ind w:right="-12"/>
              <w:jc w:val="both"/>
              <w:rPr>
                <w:lang w:val="ms-MY"/>
              </w:rPr>
            </w:pPr>
            <w:r w:rsidRPr="00C1503F">
              <w:rPr>
                <w:lang w:val="ms-MY"/>
              </w:rPr>
              <w:t>Perbadanan Produktiviti Malaysia (MPC) bertanggungjawab untuk memberi khidmat nasihat, penyediaan latihan dan pembangunan program, serta program jangkauan dan promosi kepada Pengawal Selia bagi menggalakkan dan menyokong pelaksanaan Dasar Negara bagi Amalan Baik Peraturan (NPGRP).</w:t>
            </w:r>
          </w:p>
          <w:p w14:paraId="1DE11A0C" w14:textId="77777777" w:rsidR="004A6169" w:rsidRPr="00C1503F" w:rsidRDefault="004A6169" w:rsidP="004A6169">
            <w:pPr>
              <w:pStyle w:val="ListParagraph"/>
              <w:ind w:left="360" w:right="-12"/>
              <w:jc w:val="both"/>
              <w:rPr>
                <w:lang w:val="ms-MY"/>
              </w:rPr>
            </w:pPr>
          </w:p>
          <w:p w14:paraId="31DE0119" w14:textId="37EB3FCE" w:rsidR="00C26518" w:rsidRPr="00C1503F" w:rsidRDefault="00C26518" w:rsidP="00202791">
            <w:pPr>
              <w:pStyle w:val="ListParagraph"/>
              <w:numPr>
                <w:ilvl w:val="0"/>
                <w:numId w:val="15"/>
              </w:numPr>
              <w:spacing w:after="240"/>
              <w:ind w:right="-12"/>
              <w:jc w:val="both"/>
              <w:rPr>
                <w:lang w:val="ms-MY"/>
              </w:rPr>
            </w:pPr>
            <w:r w:rsidRPr="00C1503F">
              <w:rPr>
                <w:lang w:val="ms-MY"/>
              </w:rPr>
              <w:t xml:space="preserve">Senarai </w:t>
            </w:r>
            <w:r w:rsidR="00A81772" w:rsidRPr="00C1503F">
              <w:rPr>
                <w:lang w:val="ms-MY"/>
              </w:rPr>
              <w:t xml:space="preserve">cadangan program pembangunan kapasiti GRP seperti di </w:t>
            </w:r>
            <w:r w:rsidR="00A81772" w:rsidRPr="00C1503F">
              <w:rPr>
                <w:b/>
                <w:bCs/>
                <w:lang w:val="ms-MY"/>
              </w:rPr>
              <w:t xml:space="preserve">LAMPIRAN </w:t>
            </w:r>
            <w:r w:rsidR="003E7E7D">
              <w:rPr>
                <w:b/>
                <w:bCs/>
                <w:lang w:val="ms-MY"/>
              </w:rPr>
              <w:t>1</w:t>
            </w:r>
            <w:r w:rsidR="00A81772" w:rsidRPr="00C1503F">
              <w:rPr>
                <w:lang w:val="ms-MY"/>
              </w:rPr>
              <w:t>.</w:t>
            </w:r>
          </w:p>
        </w:tc>
      </w:tr>
      <w:tr w:rsidR="004A0ADC" w:rsidRPr="00EA0172" w14:paraId="3EC54631" w14:textId="77777777" w:rsidTr="00AC0EDC">
        <w:trPr>
          <w:trHeight w:val="795"/>
          <w:jc w:val="center"/>
        </w:trPr>
        <w:tc>
          <w:tcPr>
            <w:tcW w:w="3231" w:type="dxa"/>
            <w:tcBorders>
              <w:top w:val="single" w:sz="4" w:space="0" w:color="auto"/>
              <w:left w:val="single" w:sz="4" w:space="0" w:color="auto"/>
              <w:bottom w:val="single" w:sz="4" w:space="0" w:color="auto"/>
              <w:right w:val="single" w:sz="4" w:space="0" w:color="auto"/>
            </w:tcBorders>
            <w:vAlign w:val="center"/>
          </w:tcPr>
          <w:p w14:paraId="31228CC2" w14:textId="77777777" w:rsidR="00501DD9" w:rsidRDefault="00501DD9" w:rsidP="00AC0EDC">
            <w:pPr>
              <w:spacing w:line="276" w:lineRule="auto"/>
              <w:rPr>
                <w:b/>
                <w:lang w:val="ms-MY"/>
              </w:rPr>
            </w:pPr>
            <w:r>
              <w:rPr>
                <w:b/>
                <w:lang w:val="ms-MY"/>
              </w:rPr>
              <w:t>JUSTIFIKASI</w:t>
            </w:r>
          </w:p>
          <w:p w14:paraId="101FA97D" w14:textId="157EC8D8" w:rsidR="00501DD9" w:rsidRPr="00EA0172" w:rsidRDefault="00501DD9" w:rsidP="00AC0EDC">
            <w:pPr>
              <w:spacing w:line="276" w:lineRule="auto"/>
              <w:rPr>
                <w:b/>
                <w:lang w:val="ms-MY"/>
              </w:rPr>
            </w:pPr>
            <w:r w:rsidRPr="002C070B">
              <w:rPr>
                <w:bCs/>
                <w:color w:val="2F5496" w:themeColor="accent1" w:themeShade="BF"/>
                <w:sz w:val="16"/>
                <w:szCs w:val="16"/>
                <w:lang w:val="ms-MY"/>
              </w:rPr>
              <w:t>Keterangan: Penjelasan yang menyokong kepada pelaksanaan projek/ cadangan</w:t>
            </w:r>
          </w:p>
        </w:tc>
        <w:tc>
          <w:tcPr>
            <w:tcW w:w="7200" w:type="dxa"/>
            <w:tcBorders>
              <w:top w:val="single" w:sz="4" w:space="0" w:color="auto"/>
              <w:left w:val="single" w:sz="4" w:space="0" w:color="auto"/>
              <w:bottom w:val="single" w:sz="4" w:space="0" w:color="auto"/>
              <w:right w:val="single" w:sz="4" w:space="0" w:color="auto"/>
            </w:tcBorders>
            <w:vAlign w:val="center"/>
          </w:tcPr>
          <w:p w14:paraId="29B5CEA5" w14:textId="483A2557" w:rsidR="00C0713B" w:rsidRPr="00C1503F" w:rsidRDefault="0044218E" w:rsidP="00202791">
            <w:pPr>
              <w:pStyle w:val="ListParagraph"/>
              <w:spacing w:before="240" w:after="240"/>
              <w:ind w:left="360" w:right="-12"/>
              <w:jc w:val="both"/>
              <w:rPr>
                <w:lang w:val="ms-MY"/>
              </w:rPr>
            </w:pPr>
            <w:r w:rsidRPr="00C1503F">
              <w:rPr>
                <w:lang w:val="ms-MY"/>
              </w:rPr>
              <w:t>Pembangunan kapasiti GRP adalah perlu untuk pembuat dasar di sektor awam</w:t>
            </w:r>
            <w:r w:rsidR="00241104" w:rsidRPr="00C1503F">
              <w:rPr>
                <w:lang w:val="ms-MY"/>
              </w:rPr>
              <w:t xml:space="preserve"> dan </w:t>
            </w:r>
            <w:r w:rsidR="00A81EC9" w:rsidRPr="00C1503F">
              <w:rPr>
                <w:lang w:val="ms-MY"/>
              </w:rPr>
              <w:t>pihak terlibat</w:t>
            </w:r>
            <w:r w:rsidRPr="00C1503F">
              <w:rPr>
                <w:lang w:val="ms-MY"/>
              </w:rPr>
              <w:t xml:space="preserve"> melengkapkan diri dengan sikap (attitude), kemahiran (skills) dan pengetahuan (knowledge) yang bersesuaian melalui program pembangunan kompetensi dan pembelajaran berterusan.</w:t>
            </w:r>
          </w:p>
        </w:tc>
      </w:tr>
      <w:tr w:rsidR="004A0ADC" w:rsidRPr="00EA0172" w14:paraId="116A68DA" w14:textId="77777777" w:rsidTr="00AC0EDC">
        <w:trPr>
          <w:trHeight w:val="795"/>
          <w:jc w:val="center"/>
        </w:trPr>
        <w:tc>
          <w:tcPr>
            <w:tcW w:w="3231" w:type="dxa"/>
            <w:tcBorders>
              <w:top w:val="single" w:sz="4" w:space="0" w:color="auto"/>
              <w:left w:val="single" w:sz="4" w:space="0" w:color="auto"/>
              <w:bottom w:val="single" w:sz="4" w:space="0" w:color="auto"/>
              <w:right w:val="single" w:sz="4" w:space="0" w:color="auto"/>
            </w:tcBorders>
            <w:vAlign w:val="center"/>
          </w:tcPr>
          <w:p w14:paraId="30D3B2F0" w14:textId="77777777" w:rsidR="001635BA" w:rsidRPr="00EA0172" w:rsidRDefault="001635BA" w:rsidP="00AC0EDC">
            <w:pPr>
              <w:spacing w:line="276" w:lineRule="auto"/>
              <w:rPr>
                <w:b/>
                <w:lang w:val="ms-MY"/>
              </w:rPr>
            </w:pPr>
            <w:r w:rsidRPr="00EA0172">
              <w:rPr>
                <w:b/>
                <w:lang w:val="ms-MY"/>
              </w:rPr>
              <w:t>KAEDAH PELAKSANAAN</w:t>
            </w:r>
          </w:p>
          <w:p w14:paraId="44846E5D" w14:textId="77777777" w:rsidR="001635BA" w:rsidRPr="00EA0172" w:rsidRDefault="001635BA" w:rsidP="00AC0EDC">
            <w:pPr>
              <w:spacing w:line="276" w:lineRule="auto"/>
              <w:rPr>
                <w:b/>
                <w:lang w:val="ms-MY"/>
              </w:rPr>
            </w:pPr>
            <w:r w:rsidRPr="002C070B">
              <w:rPr>
                <w:bCs/>
                <w:color w:val="2F5496" w:themeColor="accent1" w:themeShade="BF"/>
                <w:sz w:val="16"/>
                <w:szCs w:val="16"/>
                <w:lang w:val="ms-MY"/>
              </w:rPr>
              <w:t>Keterangan: Kaedah yang perlu dilakukan bagi melaksanakan projek</w:t>
            </w:r>
          </w:p>
        </w:tc>
        <w:tc>
          <w:tcPr>
            <w:tcW w:w="7200" w:type="dxa"/>
            <w:tcBorders>
              <w:top w:val="single" w:sz="4" w:space="0" w:color="auto"/>
              <w:left w:val="single" w:sz="4" w:space="0" w:color="auto"/>
              <w:bottom w:val="single" w:sz="4" w:space="0" w:color="auto"/>
              <w:right w:val="single" w:sz="4" w:space="0" w:color="auto"/>
            </w:tcBorders>
            <w:vAlign w:val="center"/>
          </w:tcPr>
          <w:p w14:paraId="7DEE5B05" w14:textId="40C73EFC" w:rsidR="001635BA" w:rsidRPr="00C1503F" w:rsidRDefault="00FF7852" w:rsidP="009A2894">
            <w:pPr>
              <w:pStyle w:val="ListParagraph"/>
              <w:numPr>
                <w:ilvl w:val="0"/>
                <w:numId w:val="17"/>
              </w:numPr>
              <w:spacing w:before="240"/>
              <w:ind w:right="297"/>
              <w:jc w:val="both"/>
              <w:rPr>
                <w:i/>
                <w:iCs/>
                <w:lang w:val="ms-MY"/>
              </w:rPr>
            </w:pPr>
            <w:r w:rsidRPr="00C1503F">
              <w:rPr>
                <w:i/>
                <w:iCs/>
                <w:lang w:val="ms-MY"/>
              </w:rPr>
              <w:t>W</w:t>
            </w:r>
            <w:r w:rsidR="0061690D" w:rsidRPr="00C1503F">
              <w:rPr>
                <w:i/>
                <w:iCs/>
                <w:lang w:val="ms-MY"/>
              </w:rPr>
              <w:t>ebinar</w:t>
            </w:r>
            <w:r w:rsidR="0065721A" w:rsidRPr="00C1503F">
              <w:rPr>
                <w:i/>
                <w:iCs/>
                <w:lang w:val="ms-MY"/>
              </w:rPr>
              <w:t xml:space="preserve"> &amp; Meeting</w:t>
            </w:r>
          </w:p>
          <w:p w14:paraId="7D5B99D1" w14:textId="74A4C228" w:rsidR="00FF7852" w:rsidRPr="00C1503F" w:rsidRDefault="00C22064" w:rsidP="00367718">
            <w:pPr>
              <w:pStyle w:val="ListParagraph"/>
              <w:numPr>
                <w:ilvl w:val="0"/>
                <w:numId w:val="17"/>
              </w:numPr>
              <w:ind w:right="297"/>
              <w:jc w:val="both"/>
              <w:rPr>
                <w:i/>
                <w:iCs/>
                <w:lang w:val="ms-MY"/>
              </w:rPr>
            </w:pPr>
            <w:r w:rsidRPr="00C1503F">
              <w:rPr>
                <w:i/>
                <w:iCs/>
                <w:lang w:val="ms-MY"/>
              </w:rPr>
              <w:t xml:space="preserve">Focus Groups </w:t>
            </w:r>
            <w:r w:rsidR="0065721A" w:rsidRPr="00C1503F">
              <w:rPr>
                <w:i/>
                <w:iCs/>
                <w:lang w:val="ms-MY"/>
              </w:rPr>
              <w:t>&amp;</w:t>
            </w:r>
            <w:r w:rsidRPr="00C1503F">
              <w:rPr>
                <w:i/>
                <w:iCs/>
                <w:lang w:val="ms-MY"/>
              </w:rPr>
              <w:t xml:space="preserve"> Workshops</w:t>
            </w:r>
          </w:p>
          <w:p w14:paraId="278AC313" w14:textId="35B9BF7D" w:rsidR="00C22064" w:rsidRPr="00C1503F" w:rsidRDefault="0079318F" w:rsidP="009A2894">
            <w:pPr>
              <w:pStyle w:val="ListParagraph"/>
              <w:numPr>
                <w:ilvl w:val="0"/>
                <w:numId w:val="17"/>
              </w:numPr>
              <w:spacing w:after="240"/>
              <w:ind w:right="297"/>
              <w:jc w:val="both"/>
              <w:rPr>
                <w:lang w:val="ms-MY"/>
              </w:rPr>
            </w:pPr>
            <w:r w:rsidRPr="00C1503F">
              <w:rPr>
                <w:i/>
                <w:iCs/>
                <w:lang w:val="ms-MY"/>
              </w:rPr>
              <w:t xml:space="preserve">Training </w:t>
            </w:r>
            <w:r w:rsidR="0065721A" w:rsidRPr="00C1503F">
              <w:rPr>
                <w:i/>
                <w:iCs/>
                <w:lang w:val="ms-MY"/>
              </w:rPr>
              <w:t xml:space="preserve">&amp; </w:t>
            </w:r>
            <w:r w:rsidR="00C22064" w:rsidRPr="00C1503F">
              <w:rPr>
                <w:i/>
                <w:iCs/>
                <w:lang w:val="ms-MY"/>
              </w:rPr>
              <w:t>Benchmarking</w:t>
            </w:r>
          </w:p>
        </w:tc>
      </w:tr>
      <w:tr w:rsidR="003E718D" w:rsidRPr="00EA0172" w14:paraId="3EA8E1D4" w14:textId="77777777" w:rsidTr="00AC0EDC">
        <w:trPr>
          <w:trHeight w:val="795"/>
          <w:jc w:val="center"/>
        </w:trPr>
        <w:tc>
          <w:tcPr>
            <w:tcW w:w="3231" w:type="dxa"/>
            <w:tcBorders>
              <w:top w:val="single" w:sz="4" w:space="0" w:color="auto"/>
              <w:left w:val="single" w:sz="4" w:space="0" w:color="auto"/>
              <w:bottom w:val="single" w:sz="4" w:space="0" w:color="auto"/>
              <w:right w:val="single" w:sz="4" w:space="0" w:color="auto"/>
            </w:tcBorders>
            <w:vAlign w:val="center"/>
          </w:tcPr>
          <w:p w14:paraId="3A452878" w14:textId="77777777" w:rsidR="003E718D" w:rsidRPr="00EA0172" w:rsidRDefault="003E718D" w:rsidP="003E718D">
            <w:pPr>
              <w:spacing w:line="276" w:lineRule="auto"/>
              <w:rPr>
                <w:b/>
                <w:lang w:val="ms-MY"/>
              </w:rPr>
            </w:pPr>
            <w:r w:rsidRPr="00EA0172">
              <w:rPr>
                <w:b/>
                <w:i/>
                <w:iCs/>
                <w:lang w:val="ms-MY"/>
              </w:rPr>
              <w:lastRenderedPageBreak/>
              <w:t>STAKEHOLDERS</w:t>
            </w:r>
            <w:r w:rsidRPr="00EA0172">
              <w:rPr>
                <w:b/>
                <w:lang w:val="ms-MY"/>
              </w:rPr>
              <w:t>/ PIHAK BERKEPENTINGAN</w:t>
            </w:r>
          </w:p>
          <w:p w14:paraId="0A2E630E" w14:textId="77777777" w:rsidR="003E718D" w:rsidRPr="00EA0172" w:rsidRDefault="003E718D" w:rsidP="003E718D">
            <w:pPr>
              <w:spacing w:line="276" w:lineRule="auto"/>
              <w:rPr>
                <w:b/>
                <w:lang w:val="ms-MY"/>
              </w:rPr>
            </w:pPr>
            <w:r w:rsidRPr="002C070B">
              <w:rPr>
                <w:color w:val="2F5496" w:themeColor="accent1" w:themeShade="BF"/>
                <w:sz w:val="16"/>
                <w:szCs w:val="16"/>
                <w:lang w:val="ms-MY"/>
              </w:rPr>
              <w:t>Keterangan: Pihak atau kumpulan yang menerima kesan positif mahupun negatif daripada projek yang dijalankan</w:t>
            </w:r>
          </w:p>
        </w:tc>
        <w:tc>
          <w:tcPr>
            <w:tcW w:w="7200" w:type="dxa"/>
            <w:tcBorders>
              <w:top w:val="single" w:sz="4" w:space="0" w:color="auto"/>
              <w:left w:val="single" w:sz="4" w:space="0" w:color="auto"/>
              <w:bottom w:val="single" w:sz="4" w:space="0" w:color="auto"/>
              <w:right w:val="single" w:sz="4" w:space="0" w:color="auto"/>
            </w:tcBorders>
            <w:vAlign w:val="center"/>
          </w:tcPr>
          <w:p w14:paraId="0D2C8306" w14:textId="77777777" w:rsidR="003E718D" w:rsidRPr="00C1503F" w:rsidRDefault="003E718D" w:rsidP="003E718D">
            <w:pPr>
              <w:pStyle w:val="ListParagraph"/>
              <w:numPr>
                <w:ilvl w:val="0"/>
                <w:numId w:val="19"/>
              </w:numPr>
              <w:spacing w:before="240"/>
              <w:ind w:right="297"/>
              <w:jc w:val="both"/>
              <w:rPr>
                <w:lang w:val="ms-MY"/>
              </w:rPr>
            </w:pPr>
            <w:r w:rsidRPr="00C1503F">
              <w:rPr>
                <w:lang w:val="ms-MY"/>
              </w:rPr>
              <w:t>Kementerian, Kerajaan Negeri, Jabatan dan Agensi Kerajaan dan Pihak Berkuasa Tempatan.</w:t>
            </w:r>
          </w:p>
          <w:p w14:paraId="309AD34C" w14:textId="7FAB3A05" w:rsidR="003E718D" w:rsidRPr="0021539E" w:rsidRDefault="003E718D" w:rsidP="0021539E">
            <w:pPr>
              <w:pStyle w:val="ListParagraph"/>
              <w:numPr>
                <w:ilvl w:val="0"/>
                <w:numId w:val="19"/>
              </w:numPr>
              <w:spacing w:after="240"/>
              <w:ind w:right="297"/>
              <w:jc w:val="both"/>
              <w:rPr>
                <w:lang w:val="ms-MY"/>
              </w:rPr>
            </w:pPr>
            <w:r w:rsidRPr="0021539E">
              <w:rPr>
                <w:lang w:val="ms-MY"/>
              </w:rPr>
              <w:t>Pembekal perkhidmatan GRP MPC</w:t>
            </w:r>
          </w:p>
        </w:tc>
      </w:tr>
      <w:tr w:rsidR="004A0ADC" w:rsidRPr="00EA0172" w14:paraId="64096369" w14:textId="77777777" w:rsidTr="00AC0EDC">
        <w:trPr>
          <w:trHeight w:val="795"/>
          <w:jc w:val="center"/>
        </w:trPr>
        <w:tc>
          <w:tcPr>
            <w:tcW w:w="3231" w:type="dxa"/>
            <w:tcBorders>
              <w:top w:val="single" w:sz="4" w:space="0" w:color="auto"/>
              <w:left w:val="single" w:sz="4" w:space="0" w:color="auto"/>
              <w:bottom w:val="single" w:sz="4" w:space="0" w:color="auto"/>
              <w:right w:val="single" w:sz="4" w:space="0" w:color="auto"/>
            </w:tcBorders>
            <w:vAlign w:val="center"/>
          </w:tcPr>
          <w:p w14:paraId="6FEC45F9" w14:textId="77777777" w:rsidR="001635BA" w:rsidRPr="00A071C3" w:rsidRDefault="001635BA" w:rsidP="00AC0EDC">
            <w:pPr>
              <w:spacing w:line="276" w:lineRule="auto"/>
              <w:rPr>
                <w:b/>
                <w:lang w:val="ms-MY"/>
              </w:rPr>
            </w:pPr>
            <w:r w:rsidRPr="00A071C3">
              <w:rPr>
                <w:b/>
                <w:lang w:val="ms-MY"/>
              </w:rPr>
              <w:t xml:space="preserve">JANGKAAN HASIL/ </w:t>
            </w:r>
            <w:r w:rsidRPr="00A071C3">
              <w:rPr>
                <w:b/>
                <w:i/>
                <w:iCs/>
                <w:lang w:val="ms-MY"/>
              </w:rPr>
              <w:t>OUTCOME</w:t>
            </w:r>
          </w:p>
          <w:p w14:paraId="564557FE" w14:textId="77777777" w:rsidR="001635BA" w:rsidRPr="00A071C3" w:rsidRDefault="001635BA" w:rsidP="00AC0EDC">
            <w:pPr>
              <w:spacing w:line="276" w:lineRule="auto"/>
              <w:rPr>
                <w:bCs/>
                <w:sz w:val="16"/>
                <w:szCs w:val="16"/>
                <w:lang w:val="ms-MY"/>
              </w:rPr>
            </w:pPr>
            <w:r w:rsidRPr="00A071C3">
              <w:rPr>
                <w:bCs/>
                <w:color w:val="2F5496" w:themeColor="accent1" w:themeShade="BF"/>
                <w:sz w:val="16"/>
                <w:szCs w:val="16"/>
                <w:lang w:val="ms-MY"/>
              </w:rPr>
              <w:t xml:space="preserve">Keterangan: Apa yang MPC perlu capai/ faedah-faedah jangka pendek dan jangka panjang hasil dari intervensi projek/ cadangan </w:t>
            </w:r>
          </w:p>
        </w:tc>
        <w:tc>
          <w:tcPr>
            <w:tcW w:w="7200" w:type="dxa"/>
            <w:tcBorders>
              <w:top w:val="single" w:sz="4" w:space="0" w:color="auto"/>
              <w:left w:val="single" w:sz="4" w:space="0" w:color="auto"/>
              <w:bottom w:val="single" w:sz="4" w:space="0" w:color="auto"/>
              <w:right w:val="single" w:sz="4" w:space="0" w:color="auto"/>
            </w:tcBorders>
            <w:vAlign w:val="center"/>
          </w:tcPr>
          <w:p w14:paraId="0A7EDC76" w14:textId="57121F1A" w:rsidR="00B85126" w:rsidRPr="00C1503F" w:rsidRDefault="00D66993" w:rsidP="009A2894">
            <w:pPr>
              <w:pStyle w:val="ListParagraph"/>
              <w:numPr>
                <w:ilvl w:val="0"/>
                <w:numId w:val="18"/>
              </w:numPr>
              <w:autoSpaceDE w:val="0"/>
              <w:autoSpaceDN w:val="0"/>
              <w:adjustRightInd w:val="0"/>
              <w:spacing w:before="240" w:line="276" w:lineRule="auto"/>
              <w:jc w:val="both"/>
              <w:rPr>
                <w:lang w:val="ms-MY"/>
              </w:rPr>
            </w:pPr>
            <w:r w:rsidRPr="00C1503F">
              <w:rPr>
                <w:lang w:val="ms-MY"/>
              </w:rPr>
              <w:t xml:space="preserve">Meningkatkan </w:t>
            </w:r>
            <w:r w:rsidR="00463A5A" w:rsidRPr="00C1503F">
              <w:rPr>
                <w:lang w:val="ms-MY"/>
              </w:rPr>
              <w:t xml:space="preserve">kapasiti (sikap, kemahiran dan pengetahuan) </w:t>
            </w:r>
            <w:r w:rsidR="00E930DA" w:rsidRPr="00C1503F">
              <w:rPr>
                <w:lang w:val="ms-MY"/>
              </w:rPr>
              <w:t xml:space="preserve">pembuat dasar di sektor awam </w:t>
            </w:r>
            <w:r w:rsidR="00424731" w:rsidRPr="00C1503F">
              <w:rPr>
                <w:lang w:val="ms-MY"/>
              </w:rPr>
              <w:t xml:space="preserve">dan pihak terlibat </w:t>
            </w:r>
            <w:r w:rsidR="00463A5A" w:rsidRPr="00C1503F">
              <w:rPr>
                <w:lang w:val="ms-MY"/>
              </w:rPr>
              <w:t xml:space="preserve">berkaitan </w:t>
            </w:r>
            <w:r w:rsidR="00E930DA" w:rsidRPr="00C1503F">
              <w:rPr>
                <w:lang w:val="ms-MY"/>
              </w:rPr>
              <w:t xml:space="preserve">amalan baik peraturan. </w:t>
            </w:r>
          </w:p>
          <w:p w14:paraId="3D4D92E6" w14:textId="3DF40FE2" w:rsidR="001635BA" w:rsidRPr="00C1503F" w:rsidRDefault="002F3EA6" w:rsidP="009A2894">
            <w:pPr>
              <w:pStyle w:val="ListParagraph"/>
              <w:numPr>
                <w:ilvl w:val="0"/>
                <w:numId w:val="18"/>
              </w:numPr>
              <w:autoSpaceDE w:val="0"/>
              <w:autoSpaceDN w:val="0"/>
              <w:adjustRightInd w:val="0"/>
              <w:spacing w:after="240" w:line="276" w:lineRule="auto"/>
              <w:jc w:val="both"/>
              <w:rPr>
                <w:lang w:val="ms-MY"/>
              </w:rPr>
            </w:pPr>
            <w:r w:rsidRPr="00C1503F">
              <w:rPr>
                <w:lang w:val="ms-MY"/>
              </w:rPr>
              <w:t xml:space="preserve">Meningkatkan tahap pematuhan </w:t>
            </w:r>
            <w:r w:rsidR="00C26518" w:rsidRPr="00C1503F">
              <w:rPr>
                <w:lang w:val="ms-MY"/>
              </w:rPr>
              <w:t>terhadap Sistem Pengurusan Proses Peraturan di bawah NPGRP.</w:t>
            </w:r>
          </w:p>
        </w:tc>
      </w:tr>
      <w:tr w:rsidR="004A0ADC" w:rsidRPr="00EA0172" w14:paraId="6C1793A3" w14:textId="77777777" w:rsidTr="00AC0EDC">
        <w:trPr>
          <w:trHeight w:val="795"/>
          <w:jc w:val="center"/>
        </w:trPr>
        <w:tc>
          <w:tcPr>
            <w:tcW w:w="3231" w:type="dxa"/>
            <w:tcBorders>
              <w:top w:val="single" w:sz="4" w:space="0" w:color="auto"/>
              <w:left w:val="single" w:sz="4" w:space="0" w:color="auto"/>
              <w:bottom w:val="single" w:sz="4" w:space="0" w:color="auto"/>
              <w:right w:val="single" w:sz="4" w:space="0" w:color="auto"/>
            </w:tcBorders>
            <w:vAlign w:val="center"/>
          </w:tcPr>
          <w:p w14:paraId="57379586" w14:textId="77777777" w:rsidR="001635BA" w:rsidRPr="00EA0172" w:rsidRDefault="001635BA" w:rsidP="00AC0EDC">
            <w:pPr>
              <w:spacing w:line="276" w:lineRule="auto"/>
              <w:rPr>
                <w:b/>
                <w:lang w:val="ms-MY"/>
              </w:rPr>
            </w:pPr>
            <w:r w:rsidRPr="00EA0172">
              <w:rPr>
                <w:b/>
                <w:lang w:val="ms-MY"/>
              </w:rPr>
              <w:t>JANGKAAN OUTPUT</w:t>
            </w:r>
          </w:p>
          <w:p w14:paraId="0A70227B" w14:textId="77777777" w:rsidR="001635BA" w:rsidRPr="00EA0172" w:rsidRDefault="001635BA" w:rsidP="00AC0EDC">
            <w:pPr>
              <w:spacing w:line="276" w:lineRule="auto"/>
              <w:rPr>
                <w:bCs/>
                <w:sz w:val="16"/>
                <w:szCs w:val="16"/>
                <w:lang w:val="ms-MY"/>
              </w:rPr>
            </w:pPr>
            <w:r w:rsidRPr="002C070B">
              <w:rPr>
                <w:bCs/>
                <w:color w:val="2F5496" w:themeColor="accent1" w:themeShade="BF"/>
                <w:sz w:val="16"/>
                <w:szCs w:val="16"/>
                <w:lang w:val="ms-MY"/>
              </w:rPr>
              <w:t xml:space="preserve">Keterangan:Output ketara dan tidak ketara yang dihasilkan daripada aktiviti projek/ cadangan. </w:t>
            </w:r>
          </w:p>
        </w:tc>
        <w:tc>
          <w:tcPr>
            <w:tcW w:w="7200" w:type="dxa"/>
            <w:tcBorders>
              <w:top w:val="single" w:sz="4" w:space="0" w:color="auto"/>
              <w:left w:val="single" w:sz="4" w:space="0" w:color="auto"/>
              <w:bottom w:val="single" w:sz="4" w:space="0" w:color="auto"/>
              <w:right w:val="single" w:sz="4" w:space="0" w:color="auto"/>
            </w:tcBorders>
            <w:vAlign w:val="center"/>
          </w:tcPr>
          <w:p w14:paraId="08204A97" w14:textId="77777777" w:rsidR="00E5163D" w:rsidRDefault="008116D8" w:rsidP="00E5163D">
            <w:pPr>
              <w:pStyle w:val="ListParagraph"/>
              <w:numPr>
                <w:ilvl w:val="0"/>
                <w:numId w:val="26"/>
              </w:numPr>
              <w:autoSpaceDE w:val="0"/>
              <w:autoSpaceDN w:val="0"/>
              <w:adjustRightInd w:val="0"/>
              <w:spacing w:before="240" w:line="276" w:lineRule="auto"/>
              <w:jc w:val="both"/>
              <w:rPr>
                <w:lang w:val="ms-MY"/>
              </w:rPr>
            </w:pPr>
            <w:r w:rsidRPr="00E5163D">
              <w:rPr>
                <w:lang w:val="ms-MY"/>
              </w:rPr>
              <w:t xml:space="preserve">Meningkatkan kapasiti (sikap, kemahiran dan pengetahuan) pembuat dasar di sektor awam dan pihak terlibat berkaitan amalan baik peraturan. </w:t>
            </w:r>
          </w:p>
          <w:p w14:paraId="0AE77246" w14:textId="3A63221B" w:rsidR="001635BA" w:rsidRPr="00E5163D" w:rsidRDefault="008116D8" w:rsidP="00E5163D">
            <w:pPr>
              <w:pStyle w:val="ListParagraph"/>
              <w:numPr>
                <w:ilvl w:val="0"/>
                <w:numId w:val="26"/>
              </w:numPr>
              <w:autoSpaceDE w:val="0"/>
              <w:autoSpaceDN w:val="0"/>
              <w:adjustRightInd w:val="0"/>
              <w:spacing w:before="240" w:line="276" w:lineRule="auto"/>
              <w:jc w:val="both"/>
              <w:rPr>
                <w:lang w:val="ms-MY"/>
              </w:rPr>
            </w:pPr>
            <w:r w:rsidRPr="00E5163D">
              <w:rPr>
                <w:lang w:val="ms-MY"/>
              </w:rPr>
              <w:t>Meningkatkan tahap pematuhan terhadap Sistem Pengurusan Proses Peraturan di bawah NPGRP.</w:t>
            </w:r>
          </w:p>
        </w:tc>
      </w:tr>
      <w:tr w:rsidR="004A0ADC" w:rsidRPr="00EA0172" w14:paraId="5B41ED33" w14:textId="77777777" w:rsidTr="00AC0EDC">
        <w:trPr>
          <w:trHeight w:val="583"/>
          <w:jc w:val="center"/>
        </w:trPr>
        <w:tc>
          <w:tcPr>
            <w:tcW w:w="3231" w:type="dxa"/>
            <w:tcBorders>
              <w:top w:val="single" w:sz="4" w:space="0" w:color="auto"/>
              <w:left w:val="single" w:sz="4" w:space="0" w:color="auto"/>
              <w:bottom w:val="single" w:sz="4" w:space="0" w:color="auto"/>
              <w:right w:val="single" w:sz="4" w:space="0" w:color="auto"/>
            </w:tcBorders>
            <w:vAlign w:val="center"/>
          </w:tcPr>
          <w:p w14:paraId="5F87B47F" w14:textId="77777777" w:rsidR="00A45240" w:rsidRPr="00EA0172" w:rsidRDefault="00A45240" w:rsidP="00AC0EDC">
            <w:pPr>
              <w:spacing w:line="276" w:lineRule="auto"/>
              <w:rPr>
                <w:b/>
                <w:lang w:val="ms-MY"/>
              </w:rPr>
            </w:pPr>
            <w:r w:rsidRPr="00EA0172">
              <w:rPr>
                <w:b/>
                <w:lang w:val="ms-MY"/>
              </w:rPr>
              <w:t>KUMPULAN SASAR</w:t>
            </w:r>
          </w:p>
          <w:p w14:paraId="742455B5" w14:textId="77777777" w:rsidR="00A45240" w:rsidRPr="00EA0172" w:rsidRDefault="00A45240" w:rsidP="00AC0EDC">
            <w:pPr>
              <w:spacing w:line="276" w:lineRule="auto"/>
              <w:rPr>
                <w:lang w:val="ms-MY"/>
              </w:rPr>
            </w:pPr>
            <w:r w:rsidRPr="002C070B">
              <w:rPr>
                <w:color w:val="2F5496" w:themeColor="accent1" w:themeShade="BF"/>
                <w:sz w:val="16"/>
                <w:szCs w:val="16"/>
                <w:shd w:val="clear" w:color="auto" w:fill="FFFFFF"/>
              </w:rPr>
              <w:t>Keterangan: Individu/ kumpulan yang menerima faedah daripada projek/ cadangan</w:t>
            </w:r>
          </w:p>
        </w:tc>
        <w:tc>
          <w:tcPr>
            <w:tcW w:w="7200" w:type="dxa"/>
            <w:tcBorders>
              <w:top w:val="single" w:sz="4" w:space="0" w:color="auto"/>
              <w:left w:val="single" w:sz="4" w:space="0" w:color="auto"/>
              <w:bottom w:val="single" w:sz="4" w:space="0" w:color="auto"/>
              <w:right w:val="single" w:sz="4" w:space="0" w:color="auto"/>
            </w:tcBorders>
            <w:vAlign w:val="center"/>
          </w:tcPr>
          <w:p w14:paraId="7CF86264" w14:textId="77777777" w:rsidR="00A45240" w:rsidRPr="00C1503F" w:rsidRDefault="00A45240" w:rsidP="0053486A">
            <w:pPr>
              <w:pStyle w:val="ListParagraph"/>
              <w:numPr>
                <w:ilvl w:val="0"/>
                <w:numId w:val="25"/>
              </w:numPr>
              <w:spacing w:before="240"/>
              <w:ind w:right="297"/>
              <w:jc w:val="both"/>
              <w:rPr>
                <w:lang w:val="ms-MY"/>
              </w:rPr>
            </w:pPr>
            <w:r w:rsidRPr="00C1503F">
              <w:rPr>
                <w:lang w:val="ms-MY"/>
              </w:rPr>
              <w:t>Kementerian, Kerajaan Negeri, Jabatan dan Agensi Kerajaan dan Pihak Berkuasa Tempatan.</w:t>
            </w:r>
          </w:p>
          <w:p w14:paraId="30F8FE56" w14:textId="72017B78" w:rsidR="00CF3281" w:rsidRPr="00C1503F" w:rsidRDefault="00CF3281" w:rsidP="0053486A">
            <w:pPr>
              <w:pStyle w:val="ListParagraph"/>
              <w:numPr>
                <w:ilvl w:val="0"/>
                <w:numId w:val="25"/>
              </w:numPr>
              <w:spacing w:after="240"/>
              <w:ind w:right="297"/>
              <w:jc w:val="both"/>
              <w:rPr>
                <w:lang w:val="ms-MY"/>
              </w:rPr>
            </w:pPr>
            <w:r w:rsidRPr="00C1503F">
              <w:rPr>
                <w:lang w:val="ms-MY"/>
              </w:rPr>
              <w:t>Pembekal perkhidmatan GRP MPC</w:t>
            </w:r>
          </w:p>
        </w:tc>
      </w:tr>
      <w:tr w:rsidR="004A0ADC" w:rsidRPr="00EA0172" w14:paraId="06209E19" w14:textId="77777777" w:rsidTr="00AC0EDC">
        <w:trPr>
          <w:trHeight w:val="188"/>
          <w:jc w:val="center"/>
        </w:trPr>
        <w:tc>
          <w:tcPr>
            <w:tcW w:w="3231" w:type="dxa"/>
            <w:tcBorders>
              <w:top w:val="single" w:sz="4" w:space="0" w:color="auto"/>
              <w:left w:val="single" w:sz="4" w:space="0" w:color="auto"/>
              <w:bottom w:val="single" w:sz="4" w:space="0" w:color="auto"/>
              <w:right w:val="single" w:sz="4" w:space="0" w:color="auto"/>
            </w:tcBorders>
            <w:vAlign w:val="center"/>
          </w:tcPr>
          <w:p w14:paraId="0B35B411" w14:textId="77777777" w:rsidR="001635BA" w:rsidRPr="00EA0172" w:rsidRDefault="001635BA" w:rsidP="00AC0EDC">
            <w:pPr>
              <w:spacing w:line="276" w:lineRule="auto"/>
              <w:rPr>
                <w:b/>
                <w:lang w:val="ms-MY"/>
              </w:rPr>
            </w:pPr>
            <w:r w:rsidRPr="00EA0172">
              <w:rPr>
                <w:b/>
                <w:lang w:val="ms-MY"/>
              </w:rPr>
              <w:t>SUMBER BAJET/ KOS</w:t>
            </w:r>
          </w:p>
          <w:p w14:paraId="2649B14A" w14:textId="77777777" w:rsidR="001635BA" w:rsidRPr="00EA0172" w:rsidRDefault="001635BA" w:rsidP="00AC0EDC">
            <w:pPr>
              <w:spacing w:line="276" w:lineRule="auto"/>
              <w:rPr>
                <w:bCs/>
                <w:lang w:val="ms-MY"/>
              </w:rPr>
            </w:pPr>
            <w:r w:rsidRPr="002C070B">
              <w:rPr>
                <w:bCs/>
                <w:color w:val="2F5496" w:themeColor="accent1" w:themeShade="BF"/>
                <w:sz w:val="16"/>
                <w:szCs w:val="16"/>
                <w:lang w:val="ms-MY"/>
              </w:rPr>
              <w:t xml:space="preserve">Keterangan: Sumber bajet / jumlah kos yang terlibat. </w:t>
            </w:r>
          </w:p>
        </w:tc>
        <w:tc>
          <w:tcPr>
            <w:tcW w:w="7200" w:type="dxa"/>
            <w:tcBorders>
              <w:top w:val="single" w:sz="4" w:space="0" w:color="auto"/>
              <w:left w:val="single" w:sz="4" w:space="0" w:color="auto"/>
              <w:bottom w:val="single" w:sz="4" w:space="0" w:color="auto"/>
              <w:right w:val="single" w:sz="4" w:space="0" w:color="auto"/>
            </w:tcBorders>
            <w:vAlign w:val="center"/>
          </w:tcPr>
          <w:p w14:paraId="7F396AB3" w14:textId="15D86ACA" w:rsidR="001635BA" w:rsidRPr="00C1503F" w:rsidRDefault="001635BA" w:rsidP="004A0ADC">
            <w:pPr>
              <w:pStyle w:val="Default"/>
              <w:jc w:val="both"/>
              <w:rPr>
                <w:rFonts w:ascii="Arial" w:hAnsi="Arial" w:cs="Arial"/>
              </w:rPr>
            </w:pPr>
          </w:p>
          <w:tbl>
            <w:tblPr>
              <w:tblStyle w:val="TableGrid"/>
              <w:tblW w:w="5782" w:type="dxa"/>
              <w:jc w:val="center"/>
              <w:tblLayout w:type="fixed"/>
              <w:tblCellMar>
                <w:top w:w="113" w:type="dxa"/>
                <w:bottom w:w="113" w:type="dxa"/>
              </w:tblCellMar>
              <w:tblLook w:val="04A0" w:firstRow="1" w:lastRow="0" w:firstColumn="1" w:lastColumn="0" w:noHBand="0" w:noVBand="1"/>
            </w:tblPr>
            <w:tblGrid>
              <w:gridCol w:w="3628"/>
              <w:gridCol w:w="2154"/>
            </w:tblGrid>
            <w:tr w:rsidR="00C24439" w:rsidRPr="00C1503F" w14:paraId="4BA4E58C" w14:textId="77777777" w:rsidTr="00AC0EDC">
              <w:trPr>
                <w:jc w:val="center"/>
              </w:trPr>
              <w:tc>
                <w:tcPr>
                  <w:tcW w:w="3628" w:type="dxa"/>
                  <w:shd w:val="clear" w:color="auto" w:fill="D5DCE4" w:themeFill="text2" w:themeFillTint="33"/>
                </w:tcPr>
                <w:p w14:paraId="4BF79B10" w14:textId="77777777" w:rsidR="00C24439" w:rsidRPr="00C1503F" w:rsidRDefault="00C24439" w:rsidP="004A0ADC">
                  <w:pPr>
                    <w:rPr>
                      <w:b/>
                      <w:bCs/>
                      <w:lang w:val="ms-MY"/>
                    </w:rPr>
                  </w:pPr>
                  <w:r w:rsidRPr="00C1503F">
                    <w:rPr>
                      <w:b/>
                      <w:bCs/>
                      <w:lang w:val="ms-MY"/>
                    </w:rPr>
                    <w:t>PERUNTUKAN BAJET (PB)</w:t>
                  </w:r>
                </w:p>
              </w:tc>
              <w:tc>
                <w:tcPr>
                  <w:tcW w:w="2154" w:type="dxa"/>
                  <w:shd w:val="clear" w:color="auto" w:fill="D5DCE4" w:themeFill="text2" w:themeFillTint="33"/>
                  <w:vAlign w:val="center"/>
                </w:tcPr>
                <w:p w14:paraId="750493BE" w14:textId="77777777" w:rsidR="00C24439" w:rsidRPr="00C1503F" w:rsidRDefault="00C24439" w:rsidP="004A0ADC">
                  <w:pPr>
                    <w:jc w:val="right"/>
                    <w:rPr>
                      <w:b/>
                      <w:bCs/>
                      <w:lang w:val="ms-MY"/>
                    </w:rPr>
                  </w:pPr>
                  <w:r w:rsidRPr="00C1503F">
                    <w:rPr>
                      <w:b/>
                      <w:bCs/>
                      <w:lang w:val="ms-MY"/>
                    </w:rPr>
                    <w:t>RM</w:t>
                  </w:r>
                </w:p>
              </w:tc>
            </w:tr>
            <w:tr w:rsidR="00C24439" w:rsidRPr="00C1503F" w14:paraId="6E17FEE9" w14:textId="77777777" w:rsidTr="00AC0EDC">
              <w:trPr>
                <w:jc w:val="center"/>
              </w:trPr>
              <w:tc>
                <w:tcPr>
                  <w:tcW w:w="3628" w:type="dxa"/>
                </w:tcPr>
                <w:p w14:paraId="1006F9B7" w14:textId="77777777" w:rsidR="00C24439" w:rsidRPr="00C1503F" w:rsidRDefault="00C24439" w:rsidP="004A0ADC">
                  <w:pPr>
                    <w:rPr>
                      <w:b/>
                      <w:bCs/>
                      <w:lang w:val="ms-MY"/>
                    </w:rPr>
                  </w:pPr>
                  <w:r w:rsidRPr="00C1503F">
                    <w:rPr>
                      <w:b/>
                      <w:bCs/>
                      <w:lang w:val="ms-MY"/>
                    </w:rPr>
                    <w:t>Pembangunan (DE)</w:t>
                  </w:r>
                </w:p>
              </w:tc>
              <w:tc>
                <w:tcPr>
                  <w:tcW w:w="2154" w:type="dxa"/>
                  <w:vAlign w:val="bottom"/>
                </w:tcPr>
                <w:p w14:paraId="76A68A63" w14:textId="7F8E2207" w:rsidR="00C24439" w:rsidRPr="00C1503F" w:rsidRDefault="007E1935" w:rsidP="004A0ADC">
                  <w:pPr>
                    <w:jc w:val="right"/>
                    <w:rPr>
                      <w:b/>
                      <w:bCs/>
                      <w:lang w:val="ms-MY"/>
                    </w:rPr>
                  </w:pPr>
                  <w:r>
                    <w:rPr>
                      <w:b/>
                      <w:bCs/>
                      <w:color w:val="000000"/>
                    </w:rPr>
                    <w:t>2</w:t>
                  </w:r>
                  <w:r w:rsidR="00A50B14">
                    <w:rPr>
                      <w:b/>
                      <w:bCs/>
                      <w:color w:val="000000"/>
                    </w:rPr>
                    <w:t>32</w:t>
                  </w:r>
                  <w:r w:rsidR="00300B6D">
                    <w:rPr>
                      <w:b/>
                      <w:bCs/>
                      <w:color w:val="000000"/>
                    </w:rPr>
                    <w:t>,800.00</w:t>
                  </w:r>
                </w:p>
              </w:tc>
            </w:tr>
          </w:tbl>
          <w:p w14:paraId="68D04A01" w14:textId="77777777" w:rsidR="00604A72" w:rsidRPr="00C1503F" w:rsidRDefault="00604A72" w:rsidP="00604A72">
            <w:pPr>
              <w:pStyle w:val="Default"/>
              <w:jc w:val="both"/>
              <w:rPr>
                <w:rFonts w:ascii="Arial" w:hAnsi="Arial" w:cs="Arial"/>
              </w:rPr>
            </w:pPr>
          </w:p>
          <w:p w14:paraId="742337CD" w14:textId="0A3D33CE" w:rsidR="00C24439" w:rsidRPr="00C1503F" w:rsidRDefault="00AE38EB" w:rsidP="009A2894">
            <w:pPr>
              <w:pStyle w:val="Default"/>
              <w:spacing w:after="240"/>
              <w:ind w:right="438"/>
              <w:jc w:val="both"/>
              <w:rPr>
                <w:rFonts w:ascii="Arial" w:hAnsi="Arial" w:cs="Arial"/>
              </w:rPr>
            </w:pPr>
            <w:r w:rsidRPr="00C1503F">
              <w:rPr>
                <w:rFonts w:ascii="Arial" w:hAnsi="Arial" w:cs="Arial"/>
              </w:rPr>
              <w:t>Perincian a</w:t>
            </w:r>
            <w:r w:rsidR="00733061" w:rsidRPr="00C1503F">
              <w:rPr>
                <w:rFonts w:ascii="Arial" w:hAnsi="Arial" w:cs="Arial"/>
              </w:rPr>
              <w:t xml:space="preserve">nggaran kos perbelanjaan </w:t>
            </w:r>
            <w:r w:rsidRPr="00C1503F">
              <w:rPr>
                <w:rFonts w:ascii="Arial" w:hAnsi="Arial" w:cs="Arial"/>
              </w:rPr>
              <w:t xml:space="preserve">seperti </w:t>
            </w:r>
            <w:r w:rsidR="00733061" w:rsidRPr="00C1503F">
              <w:rPr>
                <w:rFonts w:ascii="Arial" w:hAnsi="Arial" w:cs="Arial"/>
              </w:rPr>
              <w:t xml:space="preserve">di </w:t>
            </w:r>
            <w:r w:rsidR="005205FA" w:rsidRPr="00C1503F">
              <w:rPr>
                <w:rFonts w:ascii="Arial" w:hAnsi="Arial" w:cs="Arial"/>
                <w:b/>
                <w:bCs/>
              </w:rPr>
              <w:t xml:space="preserve">LAMPIRAN </w:t>
            </w:r>
            <w:r w:rsidR="003E7E7D">
              <w:rPr>
                <w:rFonts w:ascii="Arial" w:hAnsi="Arial" w:cs="Arial"/>
                <w:b/>
                <w:bCs/>
              </w:rPr>
              <w:t>2</w:t>
            </w:r>
            <w:r w:rsidR="00733061" w:rsidRPr="00C1503F">
              <w:rPr>
                <w:rFonts w:ascii="Arial" w:hAnsi="Arial" w:cs="Arial"/>
              </w:rPr>
              <w:t>.</w:t>
            </w:r>
          </w:p>
        </w:tc>
      </w:tr>
      <w:tr w:rsidR="004A0ADC" w:rsidRPr="00EA0172" w14:paraId="5BCB9FDE" w14:textId="77777777" w:rsidTr="00AC0EDC">
        <w:trPr>
          <w:trHeight w:val="771"/>
          <w:jc w:val="center"/>
        </w:trPr>
        <w:tc>
          <w:tcPr>
            <w:tcW w:w="3231" w:type="dxa"/>
            <w:tcBorders>
              <w:top w:val="single" w:sz="4" w:space="0" w:color="auto"/>
              <w:left w:val="single" w:sz="4" w:space="0" w:color="auto"/>
              <w:bottom w:val="single" w:sz="4" w:space="0" w:color="auto"/>
              <w:right w:val="single" w:sz="4" w:space="0" w:color="auto"/>
            </w:tcBorders>
            <w:vAlign w:val="center"/>
          </w:tcPr>
          <w:p w14:paraId="2C5DEAD8" w14:textId="77777777" w:rsidR="001635BA" w:rsidRPr="00EA0172" w:rsidRDefault="001635BA" w:rsidP="00AC0EDC">
            <w:pPr>
              <w:spacing w:line="276" w:lineRule="auto"/>
              <w:rPr>
                <w:b/>
                <w:lang w:val="ms-MY"/>
              </w:rPr>
            </w:pPr>
            <w:r w:rsidRPr="00EA0172">
              <w:rPr>
                <w:b/>
                <w:lang w:val="ms-MY"/>
              </w:rPr>
              <w:t>HASIL (RM) - SEKIRANYA ADA</w:t>
            </w:r>
          </w:p>
          <w:p w14:paraId="2A071811" w14:textId="77777777" w:rsidR="001635BA" w:rsidRPr="00EA0172" w:rsidRDefault="001635BA" w:rsidP="00AC0EDC">
            <w:pPr>
              <w:spacing w:line="276" w:lineRule="auto"/>
              <w:rPr>
                <w:b/>
                <w:lang w:val="ms-MY"/>
              </w:rPr>
            </w:pPr>
            <w:r w:rsidRPr="002C070B">
              <w:rPr>
                <w:color w:val="2F5496" w:themeColor="accent1" w:themeShade="BF"/>
                <w:sz w:val="16"/>
                <w:szCs w:val="16"/>
                <w:lang w:val="ms-MY"/>
              </w:rPr>
              <w:t>Keterangan: Pendapatan yang diterima daripada projek</w:t>
            </w:r>
          </w:p>
        </w:tc>
        <w:tc>
          <w:tcPr>
            <w:tcW w:w="7200" w:type="dxa"/>
            <w:tcBorders>
              <w:top w:val="single" w:sz="4" w:space="0" w:color="auto"/>
              <w:left w:val="single" w:sz="4" w:space="0" w:color="auto"/>
              <w:bottom w:val="single" w:sz="4" w:space="0" w:color="auto"/>
              <w:right w:val="single" w:sz="4" w:space="0" w:color="auto"/>
            </w:tcBorders>
            <w:vAlign w:val="center"/>
          </w:tcPr>
          <w:p w14:paraId="6D331578" w14:textId="380974B3" w:rsidR="001635BA" w:rsidRPr="00C1503F" w:rsidRDefault="00B05865" w:rsidP="004A0ADC">
            <w:pPr>
              <w:ind w:left="185" w:right="297"/>
              <w:jc w:val="both"/>
              <w:rPr>
                <w:lang w:val="ms-MY"/>
              </w:rPr>
            </w:pPr>
            <w:r w:rsidRPr="00C1503F">
              <w:rPr>
                <w:lang w:val="ms-MY"/>
              </w:rPr>
              <w:t>Tidak berkaitan</w:t>
            </w:r>
          </w:p>
        </w:tc>
      </w:tr>
      <w:tr w:rsidR="004A0ADC" w:rsidRPr="00EA0172" w14:paraId="2CE7E360" w14:textId="77777777" w:rsidTr="00AC0EDC">
        <w:trPr>
          <w:trHeight w:val="795"/>
          <w:jc w:val="center"/>
        </w:trPr>
        <w:tc>
          <w:tcPr>
            <w:tcW w:w="3231" w:type="dxa"/>
            <w:tcBorders>
              <w:top w:val="single" w:sz="4" w:space="0" w:color="auto"/>
              <w:left w:val="single" w:sz="4" w:space="0" w:color="auto"/>
              <w:bottom w:val="single" w:sz="4" w:space="0" w:color="auto"/>
              <w:right w:val="single" w:sz="4" w:space="0" w:color="auto"/>
            </w:tcBorders>
            <w:vAlign w:val="center"/>
          </w:tcPr>
          <w:p w14:paraId="2DC0EA7B" w14:textId="77777777" w:rsidR="001635BA" w:rsidRPr="00EA0172" w:rsidRDefault="001635BA" w:rsidP="00AC0EDC">
            <w:pPr>
              <w:spacing w:line="276" w:lineRule="auto"/>
              <w:rPr>
                <w:b/>
                <w:lang w:val="ms-MY"/>
              </w:rPr>
            </w:pPr>
            <w:r w:rsidRPr="00EA0172">
              <w:rPr>
                <w:b/>
                <w:lang w:val="ms-MY"/>
              </w:rPr>
              <w:t>SYOR</w:t>
            </w:r>
          </w:p>
          <w:p w14:paraId="5CF03A90" w14:textId="78240095" w:rsidR="001635BA" w:rsidRPr="00EA0172" w:rsidRDefault="001635BA" w:rsidP="00AC0EDC">
            <w:pPr>
              <w:spacing w:line="276" w:lineRule="auto"/>
              <w:rPr>
                <w:b/>
                <w:lang w:val="ms-MY"/>
              </w:rPr>
            </w:pPr>
            <w:r w:rsidRPr="002C070B">
              <w:rPr>
                <w:bCs/>
                <w:color w:val="2F5496" w:themeColor="accent1" w:themeShade="BF"/>
                <w:sz w:val="16"/>
                <w:szCs w:val="16"/>
                <w:lang w:val="ms-MY"/>
              </w:rPr>
              <w:t xml:space="preserve">Keterangan: </w:t>
            </w:r>
            <w:r w:rsidR="00E816AB" w:rsidRPr="002C070B">
              <w:rPr>
                <w:bCs/>
                <w:color w:val="2F5496" w:themeColor="accent1" w:themeShade="BF"/>
                <w:sz w:val="16"/>
                <w:szCs w:val="16"/>
                <w:lang w:val="ms-MY"/>
              </w:rPr>
              <w:t xml:space="preserve">Keputusan </w:t>
            </w:r>
            <w:r w:rsidRPr="002C070B">
              <w:rPr>
                <w:bCs/>
                <w:color w:val="2F5496" w:themeColor="accent1" w:themeShade="BF"/>
                <w:sz w:val="16"/>
                <w:szCs w:val="16"/>
                <w:lang w:val="ms-MY"/>
              </w:rPr>
              <w:t>yang diperlukan daripada Lembaga Pengurusan MPC</w:t>
            </w:r>
          </w:p>
        </w:tc>
        <w:tc>
          <w:tcPr>
            <w:tcW w:w="7200" w:type="dxa"/>
            <w:tcBorders>
              <w:top w:val="single" w:sz="4" w:space="0" w:color="auto"/>
              <w:left w:val="single" w:sz="4" w:space="0" w:color="auto"/>
              <w:bottom w:val="single" w:sz="4" w:space="0" w:color="auto"/>
              <w:right w:val="single" w:sz="4" w:space="0" w:color="auto"/>
            </w:tcBorders>
            <w:vAlign w:val="center"/>
          </w:tcPr>
          <w:p w14:paraId="070383E7" w14:textId="549C2329" w:rsidR="001635BA" w:rsidRPr="00C1503F" w:rsidRDefault="00583938" w:rsidP="009A2894">
            <w:pPr>
              <w:spacing w:before="240" w:after="240"/>
              <w:ind w:left="185" w:right="297"/>
              <w:jc w:val="both"/>
              <w:rPr>
                <w:lang w:val="ms-MY"/>
              </w:rPr>
            </w:pPr>
            <w:r w:rsidRPr="00583938">
              <w:rPr>
                <w:lang w:val="ms-MY"/>
              </w:rPr>
              <w:t>Ahli Lembaga Pengurusan dipohon untuk mempertimbangkan cadangan “</w:t>
            </w:r>
            <w:r w:rsidR="00B176E5">
              <w:rPr>
                <w:lang w:val="ms-MY"/>
              </w:rPr>
              <w:t xml:space="preserve">Pelaksanaan </w:t>
            </w:r>
            <w:r w:rsidR="00B176E5" w:rsidRPr="00B176E5">
              <w:rPr>
                <w:lang w:val="ms-MY"/>
              </w:rPr>
              <w:t>Program dan Latihan Pembangunan Kapasiti Amalan Baik Peraturan (GRP)</w:t>
            </w:r>
            <w:r w:rsidRPr="00583938">
              <w:rPr>
                <w:lang w:val="ms-MY"/>
              </w:rPr>
              <w:t xml:space="preserve">” </w:t>
            </w:r>
            <w:r w:rsidR="00347F3B">
              <w:rPr>
                <w:lang w:val="ms-MY"/>
              </w:rPr>
              <w:t xml:space="preserve">melibatkan peruntukan </w:t>
            </w:r>
            <w:r w:rsidR="00D4062F">
              <w:rPr>
                <w:lang w:val="ms-MY"/>
              </w:rPr>
              <w:t xml:space="preserve">bajet </w:t>
            </w:r>
            <w:r w:rsidR="00347F3B">
              <w:rPr>
                <w:lang w:val="ms-MY"/>
              </w:rPr>
              <w:t>sebanyak</w:t>
            </w:r>
            <w:r w:rsidRPr="00583938">
              <w:rPr>
                <w:lang w:val="ms-MY"/>
              </w:rPr>
              <w:t xml:space="preserve"> </w:t>
            </w:r>
            <w:r w:rsidRPr="00300B6D">
              <w:rPr>
                <w:b/>
                <w:bCs/>
                <w:lang w:val="ms-MY"/>
              </w:rPr>
              <w:t>RM</w:t>
            </w:r>
            <w:r w:rsidR="007E1935">
              <w:rPr>
                <w:b/>
                <w:bCs/>
                <w:lang w:val="ms-MY"/>
              </w:rPr>
              <w:t>2</w:t>
            </w:r>
            <w:r w:rsidR="00A50B14">
              <w:rPr>
                <w:b/>
                <w:bCs/>
                <w:lang w:val="ms-MY"/>
              </w:rPr>
              <w:t>32</w:t>
            </w:r>
            <w:r w:rsidR="00300B6D">
              <w:rPr>
                <w:b/>
                <w:bCs/>
                <w:color w:val="000000"/>
              </w:rPr>
              <w:t>,800.00</w:t>
            </w:r>
          </w:p>
        </w:tc>
      </w:tr>
      <w:tr w:rsidR="004A0ADC" w:rsidRPr="00EA0172" w14:paraId="4E89AFFD" w14:textId="77777777" w:rsidTr="00AC0EDC">
        <w:trPr>
          <w:trHeight w:val="795"/>
          <w:jc w:val="center"/>
        </w:trPr>
        <w:tc>
          <w:tcPr>
            <w:tcW w:w="3231" w:type="dxa"/>
            <w:tcBorders>
              <w:top w:val="single" w:sz="4" w:space="0" w:color="auto"/>
              <w:left w:val="single" w:sz="4" w:space="0" w:color="auto"/>
              <w:bottom w:val="single" w:sz="4" w:space="0" w:color="auto"/>
              <w:right w:val="single" w:sz="4" w:space="0" w:color="auto"/>
            </w:tcBorders>
            <w:vAlign w:val="center"/>
          </w:tcPr>
          <w:p w14:paraId="570AA507" w14:textId="77777777" w:rsidR="001635BA" w:rsidRPr="00EA0172" w:rsidRDefault="001635BA" w:rsidP="004A0ADC">
            <w:pPr>
              <w:spacing w:line="276" w:lineRule="auto"/>
              <w:rPr>
                <w:b/>
                <w:lang w:val="ms-MY"/>
              </w:rPr>
            </w:pPr>
            <w:r w:rsidRPr="00EA0172">
              <w:rPr>
                <w:b/>
                <w:lang w:val="ms-MY"/>
              </w:rPr>
              <w:t>UNIT/ BAHAGIAN</w:t>
            </w:r>
          </w:p>
        </w:tc>
        <w:tc>
          <w:tcPr>
            <w:tcW w:w="7200" w:type="dxa"/>
            <w:tcBorders>
              <w:top w:val="single" w:sz="4" w:space="0" w:color="auto"/>
              <w:left w:val="single" w:sz="4" w:space="0" w:color="auto"/>
              <w:bottom w:val="single" w:sz="4" w:space="0" w:color="auto"/>
              <w:right w:val="single" w:sz="4" w:space="0" w:color="auto"/>
            </w:tcBorders>
            <w:vAlign w:val="center"/>
          </w:tcPr>
          <w:p w14:paraId="4E69DE80" w14:textId="4542C2DD" w:rsidR="001635BA" w:rsidRPr="00C1503F" w:rsidRDefault="00BD6D6E" w:rsidP="004A0ADC">
            <w:pPr>
              <w:ind w:left="185" w:right="297"/>
              <w:jc w:val="both"/>
              <w:rPr>
                <w:lang w:val="ms-MY"/>
              </w:rPr>
            </w:pPr>
            <w:r w:rsidRPr="00C1503F">
              <w:rPr>
                <w:lang w:val="ms-MY"/>
              </w:rPr>
              <w:t>NCS/PCD</w:t>
            </w:r>
          </w:p>
        </w:tc>
      </w:tr>
    </w:tbl>
    <w:p w14:paraId="13314E6F" w14:textId="77777777" w:rsidR="001635BA" w:rsidRPr="00EA0172" w:rsidRDefault="001635BA" w:rsidP="001635BA">
      <w:pPr>
        <w:spacing w:line="276" w:lineRule="auto"/>
        <w:rPr>
          <w:sz w:val="22"/>
          <w:szCs w:val="22"/>
        </w:rPr>
      </w:pPr>
    </w:p>
    <w:p w14:paraId="0616F0FA" w14:textId="77777777" w:rsidR="00C1503F" w:rsidRDefault="00C1503F" w:rsidP="008C7CBE">
      <w:pPr>
        <w:spacing w:line="276" w:lineRule="auto"/>
        <w:ind w:left="-142"/>
        <w:rPr>
          <w:sz w:val="22"/>
          <w:szCs w:val="22"/>
        </w:rPr>
        <w:sectPr w:rsidR="00C1503F" w:rsidSect="002A3A23">
          <w:pgSz w:w="11906" w:h="16838"/>
          <w:pgMar w:top="1440" w:right="1440" w:bottom="1440" w:left="1440" w:header="720" w:footer="720" w:gutter="0"/>
          <w:cols w:space="720"/>
          <w:docGrid w:linePitch="360"/>
        </w:sectPr>
      </w:pPr>
    </w:p>
    <w:p w14:paraId="4C066003" w14:textId="77777777" w:rsidR="008C7CBE" w:rsidRDefault="008C7CBE" w:rsidP="008C7CBE">
      <w:pPr>
        <w:spacing w:line="276" w:lineRule="auto"/>
        <w:ind w:left="-142"/>
        <w:rPr>
          <w:sz w:val="22"/>
          <w:szCs w:val="22"/>
        </w:rPr>
      </w:pPr>
      <w:r w:rsidRPr="004069C7">
        <w:rPr>
          <w:sz w:val="22"/>
          <w:szCs w:val="22"/>
        </w:rPr>
        <w:lastRenderedPageBreak/>
        <w:t xml:space="preserve">**Sila lampirkan maklumat-maklumat lain yang berkaitan sekiranya perlu. </w:t>
      </w:r>
    </w:p>
    <w:p w14:paraId="2B9E31F3" w14:textId="19509878" w:rsidR="008C7CBE" w:rsidRDefault="008C7CBE" w:rsidP="008C7CBE">
      <w:pPr>
        <w:spacing w:line="276" w:lineRule="auto"/>
        <w:rPr>
          <w:sz w:val="22"/>
          <w:szCs w:val="22"/>
        </w:rPr>
      </w:pPr>
      <w:r w:rsidRPr="004069C7">
        <w:rPr>
          <w:sz w:val="22"/>
          <w:szCs w:val="22"/>
        </w:rPr>
        <w:t>(Contoh: Agenda program, perincian kos, pelan risiko, gambar rajah, lakaran pelan, senarai nama, carta Gantt, dll.</w:t>
      </w:r>
      <w:r w:rsidR="00A84887">
        <w:rPr>
          <w:sz w:val="22"/>
          <w:szCs w:val="22"/>
        </w:rPr>
        <w:t>)</w:t>
      </w:r>
    </w:p>
    <w:p w14:paraId="541326D8" w14:textId="77777777" w:rsidR="001635BA" w:rsidRPr="00EA0172" w:rsidRDefault="001635BA" w:rsidP="001635BA">
      <w:pPr>
        <w:spacing w:line="276" w:lineRule="auto"/>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4"/>
      </w:tblGrid>
      <w:tr w:rsidR="001635BA" w:rsidRPr="00EA0172" w14:paraId="442799BE" w14:textId="77777777" w:rsidTr="0078226F">
        <w:trPr>
          <w:trHeight w:val="669"/>
        </w:trPr>
        <w:tc>
          <w:tcPr>
            <w:tcW w:w="5000" w:type="pct"/>
            <w:shd w:val="clear" w:color="auto" w:fill="D9E2F3"/>
          </w:tcPr>
          <w:p w14:paraId="7DC5FF90" w14:textId="77777777" w:rsidR="001635BA" w:rsidRPr="00EA0172" w:rsidRDefault="001635BA" w:rsidP="00C47D64">
            <w:pPr>
              <w:spacing w:line="276" w:lineRule="auto"/>
              <w:jc w:val="center"/>
              <w:rPr>
                <w:rFonts w:eastAsia="MS Mincho"/>
                <w:sz w:val="22"/>
                <w:szCs w:val="22"/>
              </w:rPr>
            </w:pPr>
            <w:bookmarkStart w:id="0" w:name="_Hlk84284172"/>
            <w:r w:rsidRPr="00EA0172">
              <w:rPr>
                <w:rFonts w:eastAsia="MS Mincho"/>
                <w:sz w:val="22"/>
                <w:szCs w:val="22"/>
              </w:rPr>
              <w:t xml:space="preserve">Hanya untuk permohonan yang menggunakan Bajet Pembangunan dari Unit/Bahagian lain. </w:t>
            </w:r>
          </w:p>
          <w:p w14:paraId="2FEA2203" w14:textId="77777777" w:rsidR="001635BA" w:rsidRPr="00EA0172" w:rsidRDefault="001635BA" w:rsidP="00C47D64">
            <w:pPr>
              <w:spacing w:line="276" w:lineRule="auto"/>
              <w:jc w:val="center"/>
              <w:rPr>
                <w:rFonts w:eastAsia="MS Mincho"/>
                <w:b/>
                <w:bCs/>
              </w:rPr>
            </w:pPr>
            <w:r w:rsidRPr="00EA0172">
              <w:rPr>
                <w:rFonts w:eastAsia="MS Mincho"/>
                <w:sz w:val="22"/>
                <w:szCs w:val="22"/>
              </w:rPr>
              <w:t>Kolum ini boleh diabaikan sekiranya tidak berkaitan.</w:t>
            </w:r>
          </w:p>
        </w:tc>
      </w:tr>
      <w:tr w:rsidR="001635BA" w:rsidRPr="00EA0172" w14:paraId="53EFBA9E" w14:textId="77777777" w:rsidTr="0078226F">
        <w:trPr>
          <w:trHeight w:val="2408"/>
        </w:trPr>
        <w:tc>
          <w:tcPr>
            <w:tcW w:w="5000" w:type="pct"/>
            <w:shd w:val="clear" w:color="auto" w:fill="auto"/>
          </w:tcPr>
          <w:p w14:paraId="3E41E0E5" w14:textId="77777777" w:rsidR="001635BA" w:rsidRPr="00EA0172" w:rsidRDefault="001635BA" w:rsidP="00C47D64">
            <w:pPr>
              <w:spacing w:line="276" w:lineRule="auto"/>
              <w:rPr>
                <w:rFonts w:eastAsia="MS Mincho"/>
                <w:b/>
                <w:bCs/>
              </w:rPr>
            </w:pPr>
            <w:r w:rsidRPr="00EA0172">
              <w:rPr>
                <w:rFonts w:eastAsia="MS Mincho"/>
                <w:b/>
                <w:bCs/>
              </w:rPr>
              <w:t>DISOKONG OLEH:</w:t>
            </w:r>
          </w:p>
          <w:p w14:paraId="005D86FD" w14:textId="4337298E" w:rsidR="001635BA" w:rsidRDefault="001635BA" w:rsidP="00C47D64">
            <w:pPr>
              <w:spacing w:line="276" w:lineRule="auto"/>
              <w:rPr>
                <w:rFonts w:eastAsia="MS Mincho"/>
                <w:b/>
                <w:bCs/>
              </w:rPr>
            </w:pPr>
          </w:p>
          <w:p w14:paraId="3641F8CA" w14:textId="77777777" w:rsidR="0078226F" w:rsidRPr="00EA0172" w:rsidRDefault="0078226F" w:rsidP="00C47D64">
            <w:pPr>
              <w:spacing w:line="276" w:lineRule="auto"/>
              <w:rPr>
                <w:rFonts w:eastAsia="MS Mincho"/>
                <w:b/>
                <w:bCs/>
              </w:rPr>
            </w:pPr>
          </w:p>
          <w:p w14:paraId="1F104A90" w14:textId="77777777" w:rsidR="001635BA" w:rsidRPr="00EA0172" w:rsidRDefault="001635BA" w:rsidP="00C47D64">
            <w:pPr>
              <w:spacing w:line="276" w:lineRule="auto"/>
              <w:rPr>
                <w:rFonts w:eastAsia="MS Mincho"/>
                <w:b/>
                <w:bCs/>
              </w:rPr>
            </w:pPr>
          </w:p>
          <w:p w14:paraId="4F09480F" w14:textId="1B2ACBEC" w:rsidR="001635BA" w:rsidRDefault="001635BA" w:rsidP="00C47D64">
            <w:pPr>
              <w:spacing w:line="276" w:lineRule="auto"/>
              <w:rPr>
                <w:rFonts w:eastAsia="MS Mincho"/>
                <w:b/>
                <w:bCs/>
              </w:rPr>
            </w:pPr>
            <w:r w:rsidRPr="00EA0172">
              <w:rPr>
                <w:rFonts w:eastAsia="MS Mincho"/>
                <w:b/>
                <w:bCs/>
              </w:rPr>
              <w:t>NAMA PEGAWAI PENJAGA BAJET</w:t>
            </w:r>
            <w:r>
              <w:rPr>
                <w:rFonts w:eastAsia="MS Mincho"/>
                <w:b/>
                <w:bCs/>
              </w:rPr>
              <w:t xml:space="preserve"> PEMBANGUNAN</w:t>
            </w:r>
          </w:p>
          <w:p w14:paraId="53DDEC62" w14:textId="41E37A69" w:rsidR="007D54AC" w:rsidRPr="00EA0172" w:rsidRDefault="007D54AC" w:rsidP="00C47D64">
            <w:pPr>
              <w:spacing w:line="276" w:lineRule="auto"/>
              <w:rPr>
                <w:rFonts w:eastAsia="MS Mincho"/>
                <w:b/>
                <w:bCs/>
              </w:rPr>
            </w:pPr>
            <w:r w:rsidRPr="007D54AC">
              <w:rPr>
                <w:rFonts w:eastAsia="MS Mincho"/>
                <w:b/>
                <w:bCs/>
              </w:rPr>
              <w:t>Wan Fazlin Nadia Wan Osman</w:t>
            </w:r>
          </w:p>
          <w:p w14:paraId="321E5632" w14:textId="6C5DF53D" w:rsidR="001635BA" w:rsidRPr="00EA0172" w:rsidRDefault="001635BA" w:rsidP="00C47D64">
            <w:pPr>
              <w:spacing w:line="276" w:lineRule="auto"/>
              <w:rPr>
                <w:rFonts w:eastAsia="MS Mincho"/>
              </w:rPr>
            </w:pPr>
            <w:r w:rsidRPr="00EA0172">
              <w:rPr>
                <w:rFonts w:eastAsia="MS Mincho"/>
              </w:rPr>
              <w:t>Jawatan:</w:t>
            </w:r>
            <w:r w:rsidR="006B7E71">
              <w:rPr>
                <w:rFonts w:eastAsia="MS Mincho"/>
              </w:rPr>
              <w:t xml:space="preserve"> </w:t>
            </w:r>
            <w:r w:rsidR="00953ED4">
              <w:rPr>
                <w:rFonts w:eastAsia="MS Mincho"/>
              </w:rPr>
              <w:t>Pengarah</w:t>
            </w:r>
          </w:p>
          <w:p w14:paraId="50DD8179" w14:textId="7E5A84BE" w:rsidR="001635BA" w:rsidRPr="00EA0172" w:rsidRDefault="001635BA" w:rsidP="00C47D64">
            <w:pPr>
              <w:spacing w:line="276" w:lineRule="auto"/>
              <w:rPr>
                <w:rFonts w:eastAsia="MS Mincho"/>
              </w:rPr>
            </w:pPr>
            <w:r w:rsidRPr="00EA0172">
              <w:rPr>
                <w:rFonts w:eastAsia="MS Mincho"/>
              </w:rPr>
              <w:t>Nama Bajet:</w:t>
            </w:r>
            <w:r w:rsidR="00953ED4">
              <w:rPr>
                <w:rFonts w:eastAsia="MS Mincho"/>
              </w:rPr>
              <w:t xml:space="preserve"> RMK-12 FORE</w:t>
            </w:r>
          </w:p>
          <w:p w14:paraId="5CBCD978" w14:textId="00C68D47" w:rsidR="001635BA" w:rsidRPr="00EA0172" w:rsidRDefault="001635BA" w:rsidP="00C47D64">
            <w:pPr>
              <w:spacing w:line="276" w:lineRule="auto"/>
              <w:rPr>
                <w:rFonts w:eastAsia="MS Mincho"/>
              </w:rPr>
            </w:pPr>
            <w:r w:rsidRPr="00EA0172">
              <w:rPr>
                <w:rFonts w:eastAsia="MS Mincho"/>
              </w:rPr>
              <w:t>Tarikh:</w:t>
            </w:r>
            <w:r w:rsidR="00C40BB7">
              <w:rPr>
                <w:rFonts w:eastAsia="MS Mincho"/>
              </w:rPr>
              <w:t xml:space="preserve">     Jan 202</w:t>
            </w:r>
            <w:r w:rsidR="005B598C">
              <w:rPr>
                <w:rFonts w:eastAsia="MS Mincho"/>
              </w:rPr>
              <w:t>4</w:t>
            </w:r>
          </w:p>
        </w:tc>
      </w:tr>
      <w:bookmarkEnd w:id="0"/>
    </w:tbl>
    <w:p w14:paraId="2ED71A10" w14:textId="77777777" w:rsidR="001635BA" w:rsidRPr="00EA0172" w:rsidRDefault="001635BA" w:rsidP="001635BA">
      <w:pPr>
        <w:spacing w:line="276" w:lineRule="auto"/>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4"/>
        <w:gridCol w:w="3165"/>
        <w:gridCol w:w="3165"/>
      </w:tblGrid>
      <w:tr w:rsidR="001635BA" w:rsidRPr="00EA0172" w14:paraId="3020B58F" w14:textId="77777777" w:rsidTr="00CF05E2">
        <w:trPr>
          <w:trHeight w:val="1228"/>
        </w:trPr>
        <w:tc>
          <w:tcPr>
            <w:tcW w:w="1666" w:type="pct"/>
            <w:shd w:val="clear" w:color="auto" w:fill="D9E2F3"/>
            <w:vAlign w:val="center"/>
          </w:tcPr>
          <w:p w14:paraId="0D0FA96A" w14:textId="77777777" w:rsidR="001635BA" w:rsidRPr="00EA0172" w:rsidRDefault="001635BA" w:rsidP="00C47D64">
            <w:pPr>
              <w:spacing w:line="276" w:lineRule="auto"/>
              <w:jc w:val="center"/>
              <w:rPr>
                <w:rFonts w:eastAsia="MS Mincho"/>
                <w:sz w:val="22"/>
                <w:szCs w:val="22"/>
              </w:rPr>
            </w:pPr>
            <w:bookmarkStart w:id="1" w:name="_Hlk84284178"/>
            <w:r w:rsidRPr="00EA0172">
              <w:rPr>
                <w:rFonts w:eastAsia="MS Mincho"/>
                <w:sz w:val="22"/>
                <w:szCs w:val="22"/>
              </w:rPr>
              <w:t>**Wajib diisi</w:t>
            </w:r>
          </w:p>
        </w:tc>
        <w:tc>
          <w:tcPr>
            <w:tcW w:w="1667" w:type="pct"/>
            <w:shd w:val="clear" w:color="auto" w:fill="D9E2F3"/>
            <w:vAlign w:val="center"/>
          </w:tcPr>
          <w:p w14:paraId="2CE2F391" w14:textId="77777777" w:rsidR="001635BA" w:rsidRPr="00EA0172" w:rsidRDefault="001635BA" w:rsidP="00C47D64">
            <w:pPr>
              <w:spacing w:line="276" w:lineRule="auto"/>
              <w:jc w:val="center"/>
              <w:rPr>
                <w:rFonts w:eastAsia="MS Mincho"/>
                <w:b/>
                <w:bCs/>
                <w:sz w:val="22"/>
                <w:szCs w:val="22"/>
              </w:rPr>
            </w:pPr>
            <w:r w:rsidRPr="00EA0172">
              <w:rPr>
                <w:rFonts w:eastAsia="MS Mincho"/>
                <w:sz w:val="22"/>
                <w:szCs w:val="22"/>
              </w:rPr>
              <w:t>**Wajib diisi</w:t>
            </w:r>
          </w:p>
        </w:tc>
        <w:tc>
          <w:tcPr>
            <w:tcW w:w="1667" w:type="pct"/>
            <w:shd w:val="clear" w:color="auto" w:fill="D9E2F3"/>
            <w:vAlign w:val="center"/>
          </w:tcPr>
          <w:p w14:paraId="19A6D406" w14:textId="20E3FBCD" w:rsidR="001635BA" w:rsidRPr="00EA0172" w:rsidRDefault="001635BA" w:rsidP="00C47D64">
            <w:pPr>
              <w:spacing w:line="276" w:lineRule="auto"/>
              <w:jc w:val="center"/>
              <w:rPr>
                <w:rFonts w:eastAsia="MS Mincho"/>
                <w:sz w:val="22"/>
                <w:szCs w:val="22"/>
              </w:rPr>
            </w:pPr>
            <w:r w:rsidRPr="008C7CBE">
              <w:rPr>
                <w:rFonts w:eastAsia="MS Mincho"/>
                <w:color w:val="FF0000"/>
                <w:sz w:val="22"/>
                <w:szCs w:val="22"/>
              </w:rPr>
              <w:t>Permohonan memadai disemak sehingga peringkat Penyelia. Kolum ini boleh diabaikan sekiranya tidak berkaitan</w:t>
            </w:r>
          </w:p>
        </w:tc>
      </w:tr>
      <w:tr w:rsidR="00EA3150" w:rsidRPr="00EA0172" w14:paraId="02A71134" w14:textId="77777777" w:rsidTr="00CF05E2">
        <w:trPr>
          <w:trHeight w:val="2126"/>
        </w:trPr>
        <w:tc>
          <w:tcPr>
            <w:tcW w:w="1666" w:type="pct"/>
            <w:shd w:val="clear" w:color="auto" w:fill="auto"/>
          </w:tcPr>
          <w:p w14:paraId="3DEAB5E6" w14:textId="77777777" w:rsidR="00EA3150" w:rsidRPr="004101FF" w:rsidRDefault="00EA3150" w:rsidP="00EA3150">
            <w:pPr>
              <w:spacing w:line="276" w:lineRule="auto"/>
              <w:rPr>
                <w:rFonts w:eastAsia="MS Mincho"/>
                <w:b/>
                <w:bCs/>
                <w:sz w:val="22"/>
                <w:szCs w:val="22"/>
              </w:rPr>
            </w:pPr>
            <w:r w:rsidRPr="00420EAC">
              <w:rPr>
                <w:noProof/>
                <w:w w:val="95"/>
              </w:rPr>
              <w:drawing>
                <wp:anchor distT="0" distB="0" distL="114300" distR="114300" simplePos="0" relativeHeight="251664384" behindDoc="0" locked="0" layoutInCell="1" allowOverlap="1" wp14:anchorId="59B00E30" wp14:editId="521D22B3">
                  <wp:simplePos x="0" y="0"/>
                  <wp:positionH relativeFrom="column">
                    <wp:posOffset>-111125</wp:posOffset>
                  </wp:positionH>
                  <wp:positionV relativeFrom="paragraph">
                    <wp:posOffset>-125730</wp:posOffset>
                  </wp:positionV>
                  <wp:extent cx="1397000" cy="1397000"/>
                  <wp:effectExtent l="0" t="0" r="0" b="0"/>
                  <wp:wrapNone/>
                  <wp:docPr id="7" name="Picture 7">
                    <a:extLst xmlns:a="http://schemas.openxmlformats.org/drawingml/2006/main">
                      <a:ext uri="{FF2B5EF4-FFF2-40B4-BE49-F238E27FC236}">
                        <a16:creationId xmlns:a16="http://schemas.microsoft.com/office/drawing/2014/main" id="{566DC406-43F5-407F-AE2D-D018922108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66DC406-43F5-407F-AE2D-D0189221080A}"/>
                              </a:ext>
                            </a:extLst>
                          </pic:cNvPr>
                          <pic:cNvPicPr>
                            <a:picLocks noChangeAspect="1"/>
                          </pic:cNvPicPr>
                        </pic:nvPicPr>
                        <pic:blipFill>
                          <a:blip r:embed="rId7" cstate="print">
                            <a:biLevel thresh="75000"/>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397000" cy="1397000"/>
                          </a:xfrm>
                          <a:prstGeom prst="rect">
                            <a:avLst/>
                          </a:prstGeom>
                        </pic:spPr>
                      </pic:pic>
                    </a:graphicData>
                  </a:graphic>
                  <wp14:sizeRelH relativeFrom="page">
                    <wp14:pctWidth>0</wp14:pctWidth>
                  </wp14:sizeRelH>
                  <wp14:sizeRelV relativeFrom="page">
                    <wp14:pctHeight>0</wp14:pctHeight>
                  </wp14:sizeRelV>
                </wp:anchor>
              </w:drawing>
            </w:r>
            <w:r w:rsidRPr="004101FF">
              <w:rPr>
                <w:rFonts w:eastAsia="MS Mincho"/>
                <w:b/>
                <w:bCs/>
                <w:sz w:val="22"/>
                <w:szCs w:val="22"/>
              </w:rPr>
              <w:t>DISEDIAKAN OLEH:</w:t>
            </w:r>
          </w:p>
          <w:p w14:paraId="70511C95" w14:textId="77777777" w:rsidR="00EA3150" w:rsidRPr="004101FF" w:rsidRDefault="00EA3150" w:rsidP="00EA3150">
            <w:pPr>
              <w:spacing w:line="276" w:lineRule="auto"/>
              <w:rPr>
                <w:rFonts w:eastAsia="MS Mincho"/>
                <w:b/>
                <w:bCs/>
                <w:sz w:val="22"/>
                <w:szCs w:val="22"/>
              </w:rPr>
            </w:pPr>
          </w:p>
          <w:p w14:paraId="72C26CC6" w14:textId="77777777" w:rsidR="00EA3150" w:rsidRDefault="00EA3150" w:rsidP="00EA3150">
            <w:pPr>
              <w:spacing w:line="276" w:lineRule="auto"/>
              <w:rPr>
                <w:rFonts w:eastAsia="MS Mincho"/>
                <w:b/>
                <w:bCs/>
                <w:sz w:val="22"/>
                <w:szCs w:val="22"/>
              </w:rPr>
            </w:pPr>
          </w:p>
          <w:p w14:paraId="27D3D075" w14:textId="77777777" w:rsidR="00EA3150" w:rsidRPr="004101FF" w:rsidRDefault="00EA3150" w:rsidP="00EA3150">
            <w:pPr>
              <w:spacing w:line="276" w:lineRule="auto"/>
              <w:rPr>
                <w:rFonts w:eastAsia="MS Mincho"/>
                <w:b/>
                <w:bCs/>
                <w:sz w:val="22"/>
                <w:szCs w:val="22"/>
              </w:rPr>
            </w:pPr>
          </w:p>
          <w:p w14:paraId="03F0DAF8" w14:textId="77777777" w:rsidR="00EA3150" w:rsidRPr="004101FF" w:rsidRDefault="00EA3150" w:rsidP="00EA3150">
            <w:pPr>
              <w:spacing w:line="276" w:lineRule="auto"/>
              <w:rPr>
                <w:rFonts w:eastAsia="MS Mincho"/>
                <w:b/>
                <w:bCs/>
                <w:sz w:val="22"/>
                <w:szCs w:val="22"/>
              </w:rPr>
            </w:pPr>
          </w:p>
          <w:p w14:paraId="4A0D13FD" w14:textId="77777777" w:rsidR="00EA3150" w:rsidRPr="004101FF" w:rsidRDefault="00EA3150" w:rsidP="00EA3150">
            <w:pPr>
              <w:spacing w:line="276" w:lineRule="auto"/>
              <w:rPr>
                <w:rFonts w:eastAsia="MS Mincho"/>
                <w:b/>
                <w:bCs/>
                <w:sz w:val="22"/>
                <w:szCs w:val="22"/>
              </w:rPr>
            </w:pPr>
            <w:r w:rsidRPr="004101FF">
              <w:rPr>
                <w:rFonts w:eastAsia="MS Mincho"/>
                <w:b/>
                <w:bCs/>
                <w:sz w:val="22"/>
                <w:szCs w:val="22"/>
              </w:rPr>
              <w:t>NAMA PEMOHON</w:t>
            </w:r>
          </w:p>
          <w:p w14:paraId="72C4BE14" w14:textId="77777777" w:rsidR="00EA3150" w:rsidRPr="004101FF" w:rsidRDefault="00EA3150" w:rsidP="00EA3150">
            <w:pPr>
              <w:spacing w:line="276" w:lineRule="auto"/>
              <w:rPr>
                <w:rFonts w:eastAsia="MS Mincho"/>
                <w:b/>
                <w:bCs/>
                <w:sz w:val="22"/>
                <w:szCs w:val="22"/>
              </w:rPr>
            </w:pPr>
            <w:r w:rsidRPr="004101FF">
              <w:rPr>
                <w:rFonts w:eastAsia="MS Mincho"/>
                <w:b/>
                <w:bCs/>
                <w:sz w:val="22"/>
                <w:szCs w:val="22"/>
              </w:rPr>
              <w:t xml:space="preserve">Mohd Zulkifly </w:t>
            </w:r>
            <w:r>
              <w:rPr>
                <w:rFonts w:eastAsia="MS Mincho"/>
                <w:b/>
                <w:bCs/>
                <w:sz w:val="22"/>
                <w:szCs w:val="22"/>
              </w:rPr>
              <w:t xml:space="preserve">Che Mohd </w:t>
            </w:r>
            <w:r w:rsidRPr="004101FF">
              <w:rPr>
                <w:rFonts w:eastAsia="MS Mincho"/>
                <w:b/>
                <w:bCs/>
                <w:sz w:val="22"/>
                <w:szCs w:val="22"/>
              </w:rPr>
              <w:t>Rawawi</w:t>
            </w:r>
          </w:p>
          <w:p w14:paraId="00BCF80F" w14:textId="77777777" w:rsidR="00EA3150" w:rsidRDefault="00EA3150" w:rsidP="00EA3150">
            <w:pPr>
              <w:spacing w:line="276" w:lineRule="auto"/>
              <w:rPr>
                <w:rFonts w:eastAsia="MS Mincho"/>
                <w:sz w:val="22"/>
                <w:szCs w:val="22"/>
              </w:rPr>
            </w:pPr>
            <w:r w:rsidRPr="004101FF">
              <w:rPr>
                <w:rFonts w:eastAsia="MS Mincho"/>
                <w:sz w:val="22"/>
                <w:szCs w:val="22"/>
              </w:rPr>
              <w:t>Pengurus</w:t>
            </w:r>
          </w:p>
          <w:p w14:paraId="6C85156A" w14:textId="77777777" w:rsidR="00EA3150" w:rsidRPr="004101FF" w:rsidRDefault="00EA3150" w:rsidP="00EA3150">
            <w:pPr>
              <w:spacing w:line="276" w:lineRule="auto"/>
              <w:rPr>
                <w:rFonts w:eastAsia="MS Mincho"/>
                <w:sz w:val="22"/>
                <w:szCs w:val="22"/>
              </w:rPr>
            </w:pPr>
          </w:p>
          <w:p w14:paraId="063E5EED" w14:textId="537F609E" w:rsidR="00EA3150" w:rsidRPr="004101FF" w:rsidRDefault="00EA3150" w:rsidP="00EA3150">
            <w:pPr>
              <w:spacing w:line="276" w:lineRule="auto"/>
              <w:rPr>
                <w:rFonts w:eastAsia="MS Mincho"/>
                <w:b/>
                <w:bCs/>
                <w:sz w:val="22"/>
                <w:szCs w:val="22"/>
              </w:rPr>
            </w:pPr>
            <w:r w:rsidRPr="004101FF">
              <w:rPr>
                <w:rFonts w:eastAsia="MS Mincho"/>
                <w:sz w:val="22"/>
                <w:szCs w:val="22"/>
              </w:rPr>
              <w:t>Tarikh</w:t>
            </w:r>
            <w:r>
              <w:rPr>
                <w:rFonts w:eastAsia="MS Mincho"/>
                <w:sz w:val="22"/>
                <w:szCs w:val="22"/>
              </w:rPr>
              <w:t xml:space="preserve">:    </w:t>
            </w:r>
            <w:r w:rsidR="005B598C">
              <w:rPr>
                <w:rFonts w:eastAsia="MS Mincho"/>
                <w:sz w:val="22"/>
                <w:szCs w:val="22"/>
              </w:rPr>
              <w:t>22</w:t>
            </w:r>
            <w:r>
              <w:rPr>
                <w:rFonts w:eastAsia="MS Mincho"/>
                <w:sz w:val="22"/>
                <w:szCs w:val="22"/>
              </w:rPr>
              <w:t xml:space="preserve"> Jan 202</w:t>
            </w:r>
            <w:r w:rsidR="005B598C">
              <w:rPr>
                <w:rFonts w:eastAsia="MS Mincho"/>
                <w:sz w:val="22"/>
                <w:szCs w:val="22"/>
              </w:rPr>
              <w:t>4</w:t>
            </w:r>
          </w:p>
        </w:tc>
        <w:tc>
          <w:tcPr>
            <w:tcW w:w="1667" w:type="pct"/>
          </w:tcPr>
          <w:p w14:paraId="06E440A5" w14:textId="77777777" w:rsidR="00EA3150" w:rsidRPr="004101FF" w:rsidRDefault="00EA3150" w:rsidP="00EA3150">
            <w:pPr>
              <w:spacing w:line="276" w:lineRule="auto"/>
              <w:rPr>
                <w:rFonts w:eastAsia="MS Mincho"/>
                <w:b/>
                <w:bCs/>
                <w:sz w:val="22"/>
                <w:szCs w:val="22"/>
              </w:rPr>
            </w:pPr>
            <w:r w:rsidRPr="004101FF">
              <w:rPr>
                <w:rFonts w:eastAsia="MS Mincho"/>
                <w:b/>
                <w:bCs/>
                <w:sz w:val="22"/>
                <w:szCs w:val="22"/>
              </w:rPr>
              <w:t>DISEMAK OLEH:</w:t>
            </w:r>
          </w:p>
          <w:p w14:paraId="7D90AC24" w14:textId="15026817" w:rsidR="00EA3150" w:rsidRPr="004101FF" w:rsidRDefault="000816EF" w:rsidP="00EA3150">
            <w:pPr>
              <w:spacing w:line="276" w:lineRule="auto"/>
              <w:rPr>
                <w:rFonts w:eastAsia="MS Mincho"/>
                <w:b/>
                <w:bCs/>
                <w:sz w:val="22"/>
                <w:szCs w:val="22"/>
              </w:rPr>
            </w:pPr>
            <w:r>
              <w:rPr>
                <w:rFonts w:eastAsia="MS Mincho"/>
                <w:b/>
                <w:bCs/>
                <w:noProof/>
                <w:sz w:val="22"/>
                <w:szCs w:val="22"/>
              </w:rPr>
              <w:drawing>
                <wp:anchor distT="0" distB="0" distL="114300" distR="114300" simplePos="0" relativeHeight="251666432" behindDoc="0" locked="0" layoutInCell="1" allowOverlap="1" wp14:anchorId="2840AFF5" wp14:editId="204C8EE2">
                  <wp:simplePos x="0" y="0"/>
                  <wp:positionH relativeFrom="column">
                    <wp:posOffset>-2713</wp:posOffset>
                  </wp:positionH>
                  <wp:positionV relativeFrom="paragraph">
                    <wp:posOffset>166634</wp:posOffset>
                  </wp:positionV>
                  <wp:extent cx="1843945" cy="466725"/>
                  <wp:effectExtent l="0" t="0" r="4445" b="0"/>
                  <wp:wrapNone/>
                  <wp:docPr id="6" name="Picture 6"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a logo&#10;&#10;Description automatically generated with low confidence"/>
                          <pic:cNvPicPr/>
                        </pic:nvPicPr>
                        <pic:blipFill>
                          <a:blip r:embed="rId9">
                            <a:extLst>
                              <a:ext uri="{28A0092B-C50C-407E-A947-70E740481C1C}">
                                <a14:useLocalDpi xmlns:a14="http://schemas.microsoft.com/office/drawing/2010/main" val="0"/>
                              </a:ext>
                            </a:extLst>
                          </a:blip>
                          <a:stretch>
                            <a:fillRect/>
                          </a:stretch>
                        </pic:blipFill>
                        <pic:spPr>
                          <a:xfrm>
                            <a:off x="0" y="0"/>
                            <a:ext cx="1843945" cy="466725"/>
                          </a:xfrm>
                          <a:prstGeom prst="rect">
                            <a:avLst/>
                          </a:prstGeom>
                        </pic:spPr>
                      </pic:pic>
                    </a:graphicData>
                  </a:graphic>
                  <wp14:sizeRelH relativeFrom="page">
                    <wp14:pctWidth>0</wp14:pctWidth>
                  </wp14:sizeRelH>
                  <wp14:sizeRelV relativeFrom="page">
                    <wp14:pctHeight>0</wp14:pctHeight>
                  </wp14:sizeRelV>
                </wp:anchor>
              </w:drawing>
            </w:r>
          </w:p>
          <w:p w14:paraId="3228D5BE" w14:textId="5BFC91C6" w:rsidR="00EA3150" w:rsidRDefault="00EA3150" w:rsidP="00EA3150">
            <w:pPr>
              <w:spacing w:line="276" w:lineRule="auto"/>
              <w:rPr>
                <w:rFonts w:eastAsia="MS Mincho"/>
                <w:b/>
                <w:bCs/>
                <w:sz w:val="22"/>
                <w:szCs w:val="22"/>
              </w:rPr>
            </w:pPr>
          </w:p>
          <w:p w14:paraId="639CACD1" w14:textId="2EE82AC2" w:rsidR="00EA3150" w:rsidRPr="004101FF" w:rsidRDefault="00EA3150" w:rsidP="00EA3150">
            <w:pPr>
              <w:spacing w:line="276" w:lineRule="auto"/>
              <w:rPr>
                <w:rFonts w:eastAsia="MS Mincho"/>
                <w:b/>
                <w:bCs/>
                <w:sz w:val="22"/>
                <w:szCs w:val="22"/>
              </w:rPr>
            </w:pPr>
          </w:p>
          <w:p w14:paraId="0C9EC31E" w14:textId="77777777" w:rsidR="00EA3150" w:rsidRPr="004101FF" w:rsidRDefault="00EA3150" w:rsidP="00EA3150">
            <w:pPr>
              <w:spacing w:line="276" w:lineRule="auto"/>
              <w:rPr>
                <w:rFonts w:eastAsia="MS Mincho"/>
                <w:b/>
                <w:bCs/>
                <w:sz w:val="22"/>
                <w:szCs w:val="22"/>
              </w:rPr>
            </w:pPr>
          </w:p>
          <w:p w14:paraId="41B00CAC" w14:textId="77777777" w:rsidR="00EA3150" w:rsidRPr="004101FF" w:rsidRDefault="00EA3150" w:rsidP="00EA3150">
            <w:pPr>
              <w:spacing w:line="276" w:lineRule="auto"/>
              <w:rPr>
                <w:rFonts w:eastAsia="MS Mincho"/>
                <w:b/>
                <w:bCs/>
                <w:sz w:val="22"/>
                <w:szCs w:val="22"/>
              </w:rPr>
            </w:pPr>
            <w:r w:rsidRPr="004101FF">
              <w:rPr>
                <w:rFonts w:eastAsia="MS Mincho"/>
                <w:b/>
                <w:bCs/>
                <w:sz w:val="22"/>
                <w:szCs w:val="22"/>
              </w:rPr>
              <w:t>NAMA PENYELIA</w:t>
            </w:r>
          </w:p>
          <w:p w14:paraId="19E2F3DC" w14:textId="77777777" w:rsidR="00EA3150" w:rsidRDefault="00EA3150" w:rsidP="00EA3150">
            <w:pPr>
              <w:spacing w:line="276" w:lineRule="auto"/>
              <w:rPr>
                <w:rFonts w:eastAsia="MS Mincho"/>
                <w:b/>
                <w:bCs/>
                <w:sz w:val="22"/>
                <w:szCs w:val="22"/>
              </w:rPr>
            </w:pPr>
            <w:r w:rsidRPr="00434BE1">
              <w:rPr>
                <w:rFonts w:eastAsia="MS Mincho"/>
                <w:b/>
                <w:bCs/>
                <w:sz w:val="22"/>
                <w:szCs w:val="22"/>
              </w:rPr>
              <w:t>Mohd Khairil Anuar Amir Hamzah</w:t>
            </w:r>
          </w:p>
          <w:p w14:paraId="32B1FC70" w14:textId="3B140680" w:rsidR="00EA3150" w:rsidRPr="00163DA6" w:rsidRDefault="00EA3150" w:rsidP="00EA3150">
            <w:pPr>
              <w:spacing w:line="276" w:lineRule="auto"/>
              <w:rPr>
                <w:rFonts w:eastAsia="MS Mincho"/>
                <w:sz w:val="22"/>
                <w:szCs w:val="22"/>
              </w:rPr>
            </w:pPr>
            <w:r w:rsidRPr="00163DA6">
              <w:rPr>
                <w:rFonts w:eastAsia="MS Mincho"/>
                <w:sz w:val="22"/>
                <w:szCs w:val="22"/>
              </w:rPr>
              <w:t>Pengurus Kanan</w:t>
            </w:r>
          </w:p>
          <w:p w14:paraId="712E3365" w14:textId="77777777" w:rsidR="00EA3150" w:rsidRPr="004101FF" w:rsidRDefault="00EA3150" w:rsidP="00EA3150">
            <w:pPr>
              <w:spacing w:line="276" w:lineRule="auto"/>
              <w:rPr>
                <w:rFonts w:eastAsia="MS Mincho"/>
                <w:sz w:val="22"/>
                <w:szCs w:val="22"/>
              </w:rPr>
            </w:pPr>
          </w:p>
          <w:p w14:paraId="5F0A39EE" w14:textId="75A63E4F" w:rsidR="00EA3150" w:rsidRPr="004101FF" w:rsidRDefault="00EA3150" w:rsidP="00EA3150">
            <w:pPr>
              <w:spacing w:line="276" w:lineRule="auto"/>
              <w:rPr>
                <w:rFonts w:eastAsia="MS Mincho"/>
                <w:sz w:val="22"/>
                <w:szCs w:val="22"/>
              </w:rPr>
            </w:pPr>
            <w:r w:rsidRPr="004101FF">
              <w:rPr>
                <w:rFonts w:eastAsia="MS Mincho"/>
                <w:sz w:val="22"/>
                <w:szCs w:val="22"/>
              </w:rPr>
              <w:t>Tarikh</w:t>
            </w:r>
            <w:r>
              <w:rPr>
                <w:rFonts w:eastAsia="MS Mincho"/>
                <w:sz w:val="22"/>
                <w:szCs w:val="22"/>
              </w:rPr>
              <w:t xml:space="preserve">:   </w:t>
            </w:r>
            <w:r w:rsidR="005B598C">
              <w:rPr>
                <w:rFonts w:eastAsia="MS Mincho"/>
                <w:sz w:val="22"/>
                <w:szCs w:val="22"/>
              </w:rPr>
              <w:t>22 Jan</w:t>
            </w:r>
            <w:r>
              <w:rPr>
                <w:rFonts w:eastAsia="MS Mincho"/>
                <w:sz w:val="22"/>
                <w:szCs w:val="22"/>
              </w:rPr>
              <w:t xml:space="preserve"> 202</w:t>
            </w:r>
            <w:r w:rsidR="005B598C">
              <w:rPr>
                <w:rFonts w:eastAsia="MS Mincho"/>
                <w:sz w:val="22"/>
                <w:szCs w:val="22"/>
              </w:rPr>
              <w:t>4</w:t>
            </w:r>
          </w:p>
        </w:tc>
        <w:tc>
          <w:tcPr>
            <w:tcW w:w="1667" w:type="pct"/>
          </w:tcPr>
          <w:p w14:paraId="6B065776" w14:textId="77777777" w:rsidR="00EA3150" w:rsidRPr="004101FF" w:rsidRDefault="00EA3150" w:rsidP="00EA3150">
            <w:pPr>
              <w:spacing w:line="276" w:lineRule="auto"/>
              <w:rPr>
                <w:rFonts w:eastAsia="MS Mincho"/>
                <w:b/>
                <w:bCs/>
                <w:sz w:val="22"/>
                <w:szCs w:val="22"/>
              </w:rPr>
            </w:pPr>
            <w:r w:rsidRPr="004101FF">
              <w:rPr>
                <w:rFonts w:eastAsia="MS Mincho"/>
                <w:b/>
                <w:bCs/>
                <w:sz w:val="22"/>
                <w:szCs w:val="22"/>
              </w:rPr>
              <w:t>DISAHKAN OLEH:</w:t>
            </w:r>
          </w:p>
          <w:p w14:paraId="6D563490" w14:textId="77777777" w:rsidR="00EA3150" w:rsidRPr="004101FF" w:rsidRDefault="00EA3150" w:rsidP="00EA3150">
            <w:pPr>
              <w:spacing w:line="276" w:lineRule="auto"/>
              <w:rPr>
                <w:rFonts w:eastAsia="MS Mincho"/>
                <w:b/>
                <w:bCs/>
                <w:sz w:val="22"/>
                <w:szCs w:val="22"/>
              </w:rPr>
            </w:pPr>
          </w:p>
          <w:p w14:paraId="1F2B6B54" w14:textId="77777777" w:rsidR="00EA3150" w:rsidRDefault="00EA3150" w:rsidP="00EA3150">
            <w:pPr>
              <w:spacing w:line="276" w:lineRule="auto"/>
              <w:rPr>
                <w:rFonts w:eastAsia="MS Mincho"/>
                <w:b/>
                <w:bCs/>
                <w:sz w:val="22"/>
                <w:szCs w:val="22"/>
              </w:rPr>
            </w:pPr>
          </w:p>
          <w:p w14:paraId="5FC14876" w14:textId="77777777" w:rsidR="00EA3150" w:rsidRPr="004101FF" w:rsidRDefault="00EA3150" w:rsidP="00EA3150">
            <w:pPr>
              <w:spacing w:line="276" w:lineRule="auto"/>
              <w:rPr>
                <w:rFonts w:eastAsia="MS Mincho"/>
                <w:b/>
                <w:bCs/>
                <w:sz w:val="22"/>
                <w:szCs w:val="22"/>
              </w:rPr>
            </w:pPr>
          </w:p>
          <w:p w14:paraId="1505B3A2" w14:textId="77777777" w:rsidR="00EA3150" w:rsidRPr="004101FF" w:rsidRDefault="00EA3150" w:rsidP="00EA3150">
            <w:pPr>
              <w:spacing w:line="276" w:lineRule="auto"/>
              <w:rPr>
                <w:rFonts w:eastAsia="MS Mincho"/>
                <w:b/>
                <w:bCs/>
                <w:sz w:val="22"/>
                <w:szCs w:val="22"/>
              </w:rPr>
            </w:pPr>
          </w:p>
          <w:p w14:paraId="16C8FC63" w14:textId="77777777" w:rsidR="00EA3150" w:rsidRPr="004101FF" w:rsidRDefault="00EA3150" w:rsidP="00EA3150">
            <w:pPr>
              <w:spacing w:line="276" w:lineRule="auto"/>
              <w:rPr>
                <w:rFonts w:eastAsia="MS Mincho"/>
                <w:b/>
                <w:bCs/>
                <w:sz w:val="22"/>
                <w:szCs w:val="22"/>
              </w:rPr>
            </w:pPr>
            <w:r w:rsidRPr="004101FF">
              <w:rPr>
                <w:rFonts w:eastAsia="MS Mincho"/>
                <w:b/>
                <w:bCs/>
                <w:sz w:val="22"/>
                <w:szCs w:val="22"/>
              </w:rPr>
              <w:t>NAMA PENGARAH</w:t>
            </w:r>
          </w:p>
          <w:p w14:paraId="37870DB9" w14:textId="77777777" w:rsidR="00EA3150" w:rsidRPr="004101FF" w:rsidRDefault="00EA3150" w:rsidP="00EA3150">
            <w:pPr>
              <w:spacing w:line="276" w:lineRule="auto"/>
              <w:rPr>
                <w:rFonts w:eastAsia="MS Mincho"/>
                <w:b/>
                <w:bCs/>
                <w:sz w:val="22"/>
                <w:szCs w:val="22"/>
              </w:rPr>
            </w:pPr>
            <w:r>
              <w:rPr>
                <w:rFonts w:eastAsia="MS Mincho"/>
                <w:b/>
                <w:bCs/>
                <w:sz w:val="22"/>
                <w:szCs w:val="22"/>
              </w:rPr>
              <w:t>Mohammed Alamin bin Rehan</w:t>
            </w:r>
            <w:r w:rsidRPr="004101FF">
              <w:rPr>
                <w:rFonts w:eastAsia="MS Mincho"/>
                <w:b/>
                <w:bCs/>
                <w:sz w:val="22"/>
                <w:szCs w:val="22"/>
              </w:rPr>
              <w:t xml:space="preserve"> </w:t>
            </w:r>
          </w:p>
          <w:p w14:paraId="53264F0B" w14:textId="77777777" w:rsidR="00EA3150" w:rsidRDefault="00EA3150" w:rsidP="00EA3150">
            <w:pPr>
              <w:spacing w:line="276" w:lineRule="auto"/>
              <w:rPr>
                <w:rFonts w:eastAsia="MS Mincho"/>
                <w:sz w:val="22"/>
                <w:szCs w:val="22"/>
              </w:rPr>
            </w:pPr>
            <w:r w:rsidRPr="004101FF">
              <w:rPr>
                <w:rFonts w:eastAsia="MS Mincho"/>
                <w:sz w:val="22"/>
                <w:szCs w:val="22"/>
              </w:rPr>
              <w:t>Pengarah</w:t>
            </w:r>
          </w:p>
          <w:p w14:paraId="7FB334DB" w14:textId="77777777" w:rsidR="00EA3150" w:rsidRPr="004101FF" w:rsidRDefault="00EA3150" w:rsidP="00EA3150">
            <w:pPr>
              <w:spacing w:line="276" w:lineRule="auto"/>
              <w:rPr>
                <w:rFonts w:eastAsia="MS Mincho"/>
                <w:sz w:val="22"/>
                <w:szCs w:val="22"/>
              </w:rPr>
            </w:pPr>
          </w:p>
          <w:p w14:paraId="362348A7" w14:textId="6E48DB45" w:rsidR="00EA3150" w:rsidRPr="004101FF" w:rsidRDefault="00EA3150" w:rsidP="00EA3150">
            <w:pPr>
              <w:spacing w:line="276" w:lineRule="auto"/>
              <w:rPr>
                <w:rFonts w:eastAsia="MS Mincho"/>
                <w:sz w:val="22"/>
                <w:szCs w:val="22"/>
              </w:rPr>
            </w:pPr>
            <w:r w:rsidRPr="004101FF">
              <w:rPr>
                <w:rFonts w:eastAsia="MS Mincho"/>
                <w:sz w:val="22"/>
                <w:szCs w:val="22"/>
              </w:rPr>
              <w:t>Tarikh</w:t>
            </w:r>
            <w:r>
              <w:rPr>
                <w:rFonts w:eastAsia="MS Mincho"/>
                <w:sz w:val="22"/>
                <w:szCs w:val="22"/>
              </w:rPr>
              <w:t xml:space="preserve">:      </w:t>
            </w:r>
            <w:r w:rsidR="00C40BB7">
              <w:rPr>
                <w:rFonts w:eastAsia="MS Mincho"/>
                <w:sz w:val="22"/>
                <w:szCs w:val="22"/>
              </w:rPr>
              <w:t xml:space="preserve"> </w:t>
            </w:r>
            <w:r w:rsidR="005B598C">
              <w:rPr>
                <w:rFonts w:eastAsia="MS Mincho"/>
                <w:sz w:val="22"/>
                <w:szCs w:val="22"/>
              </w:rPr>
              <w:t>Jan</w:t>
            </w:r>
            <w:r w:rsidR="00C40BB7">
              <w:rPr>
                <w:rFonts w:eastAsia="MS Mincho"/>
                <w:sz w:val="22"/>
                <w:szCs w:val="22"/>
              </w:rPr>
              <w:t xml:space="preserve"> 202</w:t>
            </w:r>
            <w:r w:rsidR="005B598C">
              <w:rPr>
                <w:rFonts w:eastAsia="MS Mincho"/>
                <w:sz w:val="22"/>
                <w:szCs w:val="22"/>
              </w:rPr>
              <w:t>4</w:t>
            </w:r>
          </w:p>
        </w:tc>
      </w:tr>
      <w:bookmarkEnd w:id="1"/>
    </w:tbl>
    <w:p w14:paraId="07709A16" w14:textId="2B9883BB" w:rsidR="00337B92" w:rsidRDefault="00337B92">
      <w:pPr>
        <w:sectPr w:rsidR="00337B92" w:rsidSect="002A3A23">
          <w:pgSz w:w="11906" w:h="16838"/>
          <w:pgMar w:top="1440" w:right="1440" w:bottom="1440" w:left="1440" w:header="720" w:footer="720" w:gutter="0"/>
          <w:cols w:space="720"/>
          <w:docGrid w:linePitch="360"/>
        </w:sectPr>
      </w:pPr>
    </w:p>
    <w:p w14:paraId="071221F4" w14:textId="4C4E5529" w:rsidR="00E20CC7" w:rsidRPr="003D7778" w:rsidRDefault="0021539E">
      <w:pPr>
        <w:rPr>
          <w:b/>
          <w:bCs/>
        </w:rPr>
      </w:pPr>
      <w:r w:rsidRPr="003D7778">
        <w:rPr>
          <w:b/>
          <w:bCs/>
        </w:rPr>
        <w:lastRenderedPageBreak/>
        <w:t xml:space="preserve">LAMPIRAN </w:t>
      </w:r>
      <w:r w:rsidR="003E7E7D">
        <w:rPr>
          <w:b/>
          <w:bCs/>
        </w:rPr>
        <w:t>1</w:t>
      </w:r>
      <w:r w:rsidRPr="003D7778">
        <w:rPr>
          <w:b/>
          <w:bCs/>
        </w:rPr>
        <w:t xml:space="preserve"> – CADANGAN PROGRAM PEMBANGUNAN KAPASITI GRP</w:t>
      </w:r>
      <w:r w:rsidR="00171629">
        <w:rPr>
          <w:b/>
          <w:bCs/>
        </w:rPr>
        <w:t xml:space="preserve"> (Perician mengikut program)</w:t>
      </w:r>
    </w:p>
    <w:p w14:paraId="49055240" w14:textId="588886FA" w:rsidR="00556EDD" w:rsidRDefault="00556EDD"/>
    <w:p w14:paraId="7557E91F" w14:textId="155DA212" w:rsidR="00337B92" w:rsidRDefault="00AF23E5" w:rsidP="00F04D5E">
      <w:pPr>
        <w:pStyle w:val="ListParagraph"/>
        <w:numPr>
          <w:ilvl w:val="0"/>
          <w:numId w:val="22"/>
        </w:numPr>
        <w:spacing w:line="360" w:lineRule="auto"/>
      </w:pPr>
      <w:r w:rsidRPr="00424364">
        <w:t xml:space="preserve">PROGRAM </w:t>
      </w:r>
      <w:r w:rsidR="00837C4B">
        <w:rPr>
          <w:color w:val="000000"/>
          <w:lang w:eastAsia="en-MY"/>
        </w:rPr>
        <w:t xml:space="preserve">PEMBANGUNAN </w:t>
      </w:r>
      <w:r w:rsidRPr="00424364">
        <w:t xml:space="preserve">KAPASITI GRP </w:t>
      </w:r>
      <w:r>
        <w:t>DOMESTIK</w:t>
      </w:r>
      <w:r w:rsidR="00462E24">
        <w:t xml:space="preserve"> (</w:t>
      </w:r>
      <w:r w:rsidR="00A03B96">
        <w:t>4</w:t>
      </w:r>
      <w:r w:rsidR="00462E24">
        <w:t xml:space="preserve">hari </w:t>
      </w:r>
      <w:r w:rsidR="00A03B96">
        <w:t>3</w:t>
      </w:r>
      <w:r w:rsidR="00462E24">
        <w:t>malam)</w:t>
      </w:r>
    </w:p>
    <w:tbl>
      <w:tblPr>
        <w:tblStyle w:val="TableGrid"/>
        <w:tblW w:w="0" w:type="auto"/>
        <w:tblInd w:w="720" w:type="dxa"/>
        <w:tblLook w:val="04A0" w:firstRow="1" w:lastRow="0" w:firstColumn="1" w:lastColumn="0" w:noHBand="0" w:noVBand="1"/>
      </w:tblPr>
      <w:tblGrid>
        <w:gridCol w:w="7213"/>
        <w:gridCol w:w="1083"/>
      </w:tblGrid>
      <w:tr w:rsidR="005E7F90" w:rsidRPr="00EF5351" w14:paraId="093384FF" w14:textId="77777777" w:rsidTr="000A058C">
        <w:trPr>
          <w:trHeight w:val="340"/>
        </w:trPr>
        <w:tc>
          <w:tcPr>
            <w:tcW w:w="7213" w:type="dxa"/>
            <w:shd w:val="clear" w:color="auto" w:fill="BFBFBF" w:themeFill="background1" w:themeFillShade="BF"/>
            <w:vAlign w:val="center"/>
          </w:tcPr>
          <w:p w14:paraId="1F1BCFAA" w14:textId="5005943E" w:rsidR="005E7F90" w:rsidRPr="00EF5351" w:rsidRDefault="005E7F90" w:rsidP="00661F2B">
            <w:pPr>
              <w:rPr>
                <w:b/>
                <w:bCs/>
              </w:rPr>
            </w:pPr>
            <w:r w:rsidRPr="00EF5351">
              <w:rPr>
                <w:b/>
                <w:bCs/>
              </w:rPr>
              <w:t>Program</w:t>
            </w:r>
          </w:p>
        </w:tc>
        <w:tc>
          <w:tcPr>
            <w:tcW w:w="1083" w:type="dxa"/>
            <w:shd w:val="clear" w:color="auto" w:fill="BFBFBF" w:themeFill="background1" w:themeFillShade="BF"/>
            <w:vAlign w:val="center"/>
          </w:tcPr>
          <w:p w14:paraId="08FA664E" w14:textId="41607369" w:rsidR="005E7F90" w:rsidRPr="00EF5351" w:rsidRDefault="00EF5351" w:rsidP="00661F2B">
            <w:pPr>
              <w:rPr>
                <w:b/>
                <w:bCs/>
              </w:rPr>
            </w:pPr>
            <w:r w:rsidRPr="00EF5351">
              <w:rPr>
                <w:b/>
                <w:bCs/>
              </w:rPr>
              <w:t>202</w:t>
            </w:r>
            <w:r w:rsidR="000B6BDA">
              <w:rPr>
                <w:b/>
                <w:bCs/>
              </w:rPr>
              <w:t>4</w:t>
            </w:r>
          </w:p>
        </w:tc>
      </w:tr>
      <w:tr w:rsidR="005E7F90" w:rsidRPr="00AF30BF" w14:paraId="0FD92893" w14:textId="77777777" w:rsidTr="00661F2B">
        <w:trPr>
          <w:trHeight w:val="340"/>
        </w:trPr>
        <w:tc>
          <w:tcPr>
            <w:tcW w:w="7213" w:type="dxa"/>
            <w:vAlign w:val="center"/>
          </w:tcPr>
          <w:p w14:paraId="1881E921" w14:textId="1AA9F5C5" w:rsidR="005E7F90" w:rsidRPr="00AF30BF" w:rsidRDefault="00F94020" w:rsidP="00661F2B">
            <w:r>
              <w:t>GRP Community of Practices Meeting</w:t>
            </w:r>
            <w:r w:rsidR="00A02EC8">
              <w:t xml:space="preserve"> Siri 1</w:t>
            </w:r>
          </w:p>
        </w:tc>
        <w:tc>
          <w:tcPr>
            <w:tcW w:w="1083" w:type="dxa"/>
            <w:vAlign w:val="center"/>
          </w:tcPr>
          <w:p w14:paraId="4AD95D32" w14:textId="228BC260" w:rsidR="005E7F90" w:rsidRPr="00AF30BF" w:rsidRDefault="00807BD9" w:rsidP="00661F2B">
            <w:r>
              <w:t>Jun</w:t>
            </w:r>
          </w:p>
        </w:tc>
      </w:tr>
      <w:tr w:rsidR="00A02EC8" w:rsidRPr="00AF30BF" w14:paraId="54224D19" w14:textId="77777777" w:rsidTr="00661F2B">
        <w:trPr>
          <w:trHeight w:val="340"/>
        </w:trPr>
        <w:tc>
          <w:tcPr>
            <w:tcW w:w="7213" w:type="dxa"/>
            <w:vAlign w:val="center"/>
          </w:tcPr>
          <w:p w14:paraId="18F647FA" w14:textId="29490620" w:rsidR="00A02EC8" w:rsidRPr="00AF30BF" w:rsidRDefault="00A02EC8" w:rsidP="00A02EC8">
            <w:r>
              <w:t>GRP Community of Practices Meeting Siri 2</w:t>
            </w:r>
          </w:p>
        </w:tc>
        <w:tc>
          <w:tcPr>
            <w:tcW w:w="1083" w:type="dxa"/>
            <w:vAlign w:val="center"/>
          </w:tcPr>
          <w:p w14:paraId="3B33FA9E" w14:textId="12103BEA" w:rsidR="00A02EC8" w:rsidRPr="00AF30BF" w:rsidRDefault="000B6BDA" w:rsidP="00A02EC8">
            <w:r>
              <w:t>Nov</w:t>
            </w:r>
          </w:p>
        </w:tc>
      </w:tr>
    </w:tbl>
    <w:p w14:paraId="1B7DA39F" w14:textId="77777777" w:rsidR="005E7F90" w:rsidRDefault="005E7F90" w:rsidP="005E7F90">
      <w:pPr>
        <w:pStyle w:val="ListParagraph"/>
        <w:spacing w:line="360" w:lineRule="auto"/>
      </w:pPr>
    </w:p>
    <w:p w14:paraId="5FC6C026" w14:textId="554965FE" w:rsidR="00494926" w:rsidRDefault="00925D45" w:rsidP="00F04D5E">
      <w:pPr>
        <w:pStyle w:val="ListParagraph"/>
        <w:numPr>
          <w:ilvl w:val="0"/>
          <w:numId w:val="22"/>
        </w:numPr>
        <w:spacing w:line="360" w:lineRule="auto"/>
      </w:pPr>
      <w:r w:rsidRPr="00424364">
        <w:t xml:space="preserve">PROGRAM </w:t>
      </w:r>
      <w:r w:rsidR="00837C4B">
        <w:rPr>
          <w:color w:val="000000"/>
          <w:lang w:eastAsia="en-MY"/>
        </w:rPr>
        <w:t xml:space="preserve">PEMBANGUNAN </w:t>
      </w:r>
      <w:r w:rsidRPr="00424364">
        <w:t xml:space="preserve">KAPASITI GRP </w:t>
      </w:r>
      <w:r w:rsidR="000F4341">
        <w:t>ANTARABANGSA</w:t>
      </w:r>
      <w:r w:rsidR="000F4341" w:rsidRPr="00424364">
        <w:t xml:space="preserve"> </w:t>
      </w:r>
      <w:r>
        <w:t xml:space="preserve">(APEC, </w:t>
      </w:r>
      <w:r w:rsidR="00424364">
        <w:t xml:space="preserve">IPEF, </w:t>
      </w:r>
      <w:r w:rsidR="00A03B96">
        <w:t xml:space="preserve">CPTPP, </w:t>
      </w:r>
      <w:r w:rsidR="00424364">
        <w:t>COMMONWEALTH, APO, ASEAN)</w:t>
      </w:r>
      <w:r w:rsidR="007E5BFC">
        <w:t xml:space="preserve"> – mengikut kep</w:t>
      </w:r>
      <w:r w:rsidR="00F72904">
        <w:t>e</w:t>
      </w:r>
      <w:r w:rsidR="007E5BFC">
        <w:t>rluan penglibatan MPC berdasarkan jemputan dari kementerian</w:t>
      </w:r>
      <w:r w:rsidR="00EA46BC">
        <w:t xml:space="preserve"> atau </w:t>
      </w:r>
      <w:r w:rsidR="00A564FF">
        <w:t>organisasi antabangsa</w:t>
      </w:r>
      <w:r w:rsidR="007E5BFC">
        <w:t>.</w:t>
      </w:r>
    </w:p>
    <w:p w14:paraId="59925E7A" w14:textId="77777777" w:rsidR="00FE34DF" w:rsidRDefault="00FE34DF" w:rsidP="00AF23E5">
      <w:pPr>
        <w:spacing w:line="360" w:lineRule="auto"/>
      </w:pPr>
    </w:p>
    <w:p w14:paraId="1C44019A" w14:textId="77777777" w:rsidR="00F02C31" w:rsidRPr="00F02C31" w:rsidRDefault="00F02C31" w:rsidP="00F02C31"/>
    <w:p w14:paraId="64057180" w14:textId="77777777" w:rsidR="009239CA" w:rsidRDefault="00D419D4" w:rsidP="00F02C31">
      <w:pPr>
        <w:rPr>
          <w:b/>
          <w:bCs/>
          <w:sz w:val="28"/>
          <w:szCs w:val="28"/>
        </w:rPr>
      </w:pPr>
      <w:r w:rsidRPr="00D419D4">
        <w:rPr>
          <w:b/>
          <w:bCs/>
          <w:sz w:val="28"/>
          <w:szCs w:val="28"/>
        </w:rPr>
        <w:t xml:space="preserve">Nota: </w:t>
      </w:r>
    </w:p>
    <w:p w14:paraId="12ED18CA" w14:textId="0AB34D3A" w:rsidR="009239CA" w:rsidRPr="009239CA" w:rsidRDefault="001D5912" w:rsidP="009239CA">
      <w:pPr>
        <w:pStyle w:val="ListParagraph"/>
        <w:numPr>
          <w:ilvl w:val="0"/>
          <w:numId w:val="24"/>
        </w:numPr>
        <w:rPr>
          <w:b/>
          <w:bCs/>
          <w:sz w:val="28"/>
          <w:szCs w:val="28"/>
        </w:rPr>
      </w:pPr>
      <w:r>
        <w:rPr>
          <w:b/>
          <w:bCs/>
          <w:sz w:val="28"/>
          <w:szCs w:val="28"/>
        </w:rPr>
        <w:t>P</w:t>
      </w:r>
      <w:r w:rsidR="009239CA" w:rsidRPr="009239CA">
        <w:rPr>
          <w:b/>
          <w:bCs/>
          <w:sz w:val="28"/>
          <w:szCs w:val="28"/>
        </w:rPr>
        <w:t>rogram pembangunan kapasiti akan dilaksanakan secara ber</w:t>
      </w:r>
      <w:r w:rsidR="000B6BDA">
        <w:rPr>
          <w:b/>
          <w:bCs/>
          <w:sz w:val="28"/>
          <w:szCs w:val="28"/>
        </w:rPr>
        <w:t xml:space="preserve">siri (Siri 1 &amp; 2) </w:t>
      </w:r>
      <w:r w:rsidR="009239CA" w:rsidRPr="009239CA">
        <w:rPr>
          <w:b/>
          <w:bCs/>
          <w:sz w:val="28"/>
          <w:szCs w:val="28"/>
        </w:rPr>
        <w:t>setiap</w:t>
      </w:r>
      <w:r w:rsidR="000B6BDA">
        <w:rPr>
          <w:b/>
          <w:bCs/>
          <w:sz w:val="28"/>
          <w:szCs w:val="28"/>
        </w:rPr>
        <w:t xml:space="preserve"> 6</w:t>
      </w:r>
      <w:r w:rsidR="009239CA" w:rsidRPr="009239CA">
        <w:rPr>
          <w:b/>
          <w:bCs/>
          <w:sz w:val="28"/>
          <w:szCs w:val="28"/>
        </w:rPr>
        <w:t xml:space="preserve"> bulan</w:t>
      </w:r>
      <w:r w:rsidR="00AC650F">
        <w:rPr>
          <w:b/>
          <w:bCs/>
          <w:sz w:val="28"/>
          <w:szCs w:val="28"/>
        </w:rPr>
        <w:t>.</w:t>
      </w:r>
    </w:p>
    <w:p w14:paraId="26FA417E" w14:textId="77777777" w:rsidR="009239CA" w:rsidRDefault="009239CA" w:rsidP="00F02C31">
      <w:pPr>
        <w:rPr>
          <w:b/>
          <w:bCs/>
          <w:sz w:val="28"/>
          <w:szCs w:val="28"/>
        </w:rPr>
      </w:pPr>
    </w:p>
    <w:p w14:paraId="6B5AD9D1" w14:textId="2538A5DC" w:rsidR="00F02C31" w:rsidRPr="009239CA" w:rsidRDefault="005C5242" w:rsidP="009239CA">
      <w:pPr>
        <w:pStyle w:val="ListParagraph"/>
        <w:numPr>
          <w:ilvl w:val="0"/>
          <w:numId w:val="24"/>
        </w:numPr>
        <w:rPr>
          <w:b/>
          <w:bCs/>
          <w:sz w:val="28"/>
          <w:szCs w:val="28"/>
        </w:rPr>
      </w:pPr>
      <w:r w:rsidRPr="009239CA">
        <w:rPr>
          <w:b/>
          <w:bCs/>
          <w:sz w:val="28"/>
          <w:szCs w:val="28"/>
        </w:rPr>
        <w:t xml:space="preserve">Senarai </w:t>
      </w:r>
      <w:r w:rsidR="00AC650F">
        <w:rPr>
          <w:b/>
          <w:bCs/>
          <w:sz w:val="28"/>
          <w:szCs w:val="28"/>
        </w:rPr>
        <w:t>modul</w:t>
      </w:r>
      <w:r w:rsidRPr="009239CA">
        <w:rPr>
          <w:b/>
          <w:bCs/>
          <w:sz w:val="28"/>
          <w:szCs w:val="28"/>
        </w:rPr>
        <w:t xml:space="preserve"> yang dicadangkan adalah </w:t>
      </w:r>
      <w:r w:rsidR="00AC650F">
        <w:rPr>
          <w:b/>
          <w:bCs/>
          <w:sz w:val="28"/>
          <w:szCs w:val="28"/>
        </w:rPr>
        <w:t xml:space="preserve">meliputi topik </w:t>
      </w:r>
      <w:r w:rsidR="00344A73">
        <w:rPr>
          <w:b/>
          <w:bCs/>
          <w:sz w:val="28"/>
          <w:szCs w:val="28"/>
        </w:rPr>
        <w:t>Amalan Baik Peraturan</w:t>
      </w:r>
      <w:r w:rsidRPr="009239CA">
        <w:rPr>
          <w:b/>
          <w:bCs/>
          <w:sz w:val="28"/>
          <w:szCs w:val="28"/>
        </w:rPr>
        <w:t>.</w:t>
      </w:r>
    </w:p>
    <w:p w14:paraId="52486A14" w14:textId="77777777" w:rsidR="00F02C31" w:rsidRPr="00F02C31" w:rsidRDefault="00F02C31" w:rsidP="00F02C31"/>
    <w:p w14:paraId="0353AA8F" w14:textId="77777777" w:rsidR="00F02C31" w:rsidRDefault="00F02C31" w:rsidP="00F02C31"/>
    <w:p w14:paraId="66E26D4F" w14:textId="77777777" w:rsidR="00C56A08" w:rsidRDefault="00C56A08" w:rsidP="00351624">
      <w:pPr>
        <w:rPr>
          <w:b/>
          <w:bCs/>
        </w:rPr>
        <w:sectPr w:rsidR="00C56A08" w:rsidSect="002A3A23">
          <w:pgSz w:w="11906" w:h="16838"/>
          <w:pgMar w:top="1440" w:right="1440" w:bottom="1440" w:left="1440" w:header="720" w:footer="720" w:gutter="0"/>
          <w:cols w:space="720"/>
          <w:docGrid w:linePitch="360"/>
        </w:sectPr>
      </w:pPr>
    </w:p>
    <w:p w14:paraId="3A4FABA6" w14:textId="2C20168D" w:rsidR="00351624" w:rsidRPr="009450AF" w:rsidRDefault="009450AF" w:rsidP="00351624">
      <w:pPr>
        <w:rPr>
          <w:b/>
          <w:bCs/>
        </w:rPr>
      </w:pPr>
      <w:r w:rsidRPr="009450AF">
        <w:rPr>
          <w:b/>
          <w:bCs/>
        </w:rPr>
        <w:lastRenderedPageBreak/>
        <w:t>LAMPIRAN 3 – PERINCIAN KOS</w:t>
      </w:r>
    </w:p>
    <w:p w14:paraId="32B88210" w14:textId="6B62656B" w:rsidR="00140D7E" w:rsidRDefault="00140D7E" w:rsidP="00351624">
      <w:pPr>
        <w:rPr>
          <w:i/>
          <w:iCs/>
        </w:rPr>
      </w:pPr>
    </w:p>
    <w:tbl>
      <w:tblPr>
        <w:tblW w:w="4863" w:type="pct"/>
        <w:jc w:val="center"/>
        <w:tblLayout w:type="fixed"/>
        <w:tblCellMar>
          <w:top w:w="113" w:type="dxa"/>
          <w:bottom w:w="113" w:type="dxa"/>
        </w:tblCellMar>
        <w:tblLook w:val="04A0" w:firstRow="1" w:lastRow="0" w:firstColumn="1" w:lastColumn="0" w:noHBand="0" w:noVBand="1"/>
      </w:tblPr>
      <w:tblGrid>
        <w:gridCol w:w="704"/>
        <w:gridCol w:w="6089"/>
        <w:gridCol w:w="1094"/>
        <w:gridCol w:w="1536"/>
        <w:gridCol w:w="1755"/>
        <w:gridCol w:w="2388"/>
      </w:tblGrid>
      <w:tr w:rsidR="00D22EEE" w:rsidRPr="001F0E7A" w14:paraId="6E3924B9" w14:textId="77777777" w:rsidTr="006B2E0A">
        <w:trPr>
          <w:trHeight w:val="340"/>
          <w:jc w:val="center"/>
        </w:trPr>
        <w:tc>
          <w:tcPr>
            <w:tcW w:w="259"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2524767" w14:textId="77777777" w:rsidR="00C12AB6" w:rsidRPr="00C12AB6" w:rsidRDefault="00C12AB6" w:rsidP="002D3B4B">
            <w:pPr>
              <w:rPr>
                <w:b/>
                <w:bCs/>
                <w:color w:val="000000"/>
                <w:lang w:val="en-MY" w:eastAsia="en-MY"/>
              </w:rPr>
            </w:pPr>
            <w:r w:rsidRPr="00C12AB6">
              <w:rPr>
                <w:b/>
                <w:bCs/>
                <w:color w:val="000000"/>
                <w:lang w:eastAsia="en-MY"/>
              </w:rPr>
              <w:t>Bil.</w:t>
            </w:r>
          </w:p>
        </w:tc>
        <w:tc>
          <w:tcPr>
            <w:tcW w:w="2244"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98A1D22" w14:textId="77777777" w:rsidR="00C12AB6" w:rsidRPr="00C12AB6" w:rsidRDefault="00C12AB6" w:rsidP="002D3B4B">
            <w:pPr>
              <w:rPr>
                <w:b/>
                <w:bCs/>
                <w:color w:val="000000"/>
                <w:lang w:val="en-MY" w:eastAsia="en-MY"/>
              </w:rPr>
            </w:pPr>
            <w:r w:rsidRPr="00C12AB6">
              <w:rPr>
                <w:b/>
                <w:bCs/>
                <w:color w:val="000000"/>
                <w:lang w:eastAsia="en-MY"/>
              </w:rPr>
              <w:t>Perkara</w:t>
            </w:r>
          </w:p>
        </w:tc>
        <w:tc>
          <w:tcPr>
            <w:tcW w:w="403"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28C9A48" w14:textId="77777777" w:rsidR="00C12AB6" w:rsidRPr="00C12AB6" w:rsidRDefault="00C12AB6" w:rsidP="002D3B4B">
            <w:pPr>
              <w:jc w:val="center"/>
              <w:rPr>
                <w:b/>
                <w:bCs/>
                <w:color w:val="000000"/>
                <w:lang w:val="en-MY" w:eastAsia="en-MY"/>
              </w:rPr>
            </w:pPr>
            <w:r w:rsidRPr="00C12AB6">
              <w:rPr>
                <w:b/>
                <w:bCs/>
                <w:color w:val="000000"/>
                <w:lang w:eastAsia="en-MY"/>
              </w:rPr>
              <w:t>Unit</w:t>
            </w:r>
          </w:p>
        </w:tc>
        <w:tc>
          <w:tcPr>
            <w:tcW w:w="566"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707C2CE" w14:textId="77777777" w:rsidR="00C12AB6" w:rsidRPr="00C12AB6" w:rsidRDefault="00C12AB6" w:rsidP="002D3B4B">
            <w:pPr>
              <w:jc w:val="center"/>
              <w:rPr>
                <w:b/>
                <w:bCs/>
                <w:color w:val="000000"/>
                <w:lang w:val="en-MY" w:eastAsia="en-MY"/>
              </w:rPr>
            </w:pPr>
            <w:r w:rsidRPr="00C12AB6">
              <w:rPr>
                <w:b/>
                <w:bCs/>
                <w:color w:val="000000"/>
                <w:lang w:val="en-MY" w:eastAsia="en-MY"/>
              </w:rPr>
              <w:t>Kadar</w:t>
            </w:r>
          </w:p>
        </w:tc>
        <w:tc>
          <w:tcPr>
            <w:tcW w:w="647"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FC91C0D" w14:textId="7845DC25" w:rsidR="00C12AB6" w:rsidRPr="00C12AB6" w:rsidRDefault="00D21D72" w:rsidP="002D3B4B">
            <w:pPr>
              <w:jc w:val="center"/>
              <w:rPr>
                <w:b/>
                <w:bCs/>
                <w:color w:val="000000"/>
                <w:lang w:val="en-MY" w:eastAsia="en-MY"/>
              </w:rPr>
            </w:pPr>
            <w:r>
              <w:rPr>
                <w:b/>
                <w:bCs/>
                <w:color w:val="000000"/>
                <w:lang w:eastAsia="en-MY"/>
              </w:rPr>
              <w:t xml:space="preserve">Bil. </w:t>
            </w:r>
            <w:r w:rsidR="003259A0">
              <w:rPr>
                <w:b/>
                <w:bCs/>
                <w:color w:val="000000"/>
                <w:lang w:eastAsia="en-MY"/>
              </w:rPr>
              <w:t xml:space="preserve"> </w:t>
            </w:r>
            <w:r w:rsidR="00C12AB6" w:rsidRPr="00C12AB6">
              <w:rPr>
                <w:b/>
                <w:bCs/>
                <w:color w:val="000000"/>
                <w:lang w:eastAsia="en-MY"/>
              </w:rPr>
              <w:t>sesi</w:t>
            </w:r>
            <w:r>
              <w:rPr>
                <w:b/>
                <w:bCs/>
                <w:color w:val="000000"/>
                <w:lang w:eastAsia="en-MY"/>
              </w:rPr>
              <w:t xml:space="preserve"> </w:t>
            </w:r>
            <w:r w:rsidR="00C12AB6" w:rsidRPr="00C12AB6">
              <w:rPr>
                <w:b/>
                <w:bCs/>
                <w:color w:val="000000"/>
                <w:lang w:eastAsia="en-MY"/>
              </w:rPr>
              <w:t>/</w:t>
            </w:r>
            <w:r>
              <w:rPr>
                <w:b/>
                <w:bCs/>
                <w:color w:val="000000"/>
                <w:lang w:eastAsia="en-MY"/>
              </w:rPr>
              <w:t xml:space="preserve"> </w:t>
            </w:r>
            <w:r w:rsidR="00C12AB6" w:rsidRPr="00C12AB6">
              <w:rPr>
                <w:b/>
                <w:bCs/>
                <w:color w:val="000000"/>
                <w:lang w:eastAsia="en-MY"/>
              </w:rPr>
              <w:t>hari</w:t>
            </w:r>
          </w:p>
        </w:tc>
        <w:tc>
          <w:tcPr>
            <w:tcW w:w="880"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145CF94" w14:textId="65B53480" w:rsidR="00C12AB6" w:rsidRPr="00C12AB6" w:rsidRDefault="00C12AB6" w:rsidP="002D3B4B">
            <w:pPr>
              <w:jc w:val="center"/>
              <w:rPr>
                <w:b/>
                <w:bCs/>
                <w:color w:val="000000"/>
                <w:lang w:val="en-MY" w:eastAsia="en-MY"/>
              </w:rPr>
            </w:pPr>
            <w:r w:rsidRPr="00C12AB6">
              <w:rPr>
                <w:b/>
                <w:bCs/>
                <w:color w:val="000000"/>
                <w:lang w:val="en-MY" w:eastAsia="en-MY"/>
              </w:rPr>
              <w:t>Jumlah</w:t>
            </w:r>
            <w:r w:rsidR="00AF2E4E">
              <w:rPr>
                <w:b/>
                <w:bCs/>
                <w:color w:val="000000"/>
                <w:lang w:val="en-MY" w:eastAsia="en-MY"/>
              </w:rPr>
              <w:t xml:space="preserve"> (RM)</w:t>
            </w:r>
          </w:p>
        </w:tc>
      </w:tr>
      <w:tr w:rsidR="00F84FE0" w:rsidRPr="00C12AB6" w14:paraId="1DDAD32B" w14:textId="77777777" w:rsidTr="003C5B54">
        <w:trPr>
          <w:trHeight w:val="340"/>
          <w:jc w:val="center"/>
        </w:trPr>
        <w:tc>
          <w:tcPr>
            <w:tcW w:w="259" w:type="pct"/>
            <w:tcBorders>
              <w:top w:val="nil"/>
              <w:left w:val="single" w:sz="4" w:space="0" w:color="auto"/>
              <w:bottom w:val="single" w:sz="4" w:space="0" w:color="auto"/>
              <w:right w:val="single" w:sz="4" w:space="0" w:color="auto"/>
            </w:tcBorders>
            <w:shd w:val="clear" w:color="auto" w:fill="auto"/>
            <w:noWrap/>
            <w:vAlign w:val="center"/>
            <w:hideMark/>
          </w:tcPr>
          <w:p w14:paraId="2142C3BF" w14:textId="37576B3F" w:rsidR="00F84FE0" w:rsidRPr="00C12AB6" w:rsidRDefault="00F84FE0" w:rsidP="00F84FE0">
            <w:pPr>
              <w:rPr>
                <w:color w:val="000000"/>
                <w:lang w:val="en-MY" w:eastAsia="en-MY"/>
              </w:rPr>
            </w:pPr>
            <w:r w:rsidRPr="00C12AB6">
              <w:rPr>
                <w:color w:val="000000"/>
                <w:lang w:eastAsia="en-MY"/>
              </w:rPr>
              <w:t>1</w:t>
            </w:r>
            <w:r>
              <w:rPr>
                <w:color w:val="000000"/>
                <w:lang w:eastAsia="en-MY"/>
              </w:rPr>
              <w:t>.</w:t>
            </w:r>
          </w:p>
        </w:tc>
        <w:tc>
          <w:tcPr>
            <w:tcW w:w="2244" w:type="pct"/>
            <w:tcBorders>
              <w:top w:val="nil"/>
              <w:left w:val="nil"/>
              <w:bottom w:val="single" w:sz="4" w:space="0" w:color="auto"/>
              <w:right w:val="single" w:sz="4" w:space="0" w:color="auto"/>
            </w:tcBorders>
            <w:shd w:val="clear" w:color="auto" w:fill="auto"/>
            <w:noWrap/>
            <w:vAlign w:val="center"/>
            <w:hideMark/>
          </w:tcPr>
          <w:p w14:paraId="195C430B" w14:textId="4BE2DF0C" w:rsidR="00F84FE0" w:rsidRPr="00C12AB6" w:rsidRDefault="00F84FE0" w:rsidP="00F84FE0">
            <w:pPr>
              <w:rPr>
                <w:color w:val="000000"/>
                <w:lang w:val="en-MY" w:eastAsia="en-MY"/>
              </w:rPr>
            </w:pPr>
            <w:r w:rsidRPr="00FD03C1">
              <w:rPr>
                <w:color w:val="000000"/>
                <w:lang w:eastAsia="en-MY"/>
              </w:rPr>
              <w:t>Tenaga</w:t>
            </w:r>
            <w:r>
              <w:rPr>
                <w:color w:val="000000"/>
                <w:lang w:eastAsia="en-MY"/>
              </w:rPr>
              <w:t xml:space="preserve"> </w:t>
            </w:r>
            <w:r w:rsidRPr="00FD03C1">
              <w:rPr>
                <w:color w:val="000000"/>
                <w:lang w:eastAsia="en-MY"/>
              </w:rPr>
              <w:t>Pengajar</w:t>
            </w:r>
          </w:p>
        </w:tc>
        <w:tc>
          <w:tcPr>
            <w:tcW w:w="403" w:type="pct"/>
            <w:tcBorders>
              <w:top w:val="nil"/>
              <w:left w:val="nil"/>
              <w:bottom w:val="single" w:sz="4" w:space="0" w:color="auto"/>
              <w:right w:val="single" w:sz="4" w:space="0" w:color="auto"/>
            </w:tcBorders>
            <w:shd w:val="clear" w:color="auto" w:fill="auto"/>
            <w:noWrap/>
            <w:vAlign w:val="center"/>
            <w:hideMark/>
          </w:tcPr>
          <w:p w14:paraId="0384A982" w14:textId="59908ABC" w:rsidR="00F84FE0" w:rsidRPr="00C12AB6" w:rsidRDefault="00F84FE0" w:rsidP="00F84FE0">
            <w:pPr>
              <w:jc w:val="center"/>
              <w:rPr>
                <w:color w:val="000000"/>
                <w:lang w:val="en-MY" w:eastAsia="en-MY"/>
              </w:rPr>
            </w:pPr>
            <w:r>
              <w:rPr>
                <w:color w:val="000000"/>
                <w:sz w:val="22"/>
                <w:szCs w:val="22"/>
              </w:rPr>
              <w:t>5</w:t>
            </w:r>
          </w:p>
        </w:tc>
        <w:tc>
          <w:tcPr>
            <w:tcW w:w="566" w:type="pct"/>
            <w:tcBorders>
              <w:top w:val="nil"/>
              <w:left w:val="nil"/>
              <w:bottom w:val="single" w:sz="4" w:space="0" w:color="auto"/>
              <w:right w:val="single" w:sz="4" w:space="0" w:color="auto"/>
            </w:tcBorders>
            <w:shd w:val="clear" w:color="auto" w:fill="auto"/>
            <w:noWrap/>
            <w:vAlign w:val="center"/>
            <w:hideMark/>
          </w:tcPr>
          <w:p w14:paraId="13678FA9" w14:textId="11075830" w:rsidR="00F84FE0" w:rsidRPr="00C12AB6" w:rsidRDefault="00F84FE0" w:rsidP="00A50B14">
            <w:pPr>
              <w:jc w:val="center"/>
              <w:rPr>
                <w:color w:val="000000"/>
                <w:lang w:val="en-MY" w:eastAsia="en-MY"/>
              </w:rPr>
            </w:pPr>
            <w:r>
              <w:rPr>
                <w:color w:val="000000"/>
                <w:sz w:val="22"/>
                <w:szCs w:val="22"/>
              </w:rPr>
              <w:t>1,800.00</w:t>
            </w:r>
          </w:p>
        </w:tc>
        <w:tc>
          <w:tcPr>
            <w:tcW w:w="647" w:type="pct"/>
            <w:tcBorders>
              <w:top w:val="nil"/>
              <w:left w:val="nil"/>
              <w:bottom w:val="single" w:sz="4" w:space="0" w:color="auto"/>
              <w:right w:val="single" w:sz="4" w:space="0" w:color="auto"/>
            </w:tcBorders>
            <w:shd w:val="clear" w:color="auto" w:fill="auto"/>
            <w:noWrap/>
            <w:vAlign w:val="center"/>
            <w:hideMark/>
          </w:tcPr>
          <w:p w14:paraId="06FEF90D" w14:textId="595F5EC5" w:rsidR="00F84FE0" w:rsidRPr="00C12AB6" w:rsidRDefault="00F84FE0" w:rsidP="00F84FE0">
            <w:pPr>
              <w:jc w:val="center"/>
              <w:rPr>
                <w:color w:val="000000"/>
                <w:lang w:val="en-MY" w:eastAsia="en-MY"/>
              </w:rPr>
            </w:pPr>
            <w:r>
              <w:rPr>
                <w:color w:val="000000"/>
                <w:sz w:val="22"/>
                <w:szCs w:val="22"/>
              </w:rPr>
              <w:t>2</w:t>
            </w:r>
          </w:p>
        </w:tc>
        <w:tc>
          <w:tcPr>
            <w:tcW w:w="880" w:type="pct"/>
            <w:tcBorders>
              <w:top w:val="nil"/>
              <w:left w:val="nil"/>
              <w:bottom w:val="single" w:sz="4" w:space="0" w:color="auto"/>
              <w:right w:val="single" w:sz="4" w:space="0" w:color="auto"/>
            </w:tcBorders>
            <w:shd w:val="clear" w:color="auto" w:fill="auto"/>
            <w:noWrap/>
            <w:vAlign w:val="center"/>
            <w:hideMark/>
          </w:tcPr>
          <w:p w14:paraId="7EA5131A" w14:textId="415FCC2D" w:rsidR="00F84FE0" w:rsidRPr="00C12AB6" w:rsidRDefault="00F84FE0" w:rsidP="00F84FE0">
            <w:pPr>
              <w:jc w:val="right"/>
              <w:rPr>
                <w:color w:val="000000"/>
                <w:lang w:val="en-MY" w:eastAsia="en-MY"/>
              </w:rPr>
            </w:pPr>
            <w:r>
              <w:rPr>
                <w:color w:val="000000"/>
                <w:sz w:val="22"/>
                <w:szCs w:val="22"/>
              </w:rPr>
              <w:t>18,000.00</w:t>
            </w:r>
          </w:p>
        </w:tc>
      </w:tr>
      <w:tr w:rsidR="00F84FE0" w:rsidRPr="00C12AB6" w14:paraId="40C92461" w14:textId="77777777" w:rsidTr="003C5B54">
        <w:trPr>
          <w:trHeight w:val="340"/>
          <w:jc w:val="center"/>
        </w:trPr>
        <w:tc>
          <w:tcPr>
            <w:tcW w:w="259" w:type="pct"/>
            <w:tcBorders>
              <w:top w:val="nil"/>
              <w:left w:val="single" w:sz="4" w:space="0" w:color="auto"/>
              <w:bottom w:val="single" w:sz="4" w:space="0" w:color="auto"/>
              <w:right w:val="single" w:sz="4" w:space="0" w:color="auto"/>
            </w:tcBorders>
            <w:shd w:val="clear" w:color="auto" w:fill="auto"/>
            <w:noWrap/>
            <w:vAlign w:val="center"/>
            <w:hideMark/>
          </w:tcPr>
          <w:p w14:paraId="6EE3E2DF" w14:textId="4B8B3AB1" w:rsidR="00F84FE0" w:rsidRPr="00C12AB6" w:rsidRDefault="00F84FE0" w:rsidP="00F84FE0">
            <w:pPr>
              <w:rPr>
                <w:color w:val="000000"/>
                <w:lang w:val="en-MY" w:eastAsia="en-MY"/>
              </w:rPr>
            </w:pPr>
            <w:r w:rsidRPr="00C12AB6">
              <w:rPr>
                <w:color w:val="000000"/>
                <w:lang w:eastAsia="en-MY"/>
              </w:rPr>
              <w:t>2</w:t>
            </w:r>
            <w:r>
              <w:rPr>
                <w:color w:val="000000"/>
                <w:lang w:eastAsia="en-MY"/>
              </w:rPr>
              <w:t>.</w:t>
            </w:r>
          </w:p>
        </w:tc>
        <w:tc>
          <w:tcPr>
            <w:tcW w:w="2244" w:type="pct"/>
            <w:tcBorders>
              <w:top w:val="nil"/>
              <w:left w:val="nil"/>
              <w:bottom w:val="single" w:sz="4" w:space="0" w:color="auto"/>
              <w:right w:val="single" w:sz="4" w:space="0" w:color="auto"/>
            </w:tcBorders>
            <w:shd w:val="clear" w:color="auto" w:fill="auto"/>
            <w:noWrap/>
            <w:vAlign w:val="center"/>
          </w:tcPr>
          <w:p w14:paraId="37838571" w14:textId="1B315AF1" w:rsidR="00F84FE0" w:rsidRPr="00C12AB6" w:rsidRDefault="00F84FE0" w:rsidP="00F84FE0">
            <w:pPr>
              <w:rPr>
                <w:color w:val="000000"/>
                <w:lang w:val="en-MY" w:eastAsia="en-MY"/>
              </w:rPr>
            </w:pPr>
            <w:r w:rsidRPr="00C12AB6">
              <w:rPr>
                <w:color w:val="000000"/>
                <w:lang w:eastAsia="en-MY"/>
              </w:rPr>
              <w:t>Pakar Rujuk/Khidmat Nasihat</w:t>
            </w:r>
          </w:p>
        </w:tc>
        <w:tc>
          <w:tcPr>
            <w:tcW w:w="403" w:type="pct"/>
            <w:tcBorders>
              <w:top w:val="nil"/>
              <w:left w:val="nil"/>
              <w:bottom w:val="single" w:sz="4" w:space="0" w:color="auto"/>
              <w:right w:val="single" w:sz="4" w:space="0" w:color="auto"/>
            </w:tcBorders>
            <w:shd w:val="clear" w:color="auto" w:fill="auto"/>
            <w:noWrap/>
            <w:vAlign w:val="center"/>
          </w:tcPr>
          <w:p w14:paraId="4BA3006A" w14:textId="7E56E51B" w:rsidR="00F84FE0" w:rsidRPr="00C12AB6" w:rsidRDefault="00F84FE0" w:rsidP="00F84FE0">
            <w:pPr>
              <w:jc w:val="center"/>
              <w:rPr>
                <w:color w:val="000000"/>
                <w:lang w:val="en-MY" w:eastAsia="en-MY"/>
              </w:rPr>
            </w:pPr>
            <w:r>
              <w:rPr>
                <w:color w:val="000000"/>
                <w:sz w:val="22"/>
                <w:szCs w:val="22"/>
              </w:rPr>
              <w:t>3</w:t>
            </w:r>
          </w:p>
        </w:tc>
        <w:tc>
          <w:tcPr>
            <w:tcW w:w="566" w:type="pct"/>
            <w:tcBorders>
              <w:top w:val="nil"/>
              <w:left w:val="nil"/>
              <w:bottom w:val="single" w:sz="4" w:space="0" w:color="auto"/>
              <w:right w:val="single" w:sz="4" w:space="0" w:color="auto"/>
            </w:tcBorders>
            <w:shd w:val="clear" w:color="auto" w:fill="auto"/>
            <w:noWrap/>
            <w:vAlign w:val="center"/>
          </w:tcPr>
          <w:p w14:paraId="4753BD78" w14:textId="27C68F92" w:rsidR="00F84FE0" w:rsidRPr="00C12AB6" w:rsidRDefault="00F84FE0" w:rsidP="00A50B14">
            <w:pPr>
              <w:jc w:val="center"/>
              <w:rPr>
                <w:color w:val="000000"/>
                <w:lang w:val="en-MY" w:eastAsia="en-MY"/>
              </w:rPr>
            </w:pPr>
            <w:r>
              <w:rPr>
                <w:color w:val="000000"/>
                <w:sz w:val="22"/>
                <w:szCs w:val="22"/>
              </w:rPr>
              <w:t>400</w:t>
            </w:r>
            <w:r>
              <w:rPr>
                <w:color w:val="000000"/>
                <w:sz w:val="22"/>
                <w:szCs w:val="22"/>
              </w:rPr>
              <w:t>.00</w:t>
            </w:r>
          </w:p>
        </w:tc>
        <w:tc>
          <w:tcPr>
            <w:tcW w:w="647" w:type="pct"/>
            <w:tcBorders>
              <w:top w:val="nil"/>
              <w:left w:val="nil"/>
              <w:bottom w:val="single" w:sz="4" w:space="0" w:color="auto"/>
              <w:right w:val="single" w:sz="4" w:space="0" w:color="auto"/>
            </w:tcBorders>
            <w:shd w:val="clear" w:color="auto" w:fill="auto"/>
            <w:noWrap/>
            <w:vAlign w:val="center"/>
          </w:tcPr>
          <w:p w14:paraId="72989210" w14:textId="12296BED" w:rsidR="00F84FE0" w:rsidRPr="00C12AB6" w:rsidRDefault="00F84FE0" w:rsidP="00F84FE0">
            <w:pPr>
              <w:jc w:val="center"/>
              <w:rPr>
                <w:color w:val="000000"/>
                <w:lang w:val="en-MY" w:eastAsia="en-MY"/>
              </w:rPr>
            </w:pPr>
            <w:r>
              <w:rPr>
                <w:color w:val="000000"/>
                <w:sz w:val="22"/>
                <w:szCs w:val="22"/>
              </w:rPr>
              <w:t>4</w:t>
            </w:r>
          </w:p>
        </w:tc>
        <w:tc>
          <w:tcPr>
            <w:tcW w:w="880" w:type="pct"/>
            <w:tcBorders>
              <w:top w:val="nil"/>
              <w:left w:val="nil"/>
              <w:bottom w:val="single" w:sz="4" w:space="0" w:color="auto"/>
              <w:right w:val="single" w:sz="4" w:space="0" w:color="auto"/>
            </w:tcBorders>
            <w:shd w:val="clear" w:color="auto" w:fill="auto"/>
            <w:noWrap/>
            <w:vAlign w:val="center"/>
          </w:tcPr>
          <w:p w14:paraId="6228581C" w14:textId="1C338000" w:rsidR="00F84FE0" w:rsidRPr="00C12AB6" w:rsidRDefault="00F84FE0" w:rsidP="00F84FE0">
            <w:pPr>
              <w:jc w:val="right"/>
              <w:rPr>
                <w:color w:val="000000"/>
                <w:lang w:val="en-MY" w:eastAsia="en-MY"/>
              </w:rPr>
            </w:pPr>
            <w:r>
              <w:rPr>
                <w:color w:val="000000"/>
                <w:sz w:val="22"/>
                <w:szCs w:val="22"/>
              </w:rPr>
              <w:t>4,800.00</w:t>
            </w:r>
          </w:p>
        </w:tc>
      </w:tr>
      <w:tr w:rsidR="00F84FE0" w:rsidRPr="00C12AB6" w14:paraId="603F14CD" w14:textId="77777777" w:rsidTr="003C5B54">
        <w:trPr>
          <w:trHeight w:val="340"/>
          <w:jc w:val="center"/>
        </w:trPr>
        <w:tc>
          <w:tcPr>
            <w:tcW w:w="259" w:type="pct"/>
            <w:tcBorders>
              <w:top w:val="nil"/>
              <w:left w:val="single" w:sz="4" w:space="0" w:color="auto"/>
              <w:bottom w:val="single" w:sz="4" w:space="0" w:color="auto"/>
              <w:right w:val="single" w:sz="4" w:space="0" w:color="auto"/>
            </w:tcBorders>
            <w:shd w:val="clear" w:color="auto" w:fill="auto"/>
            <w:noWrap/>
            <w:vAlign w:val="center"/>
            <w:hideMark/>
          </w:tcPr>
          <w:p w14:paraId="7F8580E4" w14:textId="25F1E281" w:rsidR="00F84FE0" w:rsidRPr="00C12AB6" w:rsidRDefault="00F84FE0" w:rsidP="00F84FE0">
            <w:pPr>
              <w:rPr>
                <w:color w:val="000000"/>
                <w:lang w:val="en-MY" w:eastAsia="en-MY"/>
              </w:rPr>
            </w:pPr>
            <w:r w:rsidRPr="00C12AB6">
              <w:rPr>
                <w:color w:val="000000"/>
                <w:lang w:eastAsia="en-MY"/>
              </w:rPr>
              <w:t>3</w:t>
            </w:r>
            <w:r>
              <w:rPr>
                <w:color w:val="000000"/>
                <w:lang w:eastAsia="en-MY"/>
              </w:rPr>
              <w:t>.</w:t>
            </w:r>
          </w:p>
        </w:tc>
        <w:tc>
          <w:tcPr>
            <w:tcW w:w="2244" w:type="pct"/>
            <w:tcBorders>
              <w:top w:val="nil"/>
              <w:left w:val="nil"/>
              <w:bottom w:val="single" w:sz="4" w:space="0" w:color="auto"/>
              <w:right w:val="single" w:sz="4" w:space="0" w:color="auto"/>
            </w:tcBorders>
            <w:shd w:val="clear" w:color="auto" w:fill="auto"/>
            <w:noWrap/>
            <w:vAlign w:val="center"/>
          </w:tcPr>
          <w:p w14:paraId="3FAE9AFF" w14:textId="4CFB8F6B" w:rsidR="00F84FE0" w:rsidRPr="00C12AB6" w:rsidRDefault="00F84FE0" w:rsidP="00F84FE0">
            <w:pPr>
              <w:rPr>
                <w:color w:val="000000"/>
                <w:lang w:val="en-MY" w:eastAsia="en-MY"/>
              </w:rPr>
            </w:pPr>
            <w:r w:rsidRPr="00C12AB6">
              <w:rPr>
                <w:color w:val="000000"/>
                <w:lang w:val="en-MY" w:eastAsia="en-MY"/>
              </w:rPr>
              <w:t xml:space="preserve">Bengkel – </w:t>
            </w:r>
            <w:r w:rsidRPr="00F158C1">
              <w:rPr>
                <w:color w:val="000000"/>
                <w:lang w:val="en-MY" w:eastAsia="en-MY"/>
              </w:rPr>
              <w:t>Pakej Mesyuarat Residensi</w:t>
            </w:r>
          </w:p>
        </w:tc>
        <w:tc>
          <w:tcPr>
            <w:tcW w:w="403" w:type="pct"/>
            <w:tcBorders>
              <w:top w:val="nil"/>
              <w:left w:val="nil"/>
              <w:bottom w:val="single" w:sz="4" w:space="0" w:color="auto"/>
              <w:right w:val="single" w:sz="4" w:space="0" w:color="auto"/>
            </w:tcBorders>
            <w:shd w:val="clear" w:color="auto" w:fill="auto"/>
            <w:noWrap/>
            <w:vAlign w:val="center"/>
          </w:tcPr>
          <w:p w14:paraId="287CFF55" w14:textId="52B61025" w:rsidR="00F84FE0" w:rsidRPr="00C12AB6" w:rsidRDefault="00F84FE0" w:rsidP="00F84FE0">
            <w:pPr>
              <w:jc w:val="center"/>
              <w:rPr>
                <w:color w:val="000000"/>
                <w:lang w:val="en-MY" w:eastAsia="en-MY"/>
              </w:rPr>
            </w:pPr>
            <w:r>
              <w:rPr>
                <w:color w:val="000000"/>
                <w:sz w:val="22"/>
                <w:szCs w:val="22"/>
              </w:rPr>
              <w:t>50</w:t>
            </w:r>
          </w:p>
        </w:tc>
        <w:tc>
          <w:tcPr>
            <w:tcW w:w="566" w:type="pct"/>
            <w:tcBorders>
              <w:top w:val="nil"/>
              <w:left w:val="nil"/>
              <w:bottom w:val="single" w:sz="4" w:space="0" w:color="auto"/>
              <w:right w:val="single" w:sz="4" w:space="0" w:color="auto"/>
            </w:tcBorders>
            <w:shd w:val="clear" w:color="auto" w:fill="auto"/>
            <w:noWrap/>
            <w:vAlign w:val="center"/>
          </w:tcPr>
          <w:p w14:paraId="5E5C196C" w14:textId="077EA018" w:rsidR="00F84FE0" w:rsidRPr="00C12AB6" w:rsidRDefault="00F84FE0" w:rsidP="00A50B14">
            <w:pPr>
              <w:jc w:val="center"/>
              <w:rPr>
                <w:color w:val="000000"/>
                <w:lang w:val="en-MY" w:eastAsia="en-MY"/>
              </w:rPr>
            </w:pPr>
            <w:r>
              <w:rPr>
                <w:color w:val="000000"/>
                <w:sz w:val="22"/>
                <w:szCs w:val="22"/>
              </w:rPr>
              <w:t>450</w:t>
            </w:r>
            <w:r>
              <w:rPr>
                <w:color w:val="000000"/>
                <w:sz w:val="22"/>
                <w:szCs w:val="22"/>
              </w:rPr>
              <w:t>.00</w:t>
            </w:r>
          </w:p>
        </w:tc>
        <w:tc>
          <w:tcPr>
            <w:tcW w:w="647" w:type="pct"/>
            <w:tcBorders>
              <w:top w:val="nil"/>
              <w:left w:val="nil"/>
              <w:bottom w:val="single" w:sz="4" w:space="0" w:color="auto"/>
              <w:right w:val="single" w:sz="4" w:space="0" w:color="auto"/>
            </w:tcBorders>
            <w:shd w:val="clear" w:color="auto" w:fill="auto"/>
            <w:noWrap/>
            <w:vAlign w:val="center"/>
          </w:tcPr>
          <w:p w14:paraId="0E483142" w14:textId="2EF179EF" w:rsidR="00F84FE0" w:rsidRPr="00C12AB6" w:rsidRDefault="00F84FE0" w:rsidP="00F84FE0">
            <w:pPr>
              <w:jc w:val="center"/>
              <w:rPr>
                <w:color w:val="000000"/>
                <w:lang w:val="en-MY" w:eastAsia="en-MY"/>
              </w:rPr>
            </w:pPr>
            <w:r>
              <w:rPr>
                <w:color w:val="000000"/>
                <w:sz w:val="22"/>
                <w:szCs w:val="22"/>
              </w:rPr>
              <w:t>4</w:t>
            </w:r>
          </w:p>
        </w:tc>
        <w:tc>
          <w:tcPr>
            <w:tcW w:w="880" w:type="pct"/>
            <w:tcBorders>
              <w:top w:val="nil"/>
              <w:left w:val="nil"/>
              <w:bottom w:val="single" w:sz="4" w:space="0" w:color="auto"/>
              <w:right w:val="single" w:sz="4" w:space="0" w:color="auto"/>
            </w:tcBorders>
            <w:shd w:val="clear" w:color="auto" w:fill="auto"/>
            <w:noWrap/>
            <w:vAlign w:val="center"/>
          </w:tcPr>
          <w:p w14:paraId="02966F79" w14:textId="7BB37BB0" w:rsidR="00F84FE0" w:rsidRPr="00C12AB6" w:rsidRDefault="00F84FE0" w:rsidP="00F84FE0">
            <w:pPr>
              <w:jc w:val="right"/>
              <w:rPr>
                <w:color w:val="000000"/>
                <w:lang w:val="en-MY" w:eastAsia="en-MY"/>
              </w:rPr>
            </w:pPr>
            <w:r>
              <w:rPr>
                <w:color w:val="000000"/>
                <w:sz w:val="22"/>
                <w:szCs w:val="22"/>
              </w:rPr>
              <w:t>90,000.00</w:t>
            </w:r>
          </w:p>
        </w:tc>
      </w:tr>
      <w:tr w:rsidR="00F84FE0" w:rsidRPr="00C12AB6" w14:paraId="4A56B6AF" w14:textId="77777777" w:rsidTr="003C5B54">
        <w:trPr>
          <w:trHeight w:val="340"/>
          <w:jc w:val="center"/>
        </w:trPr>
        <w:tc>
          <w:tcPr>
            <w:tcW w:w="259" w:type="pct"/>
            <w:tcBorders>
              <w:top w:val="nil"/>
              <w:left w:val="single" w:sz="4" w:space="0" w:color="auto"/>
              <w:bottom w:val="single" w:sz="4" w:space="0" w:color="auto"/>
              <w:right w:val="single" w:sz="4" w:space="0" w:color="auto"/>
            </w:tcBorders>
            <w:shd w:val="clear" w:color="auto" w:fill="auto"/>
            <w:noWrap/>
            <w:vAlign w:val="center"/>
          </w:tcPr>
          <w:p w14:paraId="6BD581B8" w14:textId="7BAB30CF" w:rsidR="00F84FE0" w:rsidRPr="00C12AB6" w:rsidRDefault="00F84FE0" w:rsidP="00F84FE0">
            <w:pPr>
              <w:rPr>
                <w:color w:val="000000"/>
                <w:lang w:eastAsia="en-MY"/>
              </w:rPr>
            </w:pPr>
            <w:r>
              <w:rPr>
                <w:color w:val="000000"/>
                <w:lang w:eastAsia="en-MY"/>
              </w:rPr>
              <w:t>4</w:t>
            </w:r>
          </w:p>
        </w:tc>
        <w:tc>
          <w:tcPr>
            <w:tcW w:w="2244" w:type="pct"/>
            <w:tcBorders>
              <w:top w:val="nil"/>
              <w:left w:val="nil"/>
              <w:bottom w:val="single" w:sz="4" w:space="0" w:color="auto"/>
              <w:right w:val="single" w:sz="4" w:space="0" w:color="auto"/>
            </w:tcBorders>
            <w:shd w:val="clear" w:color="auto" w:fill="auto"/>
            <w:noWrap/>
            <w:vAlign w:val="center"/>
          </w:tcPr>
          <w:p w14:paraId="78DE6088" w14:textId="7CD03013" w:rsidR="00F84FE0" w:rsidRPr="00C12AB6" w:rsidRDefault="00F84FE0" w:rsidP="00F84FE0">
            <w:pPr>
              <w:rPr>
                <w:color w:val="000000"/>
                <w:lang w:val="en-MY" w:eastAsia="en-MY"/>
              </w:rPr>
            </w:pPr>
            <w:r>
              <w:rPr>
                <w:color w:val="000000"/>
                <w:lang w:val="en-MY" w:eastAsia="en-MY"/>
              </w:rPr>
              <w:t>Benchmarking</w:t>
            </w:r>
          </w:p>
        </w:tc>
        <w:tc>
          <w:tcPr>
            <w:tcW w:w="403" w:type="pct"/>
            <w:tcBorders>
              <w:top w:val="nil"/>
              <w:left w:val="nil"/>
              <w:bottom w:val="single" w:sz="4" w:space="0" w:color="auto"/>
              <w:right w:val="single" w:sz="4" w:space="0" w:color="auto"/>
            </w:tcBorders>
            <w:shd w:val="clear" w:color="auto" w:fill="auto"/>
            <w:noWrap/>
            <w:vAlign w:val="center"/>
          </w:tcPr>
          <w:p w14:paraId="062A48CE" w14:textId="1D509631" w:rsidR="00F84FE0" w:rsidRPr="00C52661" w:rsidRDefault="00F84FE0" w:rsidP="00F84FE0">
            <w:pPr>
              <w:jc w:val="center"/>
            </w:pPr>
            <w:r>
              <w:rPr>
                <w:color w:val="000000"/>
                <w:sz w:val="22"/>
                <w:szCs w:val="22"/>
              </w:rPr>
              <w:t>1</w:t>
            </w:r>
          </w:p>
        </w:tc>
        <w:tc>
          <w:tcPr>
            <w:tcW w:w="566" w:type="pct"/>
            <w:tcBorders>
              <w:top w:val="nil"/>
              <w:left w:val="nil"/>
              <w:bottom w:val="single" w:sz="4" w:space="0" w:color="auto"/>
              <w:right w:val="single" w:sz="4" w:space="0" w:color="auto"/>
            </w:tcBorders>
            <w:shd w:val="clear" w:color="auto" w:fill="auto"/>
            <w:noWrap/>
            <w:vAlign w:val="center"/>
          </w:tcPr>
          <w:p w14:paraId="1F37C301" w14:textId="5A836941" w:rsidR="00F84FE0" w:rsidRPr="00C52661" w:rsidRDefault="00F84FE0" w:rsidP="00A50B14">
            <w:pPr>
              <w:jc w:val="center"/>
            </w:pPr>
            <w:r>
              <w:rPr>
                <w:color w:val="000000"/>
                <w:sz w:val="22"/>
                <w:szCs w:val="22"/>
              </w:rPr>
              <w:t>120,000.00</w:t>
            </w:r>
          </w:p>
        </w:tc>
        <w:tc>
          <w:tcPr>
            <w:tcW w:w="647" w:type="pct"/>
            <w:tcBorders>
              <w:top w:val="nil"/>
              <w:left w:val="nil"/>
              <w:bottom w:val="single" w:sz="4" w:space="0" w:color="auto"/>
              <w:right w:val="single" w:sz="4" w:space="0" w:color="auto"/>
            </w:tcBorders>
            <w:shd w:val="clear" w:color="auto" w:fill="auto"/>
            <w:noWrap/>
            <w:vAlign w:val="center"/>
          </w:tcPr>
          <w:p w14:paraId="3940D1BC" w14:textId="3C6EFD48" w:rsidR="00F84FE0" w:rsidRPr="00C52661" w:rsidRDefault="00F84FE0" w:rsidP="00F84FE0">
            <w:pPr>
              <w:jc w:val="center"/>
            </w:pPr>
            <w:r>
              <w:rPr>
                <w:color w:val="000000"/>
                <w:sz w:val="22"/>
                <w:szCs w:val="22"/>
              </w:rPr>
              <w:t>1</w:t>
            </w:r>
          </w:p>
        </w:tc>
        <w:tc>
          <w:tcPr>
            <w:tcW w:w="880" w:type="pct"/>
            <w:tcBorders>
              <w:top w:val="nil"/>
              <w:left w:val="nil"/>
              <w:bottom w:val="single" w:sz="4" w:space="0" w:color="auto"/>
              <w:right w:val="single" w:sz="4" w:space="0" w:color="auto"/>
            </w:tcBorders>
            <w:shd w:val="clear" w:color="auto" w:fill="auto"/>
            <w:noWrap/>
            <w:vAlign w:val="center"/>
          </w:tcPr>
          <w:p w14:paraId="06BAE102" w14:textId="34F9453E" w:rsidR="00F84FE0" w:rsidRPr="00C52661" w:rsidRDefault="00F84FE0" w:rsidP="00F84FE0">
            <w:pPr>
              <w:jc w:val="right"/>
            </w:pPr>
            <w:r>
              <w:rPr>
                <w:color w:val="000000"/>
                <w:sz w:val="22"/>
                <w:szCs w:val="22"/>
              </w:rPr>
              <w:t>120,000.00</w:t>
            </w:r>
          </w:p>
        </w:tc>
      </w:tr>
      <w:tr w:rsidR="0012037C" w:rsidRPr="00B02DDA" w14:paraId="6CF779F0" w14:textId="77777777" w:rsidTr="006B2E0A">
        <w:trPr>
          <w:trHeight w:val="340"/>
          <w:jc w:val="center"/>
        </w:trPr>
        <w:tc>
          <w:tcPr>
            <w:tcW w:w="259" w:type="pct"/>
            <w:tcBorders>
              <w:top w:val="nil"/>
              <w:left w:val="single" w:sz="4" w:space="0" w:color="auto"/>
              <w:bottom w:val="single" w:sz="4" w:space="0" w:color="auto"/>
              <w:right w:val="single" w:sz="4" w:space="0" w:color="auto"/>
            </w:tcBorders>
            <w:shd w:val="clear" w:color="auto" w:fill="auto"/>
            <w:noWrap/>
            <w:vAlign w:val="center"/>
          </w:tcPr>
          <w:p w14:paraId="70CF0B6B" w14:textId="77777777" w:rsidR="0012037C" w:rsidRPr="00B02DDA" w:rsidRDefault="0012037C" w:rsidP="0012037C">
            <w:pPr>
              <w:rPr>
                <w:b/>
                <w:bCs/>
                <w:color w:val="000000"/>
                <w:lang w:eastAsia="en-MY"/>
              </w:rPr>
            </w:pPr>
          </w:p>
        </w:tc>
        <w:tc>
          <w:tcPr>
            <w:tcW w:w="2244" w:type="pct"/>
            <w:tcBorders>
              <w:top w:val="nil"/>
              <w:left w:val="nil"/>
              <w:bottom w:val="single" w:sz="4" w:space="0" w:color="auto"/>
              <w:right w:val="single" w:sz="4" w:space="0" w:color="auto"/>
            </w:tcBorders>
            <w:shd w:val="clear" w:color="auto" w:fill="auto"/>
            <w:noWrap/>
            <w:vAlign w:val="center"/>
          </w:tcPr>
          <w:p w14:paraId="51F60D05" w14:textId="58CFD6F5" w:rsidR="0012037C" w:rsidRPr="00B02DDA" w:rsidRDefault="0012037C" w:rsidP="0012037C">
            <w:pPr>
              <w:jc w:val="center"/>
              <w:rPr>
                <w:b/>
                <w:bCs/>
                <w:color w:val="000000"/>
                <w:lang w:eastAsia="en-MY"/>
              </w:rPr>
            </w:pPr>
            <w:r w:rsidRPr="00B02DDA">
              <w:rPr>
                <w:b/>
                <w:bCs/>
                <w:color w:val="000000"/>
                <w:lang w:eastAsia="en-MY"/>
              </w:rPr>
              <w:t>JUMLAH KESELURUHAN</w:t>
            </w:r>
          </w:p>
        </w:tc>
        <w:tc>
          <w:tcPr>
            <w:tcW w:w="403" w:type="pct"/>
            <w:tcBorders>
              <w:top w:val="nil"/>
              <w:left w:val="nil"/>
              <w:bottom w:val="single" w:sz="4" w:space="0" w:color="auto"/>
              <w:right w:val="single" w:sz="4" w:space="0" w:color="auto"/>
            </w:tcBorders>
            <w:shd w:val="clear" w:color="auto" w:fill="auto"/>
            <w:noWrap/>
            <w:vAlign w:val="center"/>
          </w:tcPr>
          <w:p w14:paraId="675E4A1D" w14:textId="165B920F" w:rsidR="0012037C" w:rsidRPr="00B02DDA" w:rsidRDefault="0012037C" w:rsidP="0012037C">
            <w:pPr>
              <w:jc w:val="right"/>
              <w:rPr>
                <w:b/>
                <w:bCs/>
                <w:color w:val="000000"/>
                <w:lang w:eastAsia="en-MY"/>
              </w:rPr>
            </w:pPr>
            <w:r>
              <w:rPr>
                <w:b/>
                <w:bCs/>
                <w:color w:val="000000"/>
              </w:rPr>
              <w:t> </w:t>
            </w:r>
          </w:p>
        </w:tc>
        <w:tc>
          <w:tcPr>
            <w:tcW w:w="566" w:type="pct"/>
            <w:tcBorders>
              <w:top w:val="nil"/>
              <w:left w:val="nil"/>
              <w:bottom w:val="single" w:sz="4" w:space="0" w:color="auto"/>
              <w:right w:val="single" w:sz="4" w:space="0" w:color="auto"/>
            </w:tcBorders>
            <w:shd w:val="clear" w:color="auto" w:fill="auto"/>
            <w:noWrap/>
            <w:vAlign w:val="center"/>
          </w:tcPr>
          <w:p w14:paraId="274E1773" w14:textId="3EB57C35" w:rsidR="0012037C" w:rsidRPr="00B02DDA" w:rsidRDefault="0012037C" w:rsidP="0012037C">
            <w:pPr>
              <w:jc w:val="right"/>
              <w:rPr>
                <w:b/>
                <w:bCs/>
                <w:color w:val="000000"/>
                <w:lang w:eastAsia="en-MY"/>
              </w:rPr>
            </w:pPr>
            <w:r>
              <w:rPr>
                <w:b/>
                <w:bCs/>
                <w:color w:val="000000"/>
              </w:rPr>
              <w:t> </w:t>
            </w:r>
          </w:p>
        </w:tc>
        <w:tc>
          <w:tcPr>
            <w:tcW w:w="647" w:type="pct"/>
            <w:tcBorders>
              <w:top w:val="nil"/>
              <w:left w:val="nil"/>
              <w:bottom w:val="single" w:sz="4" w:space="0" w:color="auto"/>
              <w:right w:val="single" w:sz="4" w:space="0" w:color="auto"/>
            </w:tcBorders>
            <w:shd w:val="clear" w:color="auto" w:fill="auto"/>
            <w:noWrap/>
            <w:vAlign w:val="center"/>
          </w:tcPr>
          <w:p w14:paraId="79E6533E" w14:textId="46E9CCF3" w:rsidR="0012037C" w:rsidRPr="00B02DDA" w:rsidRDefault="0012037C" w:rsidP="0012037C">
            <w:pPr>
              <w:jc w:val="right"/>
              <w:rPr>
                <w:b/>
                <w:bCs/>
                <w:color w:val="000000"/>
                <w:lang w:eastAsia="en-MY"/>
              </w:rPr>
            </w:pPr>
            <w:r>
              <w:rPr>
                <w:b/>
                <w:bCs/>
                <w:color w:val="000000"/>
              </w:rPr>
              <w:t> </w:t>
            </w:r>
          </w:p>
        </w:tc>
        <w:tc>
          <w:tcPr>
            <w:tcW w:w="880" w:type="pct"/>
            <w:tcBorders>
              <w:top w:val="nil"/>
              <w:left w:val="nil"/>
              <w:bottom w:val="single" w:sz="4" w:space="0" w:color="auto"/>
              <w:right w:val="single" w:sz="4" w:space="0" w:color="auto"/>
            </w:tcBorders>
            <w:shd w:val="clear" w:color="auto" w:fill="auto"/>
            <w:noWrap/>
            <w:vAlign w:val="center"/>
          </w:tcPr>
          <w:p w14:paraId="141461C5" w14:textId="55D2A635" w:rsidR="0012037C" w:rsidRPr="00302980" w:rsidRDefault="0012037C" w:rsidP="0012037C">
            <w:pPr>
              <w:jc w:val="right"/>
              <w:rPr>
                <w:b/>
                <w:bCs/>
                <w:color w:val="000000"/>
                <w:lang w:val="en-MY" w:eastAsia="en-MY"/>
              </w:rPr>
            </w:pPr>
            <w:r>
              <w:rPr>
                <w:b/>
                <w:bCs/>
                <w:color w:val="000000"/>
                <w:sz w:val="22"/>
                <w:szCs w:val="22"/>
              </w:rPr>
              <w:t>232,800.00</w:t>
            </w:r>
          </w:p>
        </w:tc>
      </w:tr>
    </w:tbl>
    <w:p w14:paraId="38D9B042" w14:textId="124BAD85" w:rsidR="00140D7E" w:rsidRDefault="00140D7E" w:rsidP="00351624">
      <w:pPr>
        <w:rPr>
          <w:i/>
          <w:iCs/>
        </w:rPr>
      </w:pPr>
    </w:p>
    <w:p w14:paraId="5EC9E385" w14:textId="022A5929" w:rsidR="00BB0025" w:rsidRDefault="00BB0025" w:rsidP="00351624">
      <w:pPr>
        <w:rPr>
          <w:i/>
          <w:iCs/>
        </w:rPr>
      </w:pPr>
    </w:p>
    <w:p w14:paraId="2DAB2654" w14:textId="77777777" w:rsidR="00BB0025" w:rsidRPr="00351624" w:rsidRDefault="00BB0025" w:rsidP="00351624">
      <w:pPr>
        <w:rPr>
          <w:i/>
          <w:iCs/>
        </w:rPr>
      </w:pPr>
    </w:p>
    <w:sectPr w:rsidR="00BB0025" w:rsidRPr="00351624" w:rsidSect="002A3A23">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C5ACB" w14:textId="77777777" w:rsidR="002A3A23" w:rsidRDefault="002A3A23" w:rsidP="00965EDD">
      <w:r>
        <w:separator/>
      </w:r>
    </w:p>
  </w:endnote>
  <w:endnote w:type="continuationSeparator" w:id="0">
    <w:p w14:paraId="654FF8AD" w14:textId="77777777" w:rsidR="002A3A23" w:rsidRDefault="002A3A23" w:rsidP="0096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C5531" w14:textId="77777777" w:rsidR="002A3A23" w:rsidRDefault="002A3A23" w:rsidP="00965EDD">
      <w:r>
        <w:separator/>
      </w:r>
    </w:p>
  </w:footnote>
  <w:footnote w:type="continuationSeparator" w:id="0">
    <w:p w14:paraId="63B78263" w14:textId="77777777" w:rsidR="002A3A23" w:rsidRDefault="002A3A23" w:rsidP="00965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31278"/>
    <w:multiLevelType w:val="hybridMultilevel"/>
    <w:tmpl w:val="65DE515A"/>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09BD3968"/>
    <w:multiLevelType w:val="hybridMultilevel"/>
    <w:tmpl w:val="0D7E1F96"/>
    <w:lvl w:ilvl="0" w:tplc="9F9474D4">
      <w:start w:val="1"/>
      <w:numFmt w:val="lowerRoman"/>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 w15:restartNumberingAfterBreak="0">
    <w:nsid w:val="108D1FE7"/>
    <w:multiLevelType w:val="hybridMultilevel"/>
    <w:tmpl w:val="2D3E160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1528483C"/>
    <w:multiLevelType w:val="hybridMultilevel"/>
    <w:tmpl w:val="AE4063C6"/>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4" w15:restartNumberingAfterBreak="0">
    <w:nsid w:val="17177F78"/>
    <w:multiLevelType w:val="hybridMultilevel"/>
    <w:tmpl w:val="F5600FBE"/>
    <w:lvl w:ilvl="0" w:tplc="44090011">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5" w15:restartNumberingAfterBreak="0">
    <w:nsid w:val="1DA15B53"/>
    <w:multiLevelType w:val="hybridMultilevel"/>
    <w:tmpl w:val="8A181D48"/>
    <w:lvl w:ilvl="0" w:tplc="9F9474D4">
      <w:start w:val="1"/>
      <w:numFmt w:val="low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3EA7BB4"/>
    <w:multiLevelType w:val="hybridMultilevel"/>
    <w:tmpl w:val="F1F86BBA"/>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27884B01"/>
    <w:multiLevelType w:val="hybridMultilevel"/>
    <w:tmpl w:val="534033B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318E449A"/>
    <w:multiLevelType w:val="hybridMultilevel"/>
    <w:tmpl w:val="0D1A1A22"/>
    <w:lvl w:ilvl="0" w:tplc="4409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7237C46"/>
    <w:multiLevelType w:val="hybridMultilevel"/>
    <w:tmpl w:val="BEC2916A"/>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0" w15:restartNumberingAfterBreak="0">
    <w:nsid w:val="37BF4922"/>
    <w:multiLevelType w:val="hybridMultilevel"/>
    <w:tmpl w:val="B7B053DE"/>
    <w:lvl w:ilvl="0" w:tplc="4409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A284812"/>
    <w:multiLevelType w:val="hybridMultilevel"/>
    <w:tmpl w:val="F8D82A6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E143417"/>
    <w:multiLevelType w:val="hybridMultilevel"/>
    <w:tmpl w:val="F8D82A62"/>
    <w:lvl w:ilvl="0" w:tplc="4409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0332894"/>
    <w:multiLevelType w:val="hybridMultilevel"/>
    <w:tmpl w:val="EBFCD6B8"/>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4" w15:restartNumberingAfterBreak="0">
    <w:nsid w:val="40BA5618"/>
    <w:multiLevelType w:val="hybridMultilevel"/>
    <w:tmpl w:val="46BCED24"/>
    <w:lvl w:ilvl="0" w:tplc="44090011">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1B446B1"/>
    <w:multiLevelType w:val="hybridMultilevel"/>
    <w:tmpl w:val="4A18F9B4"/>
    <w:lvl w:ilvl="0" w:tplc="4409000F">
      <w:start w:val="1"/>
      <w:numFmt w:val="decimal"/>
      <w:lvlText w:val="%1."/>
      <w:lvlJc w:val="left"/>
      <w:pPr>
        <w:ind w:left="720" w:hanging="360"/>
      </w:pPr>
      <w:rPr>
        <w:rFonts w:hint="default"/>
      </w:rPr>
    </w:lvl>
    <w:lvl w:ilvl="1" w:tplc="650CF0B2">
      <w:start w:val="1"/>
      <w:numFmt w:val="decimal"/>
      <w:lvlText w:val="%2."/>
      <w:lvlJc w:val="left"/>
      <w:pPr>
        <w:ind w:left="1440" w:hanging="360"/>
      </w:pPr>
      <w:rPr>
        <w:rFonts w:hint="default"/>
        <w:color w:val="00000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978523E"/>
    <w:multiLevelType w:val="hybridMultilevel"/>
    <w:tmpl w:val="46BCED2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B640FC3"/>
    <w:multiLevelType w:val="hybridMultilevel"/>
    <w:tmpl w:val="4A18F9B4"/>
    <w:lvl w:ilvl="0" w:tplc="FFFFFFFF">
      <w:start w:val="1"/>
      <w:numFmt w:val="decimal"/>
      <w:lvlText w:val="%1."/>
      <w:lvlJc w:val="left"/>
      <w:pPr>
        <w:ind w:left="360" w:hanging="360"/>
      </w:pPr>
      <w:rPr>
        <w:rFonts w:hint="default"/>
      </w:rPr>
    </w:lvl>
    <w:lvl w:ilvl="1" w:tplc="FFFFFFFF">
      <w:start w:val="1"/>
      <w:numFmt w:val="decimal"/>
      <w:lvlText w:val="%2."/>
      <w:lvlJc w:val="left"/>
      <w:pPr>
        <w:ind w:left="1080" w:hanging="360"/>
      </w:pPr>
      <w:rPr>
        <w:rFonts w:hint="default"/>
        <w:color w:val="00000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502E3A08"/>
    <w:multiLevelType w:val="hybridMultilevel"/>
    <w:tmpl w:val="E64A44CA"/>
    <w:lvl w:ilvl="0" w:tplc="9F9474D4">
      <w:start w:val="1"/>
      <w:numFmt w:val="lowerRoman"/>
      <w:lvlText w:val="(%1)."/>
      <w:lvlJc w:val="left"/>
      <w:pPr>
        <w:ind w:left="1325" w:hanging="360"/>
      </w:pPr>
      <w:rPr>
        <w:rFonts w:hint="default"/>
      </w:rPr>
    </w:lvl>
    <w:lvl w:ilvl="1" w:tplc="44090019" w:tentative="1">
      <w:start w:val="1"/>
      <w:numFmt w:val="lowerLetter"/>
      <w:lvlText w:val="%2."/>
      <w:lvlJc w:val="left"/>
      <w:pPr>
        <w:ind w:left="2045" w:hanging="360"/>
      </w:pPr>
    </w:lvl>
    <w:lvl w:ilvl="2" w:tplc="4409001B" w:tentative="1">
      <w:start w:val="1"/>
      <w:numFmt w:val="lowerRoman"/>
      <w:lvlText w:val="%3."/>
      <w:lvlJc w:val="right"/>
      <w:pPr>
        <w:ind w:left="2765" w:hanging="180"/>
      </w:pPr>
    </w:lvl>
    <w:lvl w:ilvl="3" w:tplc="4409000F" w:tentative="1">
      <w:start w:val="1"/>
      <w:numFmt w:val="decimal"/>
      <w:lvlText w:val="%4."/>
      <w:lvlJc w:val="left"/>
      <w:pPr>
        <w:ind w:left="3485" w:hanging="360"/>
      </w:pPr>
    </w:lvl>
    <w:lvl w:ilvl="4" w:tplc="44090019" w:tentative="1">
      <w:start w:val="1"/>
      <w:numFmt w:val="lowerLetter"/>
      <w:lvlText w:val="%5."/>
      <w:lvlJc w:val="left"/>
      <w:pPr>
        <w:ind w:left="4205" w:hanging="360"/>
      </w:pPr>
    </w:lvl>
    <w:lvl w:ilvl="5" w:tplc="4409001B" w:tentative="1">
      <w:start w:val="1"/>
      <w:numFmt w:val="lowerRoman"/>
      <w:lvlText w:val="%6."/>
      <w:lvlJc w:val="right"/>
      <w:pPr>
        <w:ind w:left="4925" w:hanging="180"/>
      </w:pPr>
    </w:lvl>
    <w:lvl w:ilvl="6" w:tplc="4409000F" w:tentative="1">
      <w:start w:val="1"/>
      <w:numFmt w:val="decimal"/>
      <w:lvlText w:val="%7."/>
      <w:lvlJc w:val="left"/>
      <w:pPr>
        <w:ind w:left="5645" w:hanging="360"/>
      </w:pPr>
    </w:lvl>
    <w:lvl w:ilvl="7" w:tplc="44090019" w:tentative="1">
      <w:start w:val="1"/>
      <w:numFmt w:val="lowerLetter"/>
      <w:lvlText w:val="%8."/>
      <w:lvlJc w:val="left"/>
      <w:pPr>
        <w:ind w:left="6365" w:hanging="360"/>
      </w:pPr>
    </w:lvl>
    <w:lvl w:ilvl="8" w:tplc="4409001B" w:tentative="1">
      <w:start w:val="1"/>
      <w:numFmt w:val="lowerRoman"/>
      <w:lvlText w:val="%9."/>
      <w:lvlJc w:val="right"/>
      <w:pPr>
        <w:ind w:left="7085" w:hanging="180"/>
      </w:pPr>
    </w:lvl>
  </w:abstractNum>
  <w:abstractNum w:abstractNumId="19" w15:restartNumberingAfterBreak="0">
    <w:nsid w:val="58737DFD"/>
    <w:multiLevelType w:val="hybridMultilevel"/>
    <w:tmpl w:val="E7D2FA30"/>
    <w:lvl w:ilvl="0" w:tplc="44090011">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0" w15:restartNumberingAfterBreak="0">
    <w:nsid w:val="5A1EBAE9"/>
    <w:multiLevelType w:val="hybridMultilevel"/>
    <w:tmpl w:val="5DBD92CA"/>
    <w:lvl w:ilvl="0" w:tplc="FFFFFFFF">
      <w:start w:val="1"/>
      <w:numFmt w:val="ideographDigital"/>
      <w:lvlText w:val=""/>
      <w:lvlJc w:val="left"/>
    </w:lvl>
    <w:lvl w:ilvl="1" w:tplc="DF828BB7">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C266F67"/>
    <w:multiLevelType w:val="hybridMultilevel"/>
    <w:tmpl w:val="688AF85E"/>
    <w:lvl w:ilvl="0" w:tplc="50041476">
      <w:start w:val="1"/>
      <w:numFmt w:val="decimal"/>
      <w:lvlText w:val="%1."/>
      <w:lvlJc w:val="left"/>
      <w:pPr>
        <w:ind w:left="360" w:hanging="360"/>
      </w:pPr>
      <w:rPr>
        <w:rFonts w:hint="default"/>
        <w:color w:val="000000"/>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2" w15:restartNumberingAfterBreak="0">
    <w:nsid w:val="62D5612E"/>
    <w:multiLevelType w:val="hybridMultilevel"/>
    <w:tmpl w:val="DF6E234A"/>
    <w:lvl w:ilvl="0" w:tplc="90CC5180">
      <w:start w:val="1"/>
      <w:numFmt w:val="decimal"/>
      <w:lvlText w:val="%1)"/>
      <w:lvlJc w:val="left"/>
      <w:pPr>
        <w:ind w:left="36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15:restartNumberingAfterBreak="0">
    <w:nsid w:val="65A94981"/>
    <w:multiLevelType w:val="hybridMultilevel"/>
    <w:tmpl w:val="5BE01074"/>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15:restartNumberingAfterBreak="0">
    <w:nsid w:val="6941412A"/>
    <w:multiLevelType w:val="hybridMultilevel"/>
    <w:tmpl w:val="45E86A82"/>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5" w15:restartNumberingAfterBreak="0">
    <w:nsid w:val="7B35032B"/>
    <w:multiLevelType w:val="hybridMultilevel"/>
    <w:tmpl w:val="5240F5DA"/>
    <w:lvl w:ilvl="0" w:tplc="236E8E68">
      <w:start w:val="1"/>
      <w:numFmt w:val="lowerRoman"/>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16cid:durableId="1490250413">
    <w:abstractNumId w:val="0"/>
  </w:num>
  <w:num w:numId="2" w16cid:durableId="1338729873">
    <w:abstractNumId w:val="25"/>
  </w:num>
  <w:num w:numId="3" w16cid:durableId="1462305234">
    <w:abstractNumId w:val="21"/>
  </w:num>
  <w:num w:numId="4" w16cid:durableId="1353921630">
    <w:abstractNumId w:val="20"/>
  </w:num>
  <w:num w:numId="5" w16cid:durableId="70590040">
    <w:abstractNumId w:val="15"/>
  </w:num>
  <w:num w:numId="6" w16cid:durableId="1574969993">
    <w:abstractNumId w:val="24"/>
  </w:num>
  <w:num w:numId="7" w16cid:durableId="975573602">
    <w:abstractNumId w:val="7"/>
  </w:num>
  <w:num w:numId="8" w16cid:durableId="1014920295">
    <w:abstractNumId w:val="17"/>
  </w:num>
  <w:num w:numId="9" w16cid:durableId="1345277923">
    <w:abstractNumId w:val="3"/>
  </w:num>
  <w:num w:numId="10" w16cid:durableId="2074959887">
    <w:abstractNumId w:val="5"/>
  </w:num>
  <w:num w:numId="11" w16cid:durableId="829832584">
    <w:abstractNumId w:val="18"/>
  </w:num>
  <w:num w:numId="12" w16cid:durableId="413624210">
    <w:abstractNumId w:val="1"/>
  </w:num>
  <w:num w:numId="13" w16cid:durableId="392847327">
    <w:abstractNumId w:val="13"/>
  </w:num>
  <w:num w:numId="14" w16cid:durableId="1128204996">
    <w:abstractNumId w:val="9"/>
  </w:num>
  <w:num w:numId="15" w16cid:durableId="243346697">
    <w:abstractNumId w:val="14"/>
  </w:num>
  <w:num w:numId="16" w16cid:durableId="1364481903">
    <w:abstractNumId w:val="16"/>
  </w:num>
  <w:num w:numId="17" w16cid:durableId="1428774486">
    <w:abstractNumId w:val="10"/>
  </w:num>
  <w:num w:numId="18" w16cid:durableId="1666667325">
    <w:abstractNumId w:val="4"/>
  </w:num>
  <w:num w:numId="19" w16cid:durableId="2030331422">
    <w:abstractNumId w:val="8"/>
  </w:num>
  <w:num w:numId="20" w16cid:durableId="1476950163">
    <w:abstractNumId w:val="23"/>
  </w:num>
  <w:num w:numId="21" w16cid:durableId="1371145306">
    <w:abstractNumId w:val="6"/>
  </w:num>
  <w:num w:numId="22" w16cid:durableId="317002428">
    <w:abstractNumId w:val="12"/>
  </w:num>
  <w:num w:numId="23" w16cid:durableId="234777658">
    <w:abstractNumId w:val="11"/>
  </w:num>
  <w:num w:numId="24" w16cid:durableId="425931075">
    <w:abstractNumId w:val="2"/>
  </w:num>
  <w:num w:numId="25" w16cid:durableId="197788197">
    <w:abstractNumId w:val="22"/>
  </w:num>
  <w:num w:numId="26" w16cid:durableId="115626777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BA"/>
    <w:rsid w:val="00003403"/>
    <w:rsid w:val="000116EE"/>
    <w:rsid w:val="00013D6E"/>
    <w:rsid w:val="00016DB1"/>
    <w:rsid w:val="00021876"/>
    <w:rsid w:val="00023330"/>
    <w:rsid w:val="00032B78"/>
    <w:rsid w:val="00043FD4"/>
    <w:rsid w:val="00044815"/>
    <w:rsid w:val="00051E00"/>
    <w:rsid w:val="00054D5C"/>
    <w:rsid w:val="000720DA"/>
    <w:rsid w:val="000816EF"/>
    <w:rsid w:val="00083C2B"/>
    <w:rsid w:val="00085741"/>
    <w:rsid w:val="000858E7"/>
    <w:rsid w:val="00086768"/>
    <w:rsid w:val="00093E4B"/>
    <w:rsid w:val="000A058C"/>
    <w:rsid w:val="000A5890"/>
    <w:rsid w:val="000B3DC1"/>
    <w:rsid w:val="000B6AAD"/>
    <w:rsid w:val="000B6BDA"/>
    <w:rsid w:val="000B70B7"/>
    <w:rsid w:val="000D3A33"/>
    <w:rsid w:val="000E5748"/>
    <w:rsid w:val="000F2B27"/>
    <w:rsid w:val="000F4341"/>
    <w:rsid w:val="001009A4"/>
    <w:rsid w:val="00102090"/>
    <w:rsid w:val="00113D24"/>
    <w:rsid w:val="0012037C"/>
    <w:rsid w:val="001234DD"/>
    <w:rsid w:val="00123B79"/>
    <w:rsid w:val="00124689"/>
    <w:rsid w:val="00134E78"/>
    <w:rsid w:val="00136460"/>
    <w:rsid w:val="00140D7E"/>
    <w:rsid w:val="00143838"/>
    <w:rsid w:val="001635BA"/>
    <w:rsid w:val="00165368"/>
    <w:rsid w:val="001657EC"/>
    <w:rsid w:val="00171629"/>
    <w:rsid w:val="00177FB0"/>
    <w:rsid w:val="00181A93"/>
    <w:rsid w:val="001859F0"/>
    <w:rsid w:val="00195231"/>
    <w:rsid w:val="001B61E9"/>
    <w:rsid w:val="001C3A50"/>
    <w:rsid w:val="001C68B0"/>
    <w:rsid w:val="001D2AA0"/>
    <w:rsid w:val="001D5912"/>
    <w:rsid w:val="001E2844"/>
    <w:rsid w:val="001E53EF"/>
    <w:rsid w:val="001F0E7A"/>
    <w:rsid w:val="001F2CB7"/>
    <w:rsid w:val="00202791"/>
    <w:rsid w:val="00207502"/>
    <w:rsid w:val="0021040D"/>
    <w:rsid w:val="00211235"/>
    <w:rsid w:val="00213F37"/>
    <w:rsid w:val="00215117"/>
    <w:rsid w:val="0021539E"/>
    <w:rsid w:val="002156AB"/>
    <w:rsid w:val="002225A9"/>
    <w:rsid w:val="00223026"/>
    <w:rsid w:val="00235E41"/>
    <w:rsid w:val="00241104"/>
    <w:rsid w:val="00243B45"/>
    <w:rsid w:val="00243D63"/>
    <w:rsid w:val="00266F7C"/>
    <w:rsid w:val="00275BC2"/>
    <w:rsid w:val="0029310E"/>
    <w:rsid w:val="0029315D"/>
    <w:rsid w:val="0029661E"/>
    <w:rsid w:val="002A3A23"/>
    <w:rsid w:val="002A5E4A"/>
    <w:rsid w:val="002B588B"/>
    <w:rsid w:val="002C070B"/>
    <w:rsid w:val="002D1F34"/>
    <w:rsid w:val="002D3B4B"/>
    <w:rsid w:val="002E30FC"/>
    <w:rsid w:val="002F3399"/>
    <w:rsid w:val="002F3EA6"/>
    <w:rsid w:val="00300B6D"/>
    <w:rsid w:val="00302980"/>
    <w:rsid w:val="0031206F"/>
    <w:rsid w:val="003126B0"/>
    <w:rsid w:val="003175FC"/>
    <w:rsid w:val="00317FE0"/>
    <w:rsid w:val="003259A0"/>
    <w:rsid w:val="00326316"/>
    <w:rsid w:val="003315D7"/>
    <w:rsid w:val="00332595"/>
    <w:rsid w:val="00336B60"/>
    <w:rsid w:val="00337B92"/>
    <w:rsid w:val="00342089"/>
    <w:rsid w:val="00344A73"/>
    <w:rsid w:val="00347F3B"/>
    <w:rsid w:val="00351624"/>
    <w:rsid w:val="00356686"/>
    <w:rsid w:val="0036378C"/>
    <w:rsid w:val="00366F50"/>
    <w:rsid w:val="00367718"/>
    <w:rsid w:val="003725A8"/>
    <w:rsid w:val="00394E42"/>
    <w:rsid w:val="00396627"/>
    <w:rsid w:val="003A2A47"/>
    <w:rsid w:val="003A2AB1"/>
    <w:rsid w:val="003D7778"/>
    <w:rsid w:val="003E1508"/>
    <w:rsid w:val="003E2E54"/>
    <w:rsid w:val="003E718D"/>
    <w:rsid w:val="003E7268"/>
    <w:rsid w:val="003E7E7D"/>
    <w:rsid w:val="003F3A31"/>
    <w:rsid w:val="00405DD5"/>
    <w:rsid w:val="004101FF"/>
    <w:rsid w:val="00410320"/>
    <w:rsid w:val="00424364"/>
    <w:rsid w:val="00424731"/>
    <w:rsid w:val="004247D7"/>
    <w:rsid w:val="00431473"/>
    <w:rsid w:val="00435B85"/>
    <w:rsid w:val="00435C4F"/>
    <w:rsid w:val="0044218E"/>
    <w:rsid w:val="004430E0"/>
    <w:rsid w:val="00455B94"/>
    <w:rsid w:val="00462E24"/>
    <w:rsid w:val="00463A5A"/>
    <w:rsid w:val="00470C82"/>
    <w:rsid w:val="00472070"/>
    <w:rsid w:val="004732E0"/>
    <w:rsid w:val="00473788"/>
    <w:rsid w:val="00476A3B"/>
    <w:rsid w:val="00480291"/>
    <w:rsid w:val="00480755"/>
    <w:rsid w:val="00482A9E"/>
    <w:rsid w:val="004901DD"/>
    <w:rsid w:val="00491C2E"/>
    <w:rsid w:val="00494926"/>
    <w:rsid w:val="004A0398"/>
    <w:rsid w:val="004A0ADC"/>
    <w:rsid w:val="004A106D"/>
    <w:rsid w:val="004A147E"/>
    <w:rsid w:val="004A6169"/>
    <w:rsid w:val="004A74DA"/>
    <w:rsid w:val="004C1014"/>
    <w:rsid w:val="004D08C9"/>
    <w:rsid w:val="004D0CCA"/>
    <w:rsid w:val="004D4AB6"/>
    <w:rsid w:val="004D5B18"/>
    <w:rsid w:val="004D5D20"/>
    <w:rsid w:val="004D5DC6"/>
    <w:rsid w:val="004E1C87"/>
    <w:rsid w:val="004E4896"/>
    <w:rsid w:val="004F1031"/>
    <w:rsid w:val="004F18EB"/>
    <w:rsid w:val="004F1EB7"/>
    <w:rsid w:val="00501DD9"/>
    <w:rsid w:val="00504190"/>
    <w:rsid w:val="00504431"/>
    <w:rsid w:val="0051137E"/>
    <w:rsid w:val="00513EF6"/>
    <w:rsid w:val="005205FA"/>
    <w:rsid w:val="00523D6B"/>
    <w:rsid w:val="00526494"/>
    <w:rsid w:val="00527275"/>
    <w:rsid w:val="0053486A"/>
    <w:rsid w:val="00536550"/>
    <w:rsid w:val="00556A68"/>
    <w:rsid w:val="00556EDD"/>
    <w:rsid w:val="00560970"/>
    <w:rsid w:val="00572315"/>
    <w:rsid w:val="00577814"/>
    <w:rsid w:val="005823A6"/>
    <w:rsid w:val="00583938"/>
    <w:rsid w:val="00597F63"/>
    <w:rsid w:val="005B4A60"/>
    <w:rsid w:val="005B598C"/>
    <w:rsid w:val="005C132A"/>
    <w:rsid w:val="005C5242"/>
    <w:rsid w:val="005C5EB0"/>
    <w:rsid w:val="005C6F87"/>
    <w:rsid w:val="005D51FD"/>
    <w:rsid w:val="005D56DA"/>
    <w:rsid w:val="005E7F90"/>
    <w:rsid w:val="005F6845"/>
    <w:rsid w:val="005F7053"/>
    <w:rsid w:val="00604A72"/>
    <w:rsid w:val="00607CBC"/>
    <w:rsid w:val="0061439C"/>
    <w:rsid w:val="0061690D"/>
    <w:rsid w:val="00633195"/>
    <w:rsid w:val="00641E06"/>
    <w:rsid w:val="006456FA"/>
    <w:rsid w:val="0065721A"/>
    <w:rsid w:val="00661843"/>
    <w:rsid w:val="00661F2B"/>
    <w:rsid w:val="00692D1A"/>
    <w:rsid w:val="006B2E0A"/>
    <w:rsid w:val="006B7E71"/>
    <w:rsid w:val="006D157E"/>
    <w:rsid w:val="006D1ECD"/>
    <w:rsid w:val="006D32ED"/>
    <w:rsid w:val="006D457B"/>
    <w:rsid w:val="006E346D"/>
    <w:rsid w:val="006F2B1A"/>
    <w:rsid w:val="006F3E3D"/>
    <w:rsid w:val="00705470"/>
    <w:rsid w:val="00724BF8"/>
    <w:rsid w:val="007313AA"/>
    <w:rsid w:val="00733061"/>
    <w:rsid w:val="00734CC1"/>
    <w:rsid w:val="00744A17"/>
    <w:rsid w:val="00744F69"/>
    <w:rsid w:val="00756489"/>
    <w:rsid w:val="00763C3C"/>
    <w:rsid w:val="00765AB3"/>
    <w:rsid w:val="00766C25"/>
    <w:rsid w:val="0076724D"/>
    <w:rsid w:val="0076727C"/>
    <w:rsid w:val="00767732"/>
    <w:rsid w:val="007758E6"/>
    <w:rsid w:val="0078226F"/>
    <w:rsid w:val="0079318F"/>
    <w:rsid w:val="0079755B"/>
    <w:rsid w:val="007B00A9"/>
    <w:rsid w:val="007B1650"/>
    <w:rsid w:val="007B4AE6"/>
    <w:rsid w:val="007B7243"/>
    <w:rsid w:val="007C127D"/>
    <w:rsid w:val="007C252E"/>
    <w:rsid w:val="007D0EF7"/>
    <w:rsid w:val="007D3D8F"/>
    <w:rsid w:val="007D54AC"/>
    <w:rsid w:val="007E1935"/>
    <w:rsid w:val="007E228F"/>
    <w:rsid w:val="007E5BFC"/>
    <w:rsid w:val="007F2084"/>
    <w:rsid w:val="00802873"/>
    <w:rsid w:val="00807BD9"/>
    <w:rsid w:val="008116D8"/>
    <w:rsid w:val="008332B7"/>
    <w:rsid w:val="0083526E"/>
    <w:rsid w:val="00837C4B"/>
    <w:rsid w:val="00837DBC"/>
    <w:rsid w:val="00844AB9"/>
    <w:rsid w:val="00854989"/>
    <w:rsid w:val="008602D2"/>
    <w:rsid w:val="008638E5"/>
    <w:rsid w:val="00865AD7"/>
    <w:rsid w:val="00866FEB"/>
    <w:rsid w:val="008673D6"/>
    <w:rsid w:val="00871F86"/>
    <w:rsid w:val="008736BB"/>
    <w:rsid w:val="00876CAF"/>
    <w:rsid w:val="0088354E"/>
    <w:rsid w:val="00883881"/>
    <w:rsid w:val="00884DB6"/>
    <w:rsid w:val="008A53C4"/>
    <w:rsid w:val="008B70C7"/>
    <w:rsid w:val="008C41D4"/>
    <w:rsid w:val="008C44BA"/>
    <w:rsid w:val="008C6361"/>
    <w:rsid w:val="008C7CBE"/>
    <w:rsid w:val="008D4AAB"/>
    <w:rsid w:val="008E0C07"/>
    <w:rsid w:val="00900DD3"/>
    <w:rsid w:val="009030EC"/>
    <w:rsid w:val="00915EF4"/>
    <w:rsid w:val="00920410"/>
    <w:rsid w:val="009239CA"/>
    <w:rsid w:val="0092494C"/>
    <w:rsid w:val="00925D45"/>
    <w:rsid w:val="0093023C"/>
    <w:rsid w:val="009450AF"/>
    <w:rsid w:val="0094624B"/>
    <w:rsid w:val="00951BF2"/>
    <w:rsid w:val="0095237D"/>
    <w:rsid w:val="00953ED4"/>
    <w:rsid w:val="00957F87"/>
    <w:rsid w:val="00965EDD"/>
    <w:rsid w:val="00975EA3"/>
    <w:rsid w:val="0098146E"/>
    <w:rsid w:val="009A2894"/>
    <w:rsid w:val="009A54DE"/>
    <w:rsid w:val="009B2827"/>
    <w:rsid w:val="009C030B"/>
    <w:rsid w:val="009C05EF"/>
    <w:rsid w:val="009C48F6"/>
    <w:rsid w:val="009C51F2"/>
    <w:rsid w:val="009D6066"/>
    <w:rsid w:val="009F4DCF"/>
    <w:rsid w:val="00A02EC8"/>
    <w:rsid w:val="00A03B96"/>
    <w:rsid w:val="00A05D73"/>
    <w:rsid w:val="00A071C3"/>
    <w:rsid w:val="00A1724F"/>
    <w:rsid w:val="00A206B7"/>
    <w:rsid w:val="00A220D0"/>
    <w:rsid w:val="00A268DE"/>
    <w:rsid w:val="00A30655"/>
    <w:rsid w:val="00A32584"/>
    <w:rsid w:val="00A43E29"/>
    <w:rsid w:val="00A45240"/>
    <w:rsid w:val="00A46F61"/>
    <w:rsid w:val="00A50B14"/>
    <w:rsid w:val="00A55339"/>
    <w:rsid w:val="00A564FF"/>
    <w:rsid w:val="00A56933"/>
    <w:rsid w:val="00A63A77"/>
    <w:rsid w:val="00A72481"/>
    <w:rsid w:val="00A74E13"/>
    <w:rsid w:val="00A757A7"/>
    <w:rsid w:val="00A81772"/>
    <w:rsid w:val="00A81EC9"/>
    <w:rsid w:val="00A84887"/>
    <w:rsid w:val="00A85DD0"/>
    <w:rsid w:val="00A93A8A"/>
    <w:rsid w:val="00A96B3A"/>
    <w:rsid w:val="00AA455A"/>
    <w:rsid w:val="00AC0EDC"/>
    <w:rsid w:val="00AC650F"/>
    <w:rsid w:val="00AC70F2"/>
    <w:rsid w:val="00AC7E5B"/>
    <w:rsid w:val="00AD4B28"/>
    <w:rsid w:val="00AE0DAA"/>
    <w:rsid w:val="00AE2188"/>
    <w:rsid w:val="00AE38EB"/>
    <w:rsid w:val="00AE7C94"/>
    <w:rsid w:val="00AF23E5"/>
    <w:rsid w:val="00AF2E4E"/>
    <w:rsid w:val="00AF30BF"/>
    <w:rsid w:val="00AF4ECA"/>
    <w:rsid w:val="00AF5D74"/>
    <w:rsid w:val="00B018E5"/>
    <w:rsid w:val="00B02DDA"/>
    <w:rsid w:val="00B03F3E"/>
    <w:rsid w:val="00B05865"/>
    <w:rsid w:val="00B164C3"/>
    <w:rsid w:val="00B176E5"/>
    <w:rsid w:val="00B2543F"/>
    <w:rsid w:val="00B26585"/>
    <w:rsid w:val="00B326FF"/>
    <w:rsid w:val="00B37797"/>
    <w:rsid w:val="00B40512"/>
    <w:rsid w:val="00B42D17"/>
    <w:rsid w:val="00B448DD"/>
    <w:rsid w:val="00B45F66"/>
    <w:rsid w:val="00B5121B"/>
    <w:rsid w:val="00B6123F"/>
    <w:rsid w:val="00B66AA9"/>
    <w:rsid w:val="00B85126"/>
    <w:rsid w:val="00B86160"/>
    <w:rsid w:val="00B90989"/>
    <w:rsid w:val="00B9310A"/>
    <w:rsid w:val="00BA604C"/>
    <w:rsid w:val="00BA7368"/>
    <w:rsid w:val="00BB0025"/>
    <w:rsid w:val="00BB042F"/>
    <w:rsid w:val="00BB3DE9"/>
    <w:rsid w:val="00BC5457"/>
    <w:rsid w:val="00BD0DCA"/>
    <w:rsid w:val="00BD2BE7"/>
    <w:rsid w:val="00BD5D41"/>
    <w:rsid w:val="00BD6D6E"/>
    <w:rsid w:val="00BE0F8B"/>
    <w:rsid w:val="00BE7183"/>
    <w:rsid w:val="00BF3D9F"/>
    <w:rsid w:val="00BF46A5"/>
    <w:rsid w:val="00C0713B"/>
    <w:rsid w:val="00C12AB6"/>
    <w:rsid w:val="00C1503F"/>
    <w:rsid w:val="00C15681"/>
    <w:rsid w:val="00C16752"/>
    <w:rsid w:val="00C2067E"/>
    <w:rsid w:val="00C22064"/>
    <w:rsid w:val="00C24439"/>
    <w:rsid w:val="00C26518"/>
    <w:rsid w:val="00C27B3C"/>
    <w:rsid w:val="00C328DB"/>
    <w:rsid w:val="00C33A1E"/>
    <w:rsid w:val="00C40BB7"/>
    <w:rsid w:val="00C54F63"/>
    <w:rsid w:val="00C56A08"/>
    <w:rsid w:val="00C60972"/>
    <w:rsid w:val="00C6180F"/>
    <w:rsid w:val="00C67827"/>
    <w:rsid w:val="00CA17E4"/>
    <w:rsid w:val="00CA4562"/>
    <w:rsid w:val="00CB3220"/>
    <w:rsid w:val="00CF05E2"/>
    <w:rsid w:val="00CF3281"/>
    <w:rsid w:val="00CF4A83"/>
    <w:rsid w:val="00CF7096"/>
    <w:rsid w:val="00D15B7D"/>
    <w:rsid w:val="00D21D72"/>
    <w:rsid w:val="00D22EEE"/>
    <w:rsid w:val="00D24F25"/>
    <w:rsid w:val="00D346D3"/>
    <w:rsid w:val="00D4062F"/>
    <w:rsid w:val="00D419D4"/>
    <w:rsid w:val="00D507D5"/>
    <w:rsid w:val="00D602F4"/>
    <w:rsid w:val="00D633A8"/>
    <w:rsid w:val="00D66993"/>
    <w:rsid w:val="00D81124"/>
    <w:rsid w:val="00D86057"/>
    <w:rsid w:val="00D92C5B"/>
    <w:rsid w:val="00D9583D"/>
    <w:rsid w:val="00DC46B4"/>
    <w:rsid w:val="00DE64E1"/>
    <w:rsid w:val="00DF45BD"/>
    <w:rsid w:val="00E10012"/>
    <w:rsid w:val="00E152D8"/>
    <w:rsid w:val="00E20CC7"/>
    <w:rsid w:val="00E40D9E"/>
    <w:rsid w:val="00E5163D"/>
    <w:rsid w:val="00E63424"/>
    <w:rsid w:val="00E65286"/>
    <w:rsid w:val="00E65FEC"/>
    <w:rsid w:val="00E6637F"/>
    <w:rsid w:val="00E706BA"/>
    <w:rsid w:val="00E816AB"/>
    <w:rsid w:val="00E82FE5"/>
    <w:rsid w:val="00E837DD"/>
    <w:rsid w:val="00E84555"/>
    <w:rsid w:val="00E930DA"/>
    <w:rsid w:val="00EA281E"/>
    <w:rsid w:val="00EA3150"/>
    <w:rsid w:val="00EA46BC"/>
    <w:rsid w:val="00EB15EA"/>
    <w:rsid w:val="00EC7598"/>
    <w:rsid w:val="00EC7656"/>
    <w:rsid w:val="00ED2916"/>
    <w:rsid w:val="00ED5193"/>
    <w:rsid w:val="00EF5351"/>
    <w:rsid w:val="00F02C31"/>
    <w:rsid w:val="00F04D5E"/>
    <w:rsid w:val="00F070BE"/>
    <w:rsid w:val="00F07DC4"/>
    <w:rsid w:val="00F158C1"/>
    <w:rsid w:val="00F1727C"/>
    <w:rsid w:val="00F26F50"/>
    <w:rsid w:val="00F27C4C"/>
    <w:rsid w:val="00F37AEE"/>
    <w:rsid w:val="00F528FB"/>
    <w:rsid w:val="00F6395F"/>
    <w:rsid w:val="00F6764F"/>
    <w:rsid w:val="00F72904"/>
    <w:rsid w:val="00F74D3A"/>
    <w:rsid w:val="00F80667"/>
    <w:rsid w:val="00F80A48"/>
    <w:rsid w:val="00F831E3"/>
    <w:rsid w:val="00F83C75"/>
    <w:rsid w:val="00F847A7"/>
    <w:rsid w:val="00F84FE0"/>
    <w:rsid w:val="00F915F2"/>
    <w:rsid w:val="00F93FB5"/>
    <w:rsid w:val="00F94020"/>
    <w:rsid w:val="00F94E97"/>
    <w:rsid w:val="00FA14C8"/>
    <w:rsid w:val="00FA3A3F"/>
    <w:rsid w:val="00FA4A68"/>
    <w:rsid w:val="00FA51C8"/>
    <w:rsid w:val="00FA7DF7"/>
    <w:rsid w:val="00FB7404"/>
    <w:rsid w:val="00FD03C1"/>
    <w:rsid w:val="00FD283B"/>
    <w:rsid w:val="00FE34DF"/>
    <w:rsid w:val="00FE7986"/>
    <w:rsid w:val="00FF426A"/>
    <w:rsid w:val="00FF785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1A9B"/>
  <w15:chartTrackingRefBased/>
  <w15:docId w15:val="{9DF86350-E343-4E55-9B0B-258AF75C2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5BA"/>
    <w:pPr>
      <w:spacing w:after="0" w:line="240" w:lineRule="auto"/>
    </w:pPr>
    <w:rPr>
      <w:rFonts w:ascii="Arial" w:eastAsia="Times New Roman" w:hAnsi="Arial" w:cs="Arial"/>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368"/>
    <w:pPr>
      <w:ind w:left="720"/>
      <w:contextualSpacing/>
    </w:pPr>
  </w:style>
  <w:style w:type="paragraph" w:styleId="Header">
    <w:name w:val="header"/>
    <w:basedOn w:val="Normal"/>
    <w:link w:val="HeaderChar"/>
    <w:uiPriority w:val="99"/>
    <w:unhideWhenUsed/>
    <w:rsid w:val="00965EDD"/>
    <w:pPr>
      <w:tabs>
        <w:tab w:val="center" w:pos="4513"/>
        <w:tab w:val="right" w:pos="9026"/>
      </w:tabs>
    </w:pPr>
  </w:style>
  <w:style w:type="character" w:customStyle="1" w:styleId="HeaderChar">
    <w:name w:val="Header Char"/>
    <w:basedOn w:val="DefaultParagraphFont"/>
    <w:link w:val="Header"/>
    <w:uiPriority w:val="99"/>
    <w:rsid w:val="00965EDD"/>
    <w:rPr>
      <w:rFonts w:ascii="Arial" w:eastAsia="Times New Roman" w:hAnsi="Arial" w:cs="Arial"/>
      <w:sz w:val="24"/>
      <w:szCs w:val="24"/>
      <w:lang w:val="en-US"/>
    </w:rPr>
  </w:style>
  <w:style w:type="paragraph" w:styleId="Footer">
    <w:name w:val="footer"/>
    <w:basedOn w:val="Normal"/>
    <w:link w:val="FooterChar"/>
    <w:uiPriority w:val="99"/>
    <w:unhideWhenUsed/>
    <w:rsid w:val="00965EDD"/>
    <w:pPr>
      <w:tabs>
        <w:tab w:val="center" w:pos="4513"/>
        <w:tab w:val="right" w:pos="9026"/>
      </w:tabs>
    </w:pPr>
  </w:style>
  <w:style w:type="character" w:customStyle="1" w:styleId="FooterChar">
    <w:name w:val="Footer Char"/>
    <w:basedOn w:val="DefaultParagraphFont"/>
    <w:link w:val="Footer"/>
    <w:uiPriority w:val="99"/>
    <w:rsid w:val="00965EDD"/>
    <w:rPr>
      <w:rFonts w:ascii="Arial" w:eastAsia="Times New Roman" w:hAnsi="Arial" w:cs="Arial"/>
      <w:sz w:val="24"/>
      <w:szCs w:val="24"/>
      <w:lang w:val="en-US"/>
    </w:rPr>
  </w:style>
  <w:style w:type="paragraph" w:customStyle="1" w:styleId="Default">
    <w:name w:val="Default"/>
    <w:rsid w:val="00FA7DF7"/>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140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B61E9"/>
    <w:pPr>
      <w:spacing w:after="0" w:line="240" w:lineRule="auto"/>
    </w:pPr>
    <w:rPr>
      <w:rFonts w:ascii="Arial" w:eastAsia="Times New Roman"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851571">
      <w:bodyDiv w:val="1"/>
      <w:marLeft w:val="0"/>
      <w:marRight w:val="0"/>
      <w:marTop w:val="0"/>
      <w:marBottom w:val="0"/>
      <w:divBdr>
        <w:top w:val="none" w:sz="0" w:space="0" w:color="auto"/>
        <w:left w:val="none" w:sz="0" w:space="0" w:color="auto"/>
        <w:bottom w:val="none" w:sz="0" w:space="0" w:color="auto"/>
        <w:right w:val="none" w:sz="0" w:space="0" w:color="auto"/>
      </w:divBdr>
    </w:div>
    <w:div w:id="181910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5</Pages>
  <Words>810</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Syafiqah Ahmad</dc:creator>
  <cp:keywords/>
  <dc:description/>
  <cp:lastModifiedBy>Mohd Zulkifly Che Mohd Rawawi</cp:lastModifiedBy>
  <cp:revision>61</cp:revision>
  <dcterms:created xsi:type="dcterms:W3CDTF">2023-02-08T02:39:00Z</dcterms:created>
  <dcterms:modified xsi:type="dcterms:W3CDTF">2024-03-21T06:19:00Z</dcterms:modified>
</cp:coreProperties>
</file>