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2BA91" w14:textId="77777777" w:rsidR="00A51DD1" w:rsidRPr="00224906" w:rsidRDefault="00A51DD1" w:rsidP="00A51DD1">
      <w:pPr>
        <w:spacing w:after="5" w:line="249" w:lineRule="auto"/>
        <w:ind w:right="-15"/>
        <w:jc w:val="right"/>
        <w:rPr>
          <w:sz w:val="20"/>
          <w:szCs w:val="20"/>
        </w:rPr>
      </w:pPr>
      <w:r w:rsidRPr="00224906">
        <w:rPr>
          <w:rFonts w:eastAsia="Arial"/>
          <w:b/>
          <w:sz w:val="20"/>
          <w:szCs w:val="20"/>
        </w:rPr>
        <w:t xml:space="preserve">    APPENDIX A</w:t>
      </w:r>
    </w:p>
    <w:p w14:paraId="43BC18CE" w14:textId="77777777" w:rsidR="00A51DD1" w:rsidRPr="00224906" w:rsidRDefault="00A51DD1" w:rsidP="00A51DD1">
      <w:pPr>
        <w:spacing w:after="5" w:line="249" w:lineRule="auto"/>
        <w:ind w:left="10" w:right="-15" w:hanging="10"/>
        <w:jc w:val="right"/>
        <w:rPr>
          <w:sz w:val="20"/>
          <w:szCs w:val="20"/>
        </w:rPr>
      </w:pPr>
      <w:r w:rsidRPr="00224906">
        <w:rPr>
          <w:rFonts w:eastAsia="Arial"/>
          <w:sz w:val="20"/>
          <w:szCs w:val="20"/>
        </w:rPr>
        <w:t xml:space="preserve"> </w:t>
      </w:r>
    </w:p>
    <w:p w14:paraId="22105F4B" w14:textId="77777777" w:rsidR="00A51DD1" w:rsidRPr="00224906" w:rsidRDefault="00A51DD1" w:rsidP="00A51DD1">
      <w:pPr>
        <w:spacing w:after="5" w:line="249" w:lineRule="auto"/>
        <w:rPr>
          <w:rFonts w:eastAsia="Arial"/>
          <w:sz w:val="20"/>
          <w:szCs w:val="20"/>
        </w:rPr>
      </w:pPr>
      <w:r w:rsidRPr="00224906">
        <w:rPr>
          <w:rFonts w:eastAsia="Arial"/>
          <w:sz w:val="20"/>
          <w:szCs w:val="20"/>
        </w:rPr>
        <w:t>Project costs are as follows.</w:t>
      </w:r>
    </w:p>
    <w:p w14:paraId="69248C85" w14:textId="77777777" w:rsidR="00A51DD1" w:rsidRPr="00224906" w:rsidRDefault="00A51DD1" w:rsidP="00A51DD1">
      <w:pPr>
        <w:rPr>
          <w:sz w:val="20"/>
          <w:szCs w:val="20"/>
          <w:highlight w:val="yellow"/>
        </w:rPr>
      </w:pPr>
    </w:p>
    <w:tbl>
      <w:tblPr>
        <w:tblStyle w:val="TableGrid"/>
        <w:tblW w:w="14002" w:type="dxa"/>
        <w:tblInd w:w="0" w:type="dxa"/>
        <w:tblLook w:val="04A0" w:firstRow="1" w:lastRow="0" w:firstColumn="1" w:lastColumn="0" w:noHBand="0" w:noVBand="1"/>
      </w:tblPr>
      <w:tblGrid>
        <w:gridCol w:w="1529"/>
        <w:gridCol w:w="3518"/>
        <w:gridCol w:w="2603"/>
        <w:gridCol w:w="2835"/>
        <w:gridCol w:w="3517"/>
      </w:tblGrid>
      <w:tr w:rsidR="00A51DD1" w:rsidRPr="00224906" w14:paraId="3D5A1870" w14:textId="77777777" w:rsidTr="00195F4B">
        <w:trPr>
          <w:trHeight w:val="160"/>
        </w:trPr>
        <w:tc>
          <w:tcPr>
            <w:tcW w:w="15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2FC713" w14:textId="77777777" w:rsidR="00A51DD1" w:rsidRPr="00224906" w:rsidRDefault="00A51DD1">
            <w:pPr>
              <w:rPr>
                <w:sz w:val="20"/>
                <w:szCs w:val="20"/>
              </w:rPr>
            </w:pPr>
          </w:p>
        </w:tc>
        <w:tc>
          <w:tcPr>
            <w:tcW w:w="351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5F4E7F0" w14:textId="77777777" w:rsidR="00A51DD1" w:rsidRPr="00224906" w:rsidRDefault="00A51DD1">
            <w:pPr>
              <w:rPr>
                <w:sz w:val="20"/>
                <w:szCs w:val="20"/>
              </w:rPr>
            </w:pPr>
            <w:r w:rsidRPr="00224906">
              <w:rPr>
                <w:b/>
                <w:bCs/>
                <w:sz w:val="20"/>
                <w:szCs w:val="20"/>
              </w:rPr>
              <w:t xml:space="preserve">Type of Payment </w:t>
            </w:r>
          </w:p>
        </w:tc>
        <w:tc>
          <w:tcPr>
            <w:tcW w:w="260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F72B955" w14:textId="77777777" w:rsidR="00A51DD1" w:rsidRPr="00224906" w:rsidRDefault="00A51DD1">
            <w:pPr>
              <w:rPr>
                <w:sz w:val="20"/>
                <w:szCs w:val="20"/>
              </w:rPr>
            </w:pPr>
            <w:r w:rsidRPr="00224906">
              <w:rPr>
                <w:b/>
                <w:bCs/>
                <w:sz w:val="20"/>
                <w:szCs w:val="20"/>
              </w:rPr>
              <w:t xml:space="preserve">Cost per Unit (RM)* </w:t>
            </w:r>
          </w:p>
        </w:tc>
        <w:tc>
          <w:tcPr>
            <w:tcW w:w="283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F3CAEDE" w14:textId="77777777" w:rsidR="00A51DD1" w:rsidRPr="00224906" w:rsidRDefault="00A51DD1">
            <w:pPr>
              <w:rPr>
                <w:sz w:val="20"/>
                <w:szCs w:val="20"/>
              </w:rPr>
            </w:pPr>
            <w:r w:rsidRPr="00224906">
              <w:rPr>
                <w:b/>
                <w:bCs/>
                <w:sz w:val="20"/>
                <w:szCs w:val="20"/>
              </w:rPr>
              <w:t xml:space="preserve">No. of Unit (man-hour/ pax) </w:t>
            </w:r>
          </w:p>
        </w:tc>
        <w:tc>
          <w:tcPr>
            <w:tcW w:w="351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60D754F" w14:textId="77777777" w:rsidR="00A51DD1" w:rsidRPr="00224906" w:rsidRDefault="00A51DD1">
            <w:pPr>
              <w:rPr>
                <w:sz w:val="20"/>
                <w:szCs w:val="20"/>
              </w:rPr>
            </w:pPr>
            <w:r w:rsidRPr="00224906">
              <w:rPr>
                <w:b/>
                <w:bCs/>
                <w:sz w:val="20"/>
                <w:szCs w:val="20"/>
              </w:rPr>
              <w:t xml:space="preserve">Total Cost (RM) </w:t>
            </w:r>
          </w:p>
        </w:tc>
      </w:tr>
      <w:tr w:rsidR="00A51DD1" w:rsidRPr="00224906" w14:paraId="7209C2DA" w14:textId="77777777" w:rsidTr="00A51DD1">
        <w:trPr>
          <w:trHeight w:val="222"/>
        </w:trPr>
        <w:tc>
          <w:tcPr>
            <w:tcW w:w="1400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4685821" w14:textId="77777777" w:rsidR="00A51DD1" w:rsidRPr="00224906" w:rsidRDefault="00A51DD1">
            <w:pPr>
              <w:jc w:val="center"/>
              <w:rPr>
                <w:b/>
                <w:bCs/>
                <w:sz w:val="20"/>
                <w:szCs w:val="20"/>
              </w:rPr>
            </w:pPr>
            <w:r w:rsidRPr="00224906">
              <w:rPr>
                <w:b/>
                <w:bCs/>
                <w:sz w:val="20"/>
                <w:szCs w:val="20"/>
              </w:rPr>
              <w:t>1. DEVELOPMENT BUDGET (FORE &amp; BI)</w:t>
            </w:r>
          </w:p>
        </w:tc>
      </w:tr>
      <w:tr w:rsidR="00A51DD1" w:rsidRPr="00224906" w14:paraId="5E3A7C0D" w14:textId="77777777" w:rsidTr="00A51DD1">
        <w:trPr>
          <w:trHeight w:val="240"/>
        </w:trPr>
        <w:tc>
          <w:tcPr>
            <w:tcW w:w="15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B850F5E" w14:textId="77777777" w:rsidR="00A51DD1" w:rsidRPr="00224906" w:rsidRDefault="00A51DD1">
            <w:pPr>
              <w:rPr>
                <w:sz w:val="20"/>
                <w:szCs w:val="20"/>
              </w:rPr>
            </w:pPr>
            <w:r w:rsidRPr="00224906">
              <w:rPr>
                <w:sz w:val="20"/>
                <w:szCs w:val="20"/>
              </w:rPr>
              <w:t>A</w:t>
            </w:r>
          </w:p>
        </w:tc>
        <w:tc>
          <w:tcPr>
            <w:tcW w:w="12473"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AAB71D3" w14:textId="77777777" w:rsidR="00A51DD1" w:rsidRPr="00224906" w:rsidRDefault="00A51DD1">
            <w:pPr>
              <w:pStyle w:val="Default"/>
              <w:rPr>
                <w:sz w:val="20"/>
                <w:szCs w:val="20"/>
              </w:rPr>
            </w:pPr>
            <w:r w:rsidRPr="00224906">
              <w:rPr>
                <w:b/>
                <w:bCs/>
                <w:sz w:val="20"/>
                <w:szCs w:val="20"/>
              </w:rPr>
              <w:t xml:space="preserve">MPC ASSOCIATES </w:t>
            </w:r>
          </w:p>
        </w:tc>
      </w:tr>
      <w:tr w:rsidR="00A51DD1" w:rsidRPr="00224906" w14:paraId="1A3FDE17" w14:textId="77777777" w:rsidTr="00224906">
        <w:trPr>
          <w:trHeight w:val="503"/>
        </w:trPr>
        <w:tc>
          <w:tcPr>
            <w:tcW w:w="1529" w:type="dxa"/>
            <w:tcBorders>
              <w:top w:val="single" w:sz="4" w:space="0" w:color="auto"/>
              <w:left w:val="single" w:sz="4" w:space="0" w:color="auto"/>
              <w:bottom w:val="single" w:sz="4" w:space="0" w:color="auto"/>
              <w:right w:val="single" w:sz="4" w:space="0" w:color="auto"/>
            </w:tcBorders>
          </w:tcPr>
          <w:p w14:paraId="04B5D4BF" w14:textId="77777777" w:rsidR="00A51DD1" w:rsidRPr="00224906" w:rsidRDefault="00A51DD1" w:rsidP="00CE715D">
            <w:pPr>
              <w:pStyle w:val="ListParagraph"/>
              <w:numPr>
                <w:ilvl w:val="0"/>
                <w:numId w:val="1"/>
              </w:numPr>
              <w:rPr>
                <w:sz w:val="20"/>
                <w:szCs w:val="20"/>
              </w:rPr>
            </w:pPr>
          </w:p>
        </w:tc>
        <w:tc>
          <w:tcPr>
            <w:tcW w:w="3518" w:type="dxa"/>
            <w:tcBorders>
              <w:top w:val="single" w:sz="4" w:space="0" w:color="auto"/>
              <w:left w:val="single" w:sz="4" w:space="0" w:color="auto"/>
              <w:bottom w:val="single" w:sz="4" w:space="0" w:color="auto"/>
              <w:right w:val="single" w:sz="4" w:space="0" w:color="auto"/>
            </w:tcBorders>
            <w:hideMark/>
          </w:tcPr>
          <w:p w14:paraId="4EAF4494" w14:textId="77777777" w:rsidR="00A51DD1" w:rsidRPr="00224906" w:rsidRDefault="00A51DD1">
            <w:pPr>
              <w:rPr>
                <w:sz w:val="20"/>
                <w:szCs w:val="20"/>
              </w:rPr>
            </w:pPr>
            <w:r w:rsidRPr="00224906">
              <w:rPr>
                <w:sz w:val="20"/>
                <w:szCs w:val="20"/>
              </w:rPr>
              <w:t xml:space="preserve">Course/ training/ seminar facilitators (instructors, facilitators, </w:t>
            </w:r>
            <w:proofErr w:type="gramStart"/>
            <w:r w:rsidRPr="00224906">
              <w:rPr>
                <w:sz w:val="20"/>
                <w:szCs w:val="20"/>
              </w:rPr>
              <w:t>moderators</w:t>
            </w:r>
            <w:proofErr w:type="gramEnd"/>
            <w:r w:rsidRPr="00224906">
              <w:rPr>
                <w:sz w:val="20"/>
                <w:szCs w:val="20"/>
              </w:rPr>
              <w:t xml:space="preserve"> and speakers) </w:t>
            </w:r>
          </w:p>
        </w:tc>
        <w:tc>
          <w:tcPr>
            <w:tcW w:w="2603" w:type="dxa"/>
            <w:tcBorders>
              <w:top w:val="single" w:sz="4" w:space="0" w:color="auto"/>
              <w:left w:val="single" w:sz="4" w:space="0" w:color="auto"/>
              <w:bottom w:val="single" w:sz="4" w:space="0" w:color="auto"/>
              <w:right w:val="single" w:sz="4" w:space="0" w:color="auto"/>
            </w:tcBorders>
            <w:hideMark/>
          </w:tcPr>
          <w:p w14:paraId="34E6CD83" w14:textId="77777777" w:rsidR="00A51DD1" w:rsidRPr="00224906" w:rsidRDefault="00A51DD1">
            <w:pPr>
              <w:rPr>
                <w:sz w:val="20"/>
                <w:szCs w:val="20"/>
              </w:rPr>
            </w:pPr>
            <w:r w:rsidRPr="00224906">
              <w:rPr>
                <w:sz w:val="20"/>
                <w:szCs w:val="20"/>
              </w:rPr>
              <w:t>1,800</w:t>
            </w:r>
          </w:p>
        </w:tc>
        <w:tc>
          <w:tcPr>
            <w:tcW w:w="2835" w:type="dxa"/>
            <w:tcBorders>
              <w:top w:val="single" w:sz="4" w:space="0" w:color="auto"/>
              <w:left w:val="single" w:sz="4" w:space="0" w:color="auto"/>
              <w:bottom w:val="single" w:sz="4" w:space="0" w:color="auto"/>
              <w:right w:val="single" w:sz="4" w:space="0" w:color="auto"/>
            </w:tcBorders>
            <w:hideMark/>
          </w:tcPr>
          <w:p w14:paraId="1566FC13" w14:textId="77777777" w:rsidR="00A51DD1" w:rsidRPr="00224906" w:rsidRDefault="00A51DD1">
            <w:pPr>
              <w:rPr>
                <w:sz w:val="20"/>
                <w:szCs w:val="20"/>
              </w:rPr>
            </w:pPr>
            <w:r w:rsidRPr="00224906">
              <w:rPr>
                <w:sz w:val="20"/>
                <w:szCs w:val="20"/>
              </w:rPr>
              <w:t xml:space="preserve">4-day sessions </w:t>
            </w:r>
          </w:p>
        </w:tc>
        <w:tc>
          <w:tcPr>
            <w:tcW w:w="3517" w:type="dxa"/>
            <w:tcBorders>
              <w:top w:val="single" w:sz="4" w:space="0" w:color="auto"/>
              <w:left w:val="single" w:sz="4" w:space="0" w:color="auto"/>
              <w:bottom w:val="single" w:sz="4" w:space="0" w:color="auto"/>
              <w:right w:val="single" w:sz="4" w:space="0" w:color="auto"/>
            </w:tcBorders>
            <w:hideMark/>
          </w:tcPr>
          <w:p w14:paraId="2AE12471" w14:textId="77777777" w:rsidR="00A51DD1" w:rsidRPr="00224906" w:rsidRDefault="00A51DD1">
            <w:pPr>
              <w:rPr>
                <w:sz w:val="20"/>
                <w:szCs w:val="20"/>
              </w:rPr>
            </w:pPr>
            <w:r w:rsidRPr="00224906">
              <w:rPr>
                <w:sz w:val="20"/>
                <w:szCs w:val="20"/>
              </w:rPr>
              <w:t>7,200</w:t>
            </w:r>
          </w:p>
        </w:tc>
      </w:tr>
      <w:tr w:rsidR="00A51DD1" w:rsidRPr="00224906" w14:paraId="09494BC5" w14:textId="77777777" w:rsidTr="00A51DD1">
        <w:trPr>
          <w:trHeight w:val="419"/>
        </w:trPr>
        <w:tc>
          <w:tcPr>
            <w:tcW w:w="1529" w:type="dxa"/>
            <w:tcBorders>
              <w:top w:val="single" w:sz="4" w:space="0" w:color="auto"/>
              <w:left w:val="single" w:sz="4" w:space="0" w:color="auto"/>
              <w:bottom w:val="single" w:sz="4" w:space="0" w:color="auto"/>
              <w:right w:val="single" w:sz="4" w:space="0" w:color="auto"/>
            </w:tcBorders>
          </w:tcPr>
          <w:p w14:paraId="5D5276E1" w14:textId="77777777" w:rsidR="00A51DD1" w:rsidRPr="00224906" w:rsidRDefault="00A51DD1" w:rsidP="00CE715D">
            <w:pPr>
              <w:pStyle w:val="ListParagraph"/>
              <w:numPr>
                <w:ilvl w:val="0"/>
                <w:numId w:val="1"/>
              </w:numPr>
              <w:rPr>
                <w:sz w:val="20"/>
                <w:szCs w:val="20"/>
              </w:rPr>
            </w:pPr>
          </w:p>
        </w:tc>
        <w:tc>
          <w:tcPr>
            <w:tcW w:w="3518" w:type="dxa"/>
            <w:tcBorders>
              <w:top w:val="single" w:sz="4" w:space="0" w:color="auto"/>
              <w:left w:val="single" w:sz="4" w:space="0" w:color="auto"/>
              <w:bottom w:val="single" w:sz="4" w:space="0" w:color="auto"/>
              <w:right w:val="single" w:sz="4" w:space="0" w:color="auto"/>
            </w:tcBorders>
            <w:hideMark/>
          </w:tcPr>
          <w:p w14:paraId="3FA76C95" w14:textId="77777777" w:rsidR="00A51DD1" w:rsidRPr="00224906" w:rsidRDefault="00A51DD1">
            <w:pPr>
              <w:rPr>
                <w:sz w:val="20"/>
                <w:szCs w:val="20"/>
              </w:rPr>
            </w:pPr>
            <w:r w:rsidRPr="00224906">
              <w:rPr>
                <w:sz w:val="20"/>
                <w:szCs w:val="20"/>
              </w:rPr>
              <w:t xml:space="preserve">Subject Matter Expert/Advisor </w:t>
            </w:r>
          </w:p>
        </w:tc>
        <w:tc>
          <w:tcPr>
            <w:tcW w:w="2603" w:type="dxa"/>
            <w:tcBorders>
              <w:top w:val="single" w:sz="4" w:space="0" w:color="auto"/>
              <w:left w:val="single" w:sz="4" w:space="0" w:color="auto"/>
              <w:bottom w:val="single" w:sz="4" w:space="0" w:color="auto"/>
              <w:right w:val="single" w:sz="4" w:space="0" w:color="auto"/>
            </w:tcBorders>
            <w:hideMark/>
          </w:tcPr>
          <w:p w14:paraId="14FD579D" w14:textId="77777777" w:rsidR="00A51DD1" w:rsidRPr="00224906" w:rsidRDefault="00A51DD1">
            <w:pPr>
              <w:rPr>
                <w:sz w:val="20"/>
                <w:szCs w:val="20"/>
              </w:rPr>
            </w:pPr>
            <w:r w:rsidRPr="00224906">
              <w:rPr>
                <w:sz w:val="20"/>
                <w:szCs w:val="20"/>
              </w:rPr>
              <w:t xml:space="preserve">400 </w:t>
            </w:r>
          </w:p>
        </w:tc>
        <w:tc>
          <w:tcPr>
            <w:tcW w:w="2835" w:type="dxa"/>
            <w:tcBorders>
              <w:top w:val="single" w:sz="4" w:space="0" w:color="auto"/>
              <w:left w:val="single" w:sz="4" w:space="0" w:color="auto"/>
              <w:bottom w:val="single" w:sz="4" w:space="0" w:color="auto"/>
              <w:right w:val="single" w:sz="4" w:space="0" w:color="auto"/>
            </w:tcBorders>
            <w:hideMark/>
          </w:tcPr>
          <w:p w14:paraId="5616E073" w14:textId="07A65B16" w:rsidR="00A51DD1" w:rsidRPr="00224906" w:rsidRDefault="00EC7FB2">
            <w:pPr>
              <w:rPr>
                <w:sz w:val="20"/>
                <w:szCs w:val="20"/>
              </w:rPr>
            </w:pPr>
            <w:r>
              <w:rPr>
                <w:sz w:val="20"/>
                <w:szCs w:val="20"/>
              </w:rPr>
              <w:t>1</w:t>
            </w:r>
            <w:r w:rsidR="00A51DD1" w:rsidRPr="00224906">
              <w:rPr>
                <w:sz w:val="20"/>
                <w:szCs w:val="20"/>
              </w:rPr>
              <w:t xml:space="preserve"> </w:t>
            </w:r>
            <w:r w:rsidR="00C31D23">
              <w:rPr>
                <w:sz w:val="20"/>
                <w:szCs w:val="20"/>
              </w:rPr>
              <w:t xml:space="preserve">session </w:t>
            </w:r>
            <w:r w:rsidR="00A51DD1" w:rsidRPr="00224906">
              <w:rPr>
                <w:sz w:val="20"/>
                <w:szCs w:val="20"/>
              </w:rPr>
              <w:t xml:space="preserve">x 4 man-hours </w:t>
            </w:r>
          </w:p>
        </w:tc>
        <w:tc>
          <w:tcPr>
            <w:tcW w:w="3517" w:type="dxa"/>
            <w:tcBorders>
              <w:top w:val="single" w:sz="4" w:space="0" w:color="auto"/>
              <w:left w:val="single" w:sz="4" w:space="0" w:color="auto"/>
              <w:bottom w:val="single" w:sz="4" w:space="0" w:color="auto"/>
              <w:right w:val="single" w:sz="4" w:space="0" w:color="auto"/>
            </w:tcBorders>
            <w:hideMark/>
          </w:tcPr>
          <w:p w14:paraId="46AD8161" w14:textId="6BAA0286" w:rsidR="00A51DD1" w:rsidRPr="00224906" w:rsidRDefault="00EC7FB2">
            <w:pPr>
              <w:rPr>
                <w:sz w:val="20"/>
                <w:szCs w:val="20"/>
              </w:rPr>
            </w:pPr>
            <w:r>
              <w:rPr>
                <w:sz w:val="20"/>
                <w:szCs w:val="20"/>
              </w:rPr>
              <w:t>1,600</w:t>
            </w:r>
          </w:p>
        </w:tc>
      </w:tr>
      <w:tr w:rsidR="00A51DD1" w:rsidRPr="00224906" w14:paraId="34FF3734" w14:textId="77777777" w:rsidTr="00A51DD1">
        <w:trPr>
          <w:trHeight w:val="425"/>
        </w:trPr>
        <w:tc>
          <w:tcPr>
            <w:tcW w:w="1529" w:type="dxa"/>
            <w:tcBorders>
              <w:top w:val="single" w:sz="4" w:space="0" w:color="auto"/>
              <w:left w:val="single" w:sz="4" w:space="0" w:color="auto"/>
              <w:bottom w:val="single" w:sz="4" w:space="0" w:color="auto"/>
              <w:right w:val="single" w:sz="4" w:space="0" w:color="auto"/>
            </w:tcBorders>
          </w:tcPr>
          <w:p w14:paraId="5BEC7CC3" w14:textId="77777777" w:rsidR="00A51DD1" w:rsidRPr="00224906" w:rsidRDefault="00A51DD1" w:rsidP="00CE715D">
            <w:pPr>
              <w:pStyle w:val="ListParagraph"/>
              <w:numPr>
                <w:ilvl w:val="0"/>
                <w:numId w:val="1"/>
              </w:numPr>
              <w:rPr>
                <w:sz w:val="20"/>
                <w:szCs w:val="20"/>
              </w:rPr>
            </w:pPr>
          </w:p>
        </w:tc>
        <w:tc>
          <w:tcPr>
            <w:tcW w:w="3518" w:type="dxa"/>
            <w:tcBorders>
              <w:top w:val="single" w:sz="4" w:space="0" w:color="auto"/>
              <w:left w:val="single" w:sz="4" w:space="0" w:color="auto"/>
              <w:bottom w:val="single" w:sz="4" w:space="0" w:color="auto"/>
              <w:right w:val="single" w:sz="4" w:space="0" w:color="auto"/>
            </w:tcBorders>
            <w:hideMark/>
          </w:tcPr>
          <w:p w14:paraId="1A7B2786" w14:textId="63231891" w:rsidR="00A51DD1" w:rsidRPr="00224906" w:rsidRDefault="00A51DD1">
            <w:pPr>
              <w:rPr>
                <w:sz w:val="20"/>
                <w:szCs w:val="20"/>
              </w:rPr>
            </w:pPr>
            <w:r w:rsidRPr="00224906">
              <w:rPr>
                <w:sz w:val="20"/>
                <w:szCs w:val="20"/>
              </w:rPr>
              <w:t>Writing services (report writers, report reviewers, press release writers, reporter</w:t>
            </w:r>
            <w:r w:rsidR="0076795E">
              <w:rPr>
                <w:sz w:val="20"/>
                <w:szCs w:val="20"/>
              </w:rPr>
              <w:t>s</w:t>
            </w:r>
            <w:r w:rsidRPr="00224906">
              <w:rPr>
                <w:sz w:val="20"/>
                <w:szCs w:val="20"/>
              </w:rPr>
              <w:t>)</w:t>
            </w:r>
            <w:r w:rsidR="00CF13F6">
              <w:rPr>
                <w:sz w:val="20"/>
                <w:szCs w:val="20"/>
              </w:rPr>
              <w:t xml:space="preserve"> </w:t>
            </w:r>
          </w:p>
        </w:tc>
        <w:tc>
          <w:tcPr>
            <w:tcW w:w="2603" w:type="dxa"/>
            <w:tcBorders>
              <w:top w:val="single" w:sz="4" w:space="0" w:color="auto"/>
              <w:left w:val="single" w:sz="4" w:space="0" w:color="auto"/>
              <w:bottom w:val="single" w:sz="4" w:space="0" w:color="auto"/>
              <w:right w:val="single" w:sz="4" w:space="0" w:color="auto"/>
            </w:tcBorders>
            <w:hideMark/>
          </w:tcPr>
          <w:p w14:paraId="01A7FBA0" w14:textId="77777777" w:rsidR="00A51DD1" w:rsidRPr="00224906" w:rsidRDefault="00A51DD1">
            <w:pPr>
              <w:rPr>
                <w:sz w:val="20"/>
                <w:szCs w:val="20"/>
              </w:rPr>
            </w:pPr>
            <w:r w:rsidRPr="00224906">
              <w:rPr>
                <w:sz w:val="20"/>
                <w:szCs w:val="20"/>
              </w:rPr>
              <w:t>200/page</w:t>
            </w:r>
          </w:p>
        </w:tc>
        <w:tc>
          <w:tcPr>
            <w:tcW w:w="2835" w:type="dxa"/>
            <w:tcBorders>
              <w:top w:val="single" w:sz="4" w:space="0" w:color="auto"/>
              <w:left w:val="single" w:sz="4" w:space="0" w:color="auto"/>
              <w:bottom w:val="single" w:sz="4" w:space="0" w:color="auto"/>
              <w:right w:val="single" w:sz="4" w:space="0" w:color="auto"/>
            </w:tcBorders>
            <w:hideMark/>
          </w:tcPr>
          <w:p w14:paraId="246CE897" w14:textId="5BBD2AC8" w:rsidR="00A51DD1" w:rsidRPr="00224906" w:rsidRDefault="00010BD3">
            <w:pPr>
              <w:rPr>
                <w:sz w:val="20"/>
                <w:szCs w:val="20"/>
              </w:rPr>
            </w:pPr>
            <w:r>
              <w:rPr>
                <w:sz w:val="20"/>
                <w:szCs w:val="20"/>
              </w:rPr>
              <w:t>15</w:t>
            </w:r>
            <w:r w:rsidR="00A51DD1" w:rsidRPr="00224906">
              <w:rPr>
                <w:sz w:val="20"/>
                <w:szCs w:val="20"/>
              </w:rPr>
              <w:t xml:space="preserve"> pages </w:t>
            </w:r>
            <w:r w:rsidR="00C31D23">
              <w:rPr>
                <w:sz w:val="20"/>
                <w:szCs w:val="20"/>
              </w:rPr>
              <w:t>x 2 set</w:t>
            </w:r>
          </w:p>
        </w:tc>
        <w:tc>
          <w:tcPr>
            <w:tcW w:w="3517" w:type="dxa"/>
            <w:tcBorders>
              <w:top w:val="single" w:sz="4" w:space="0" w:color="auto"/>
              <w:left w:val="single" w:sz="4" w:space="0" w:color="auto"/>
              <w:bottom w:val="single" w:sz="4" w:space="0" w:color="auto"/>
              <w:right w:val="single" w:sz="4" w:space="0" w:color="auto"/>
            </w:tcBorders>
          </w:tcPr>
          <w:p w14:paraId="0123BCEE" w14:textId="5D44DC92" w:rsidR="00A51DD1" w:rsidRPr="00224906" w:rsidRDefault="00010BD3">
            <w:pPr>
              <w:rPr>
                <w:sz w:val="20"/>
                <w:szCs w:val="20"/>
              </w:rPr>
            </w:pPr>
            <w:r>
              <w:rPr>
                <w:sz w:val="20"/>
                <w:szCs w:val="20"/>
              </w:rPr>
              <w:t>6</w:t>
            </w:r>
            <w:r w:rsidR="00A51DD1" w:rsidRPr="00224906">
              <w:rPr>
                <w:sz w:val="20"/>
                <w:szCs w:val="20"/>
              </w:rPr>
              <w:t>,000</w:t>
            </w:r>
          </w:p>
          <w:p w14:paraId="5313ADCB" w14:textId="77777777" w:rsidR="00A51DD1" w:rsidRPr="00224906" w:rsidRDefault="00A51DD1">
            <w:pPr>
              <w:rPr>
                <w:sz w:val="20"/>
                <w:szCs w:val="20"/>
              </w:rPr>
            </w:pPr>
          </w:p>
        </w:tc>
      </w:tr>
      <w:tr w:rsidR="0076795E" w:rsidRPr="00224906" w14:paraId="59800357" w14:textId="77777777" w:rsidTr="00A51DD1">
        <w:trPr>
          <w:trHeight w:val="425"/>
        </w:trPr>
        <w:tc>
          <w:tcPr>
            <w:tcW w:w="1529" w:type="dxa"/>
            <w:tcBorders>
              <w:top w:val="single" w:sz="4" w:space="0" w:color="auto"/>
              <w:left w:val="single" w:sz="4" w:space="0" w:color="auto"/>
              <w:bottom w:val="single" w:sz="4" w:space="0" w:color="auto"/>
              <w:right w:val="single" w:sz="4" w:space="0" w:color="auto"/>
            </w:tcBorders>
          </w:tcPr>
          <w:p w14:paraId="427D7EEA" w14:textId="77777777" w:rsidR="0076795E" w:rsidRPr="00224906" w:rsidRDefault="0076795E" w:rsidP="00CE715D">
            <w:pPr>
              <w:pStyle w:val="ListParagraph"/>
              <w:numPr>
                <w:ilvl w:val="0"/>
                <w:numId w:val="1"/>
              </w:numPr>
              <w:rPr>
                <w:sz w:val="20"/>
                <w:szCs w:val="20"/>
              </w:rPr>
            </w:pPr>
          </w:p>
        </w:tc>
        <w:tc>
          <w:tcPr>
            <w:tcW w:w="3518" w:type="dxa"/>
            <w:tcBorders>
              <w:top w:val="single" w:sz="4" w:space="0" w:color="auto"/>
              <w:left w:val="single" w:sz="4" w:space="0" w:color="auto"/>
              <w:bottom w:val="single" w:sz="4" w:space="0" w:color="auto"/>
              <w:right w:val="single" w:sz="4" w:space="0" w:color="auto"/>
            </w:tcBorders>
          </w:tcPr>
          <w:p w14:paraId="637AB8DD" w14:textId="58A8E29D" w:rsidR="0076795E" w:rsidRPr="00224906" w:rsidRDefault="00E53CA6">
            <w:pPr>
              <w:rPr>
                <w:sz w:val="20"/>
                <w:szCs w:val="20"/>
              </w:rPr>
            </w:pPr>
            <w:r>
              <w:rPr>
                <w:sz w:val="20"/>
                <w:szCs w:val="20"/>
              </w:rPr>
              <w:t>Proofreaders</w:t>
            </w:r>
            <w:r w:rsidR="0076795E">
              <w:rPr>
                <w:sz w:val="20"/>
                <w:szCs w:val="20"/>
              </w:rPr>
              <w:t xml:space="preserve"> </w:t>
            </w:r>
          </w:p>
        </w:tc>
        <w:tc>
          <w:tcPr>
            <w:tcW w:w="2603" w:type="dxa"/>
            <w:tcBorders>
              <w:top w:val="single" w:sz="4" w:space="0" w:color="auto"/>
              <w:left w:val="single" w:sz="4" w:space="0" w:color="auto"/>
              <w:bottom w:val="single" w:sz="4" w:space="0" w:color="auto"/>
              <w:right w:val="single" w:sz="4" w:space="0" w:color="auto"/>
            </w:tcBorders>
          </w:tcPr>
          <w:p w14:paraId="7612D8AA" w14:textId="33256B38" w:rsidR="0076795E" w:rsidRPr="00224906" w:rsidRDefault="0076795E">
            <w:pPr>
              <w:rPr>
                <w:sz w:val="20"/>
                <w:szCs w:val="20"/>
              </w:rPr>
            </w:pPr>
            <w:r>
              <w:rPr>
                <w:sz w:val="20"/>
                <w:szCs w:val="20"/>
              </w:rPr>
              <w:t xml:space="preserve">150/page </w:t>
            </w:r>
          </w:p>
        </w:tc>
        <w:tc>
          <w:tcPr>
            <w:tcW w:w="2835" w:type="dxa"/>
            <w:tcBorders>
              <w:top w:val="single" w:sz="4" w:space="0" w:color="auto"/>
              <w:left w:val="single" w:sz="4" w:space="0" w:color="auto"/>
              <w:bottom w:val="single" w:sz="4" w:space="0" w:color="auto"/>
              <w:right w:val="single" w:sz="4" w:space="0" w:color="auto"/>
            </w:tcBorders>
          </w:tcPr>
          <w:p w14:paraId="4C0EDE8E" w14:textId="4F46E0D8" w:rsidR="0076795E" w:rsidRPr="00224906" w:rsidRDefault="002E4046">
            <w:pPr>
              <w:rPr>
                <w:sz w:val="20"/>
                <w:szCs w:val="20"/>
              </w:rPr>
            </w:pPr>
            <w:r>
              <w:rPr>
                <w:sz w:val="20"/>
                <w:szCs w:val="20"/>
              </w:rPr>
              <w:t>20 pages x 2 set</w:t>
            </w:r>
          </w:p>
        </w:tc>
        <w:tc>
          <w:tcPr>
            <w:tcW w:w="3517" w:type="dxa"/>
            <w:tcBorders>
              <w:top w:val="single" w:sz="4" w:space="0" w:color="auto"/>
              <w:left w:val="single" w:sz="4" w:space="0" w:color="auto"/>
              <w:bottom w:val="single" w:sz="4" w:space="0" w:color="auto"/>
              <w:right w:val="single" w:sz="4" w:space="0" w:color="auto"/>
            </w:tcBorders>
          </w:tcPr>
          <w:p w14:paraId="717CBD88" w14:textId="21060584" w:rsidR="0076795E" w:rsidRPr="00224906" w:rsidRDefault="002E4046">
            <w:pPr>
              <w:rPr>
                <w:sz w:val="20"/>
                <w:szCs w:val="20"/>
              </w:rPr>
            </w:pPr>
            <w:r>
              <w:rPr>
                <w:sz w:val="20"/>
                <w:szCs w:val="20"/>
              </w:rPr>
              <w:t>6</w:t>
            </w:r>
            <w:r w:rsidR="00652E6C">
              <w:rPr>
                <w:sz w:val="20"/>
                <w:szCs w:val="20"/>
              </w:rPr>
              <w:t>,</w:t>
            </w:r>
            <w:r>
              <w:rPr>
                <w:sz w:val="20"/>
                <w:szCs w:val="20"/>
              </w:rPr>
              <w:t>0</w:t>
            </w:r>
            <w:r w:rsidR="00652E6C">
              <w:rPr>
                <w:sz w:val="20"/>
                <w:szCs w:val="20"/>
              </w:rPr>
              <w:t>00</w:t>
            </w:r>
          </w:p>
        </w:tc>
      </w:tr>
      <w:tr w:rsidR="00A51DD1" w:rsidRPr="00224906" w14:paraId="07556D5C" w14:textId="77777777" w:rsidTr="00A51DD1">
        <w:trPr>
          <w:trHeight w:val="240"/>
        </w:trPr>
        <w:tc>
          <w:tcPr>
            <w:tcW w:w="15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DF5832F" w14:textId="77777777" w:rsidR="00A51DD1" w:rsidRPr="00224906" w:rsidRDefault="00A51DD1">
            <w:pPr>
              <w:rPr>
                <w:sz w:val="20"/>
                <w:szCs w:val="20"/>
              </w:rPr>
            </w:pPr>
            <w:r w:rsidRPr="00224906">
              <w:rPr>
                <w:sz w:val="20"/>
                <w:szCs w:val="20"/>
              </w:rPr>
              <w:t>B</w:t>
            </w:r>
          </w:p>
        </w:tc>
        <w:tc>
          <w:tcPr>
            <w:tcW w:w="12473"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B66BE2" w14:textId="77777777" w:rsidR="00A51DD1" w:rsidRPr="00224906" w:rsidRDefault="00A51DD1">
            <w:pPr>
              <w:pStyle w:val="Default"/>
              <w:rPr>
                <w:sz w:val="20"/>
                <w:szCs w:val="20"/>
              </w:rPr>
            </w:pPr>
            <w:r w:rsidRPr="00224906">
              <w:rPr>
                <w:b/>
                <w:bCs/>
                <w:sz w:val="20"/>
                <w:szCs w:val="20"/>
              </w:rPr>
              <w:t xml:space="preserve">PROGRAM PACKAGES </w:t>
            </w:r>
          </w:p>
        </w:tc>
      </w:tr>
      <w:tr w:rsidR="00A51DD1" w:rsidRPr="00224906" w14:paraId="15A3A077" w14:textId="77777777" w:rsidTr="00A51DD1">
        <w:trPr>
          <w:trHeight w:val="1100"/>
        </w:trPr>
        <w:tc>
          <w:tcPr>
            <w:tcW w:w="1529" w:type="dxa"/>
            <w:tcBorders>
              <w:top w:val="single" w:sz="4" w:space="0" w:color="auto"/>
              <w:left w:val="single" w:sz="4" w:space="0" w:color="auto"/>
              <w:bottom w:val="single" w:sz="4" w:space="0" w:color="auto"/>
              <w:right w:val="single" w:sz="4" w:space="0" w:color="auto"/>
            </w:tcBorders>
          </w:tcPr>
          <w:p w14:paraId="735114FF" w14:textId="77777777" w:rsidR="00A51DD1" w:rsidRPr="00224906" w:rsidRDefault="00A51DD1" w:rsidP="00CE715D">
            <w:pPr>
              <w:pStyle w:val="ListParagraph"/>
              <w:numPr>
                <w:ilvl w:val="0"/>
                <w:numId w:val="1"/>
              </w:numPr>
              <w:rPr>
                <w:sz w:val="20"/>
                <w:szCs w:val="20"/>
              </w:rPr>
            </w:pPr>
          </w:p>
        </w:tc>
        <w:tc>
          <w:tcPr>
            <w:tcW w:w="3518" w:type="dxa"/>
            <w:tcBorders>
              <w:top w:val="single" w:sz="4" w:space="0" w:color="auto"/>
              <w:left w:val="single" w:sz="4" w:space="0" w:color="auto"/>
              <w:bottom w:val="single" w:sz="4" w:space="0" w:color="auto"/>
              <w:right w:val="single" w:sz="4" w:space="0" w:color="auto"/>
            </w:tcBorders>
            <w:hideMark/>
          </w:tcPr>
          <w:p w14:paraId="089F6BC8" w14:textId="77777777" w:rsidR="00A51DD1" w:rsidRPr="00224906" w:rsidRDefault="00A51DD1">
            <w:pPr>
              <w:rPr>
                <w:sz w:val="20"/>
                <w:szCs w:val="20"/>
              </w:rPr>
            </w:pPr>
            <w:r w:rsidRPr="00224906">
              <w:rPr>
                <w:sz w:val="20"/>
                <w:szCs w:val="20"/>
              </w:rPr>
              <w:t xml:space="preserve">Full Day Seminar Package/ Meeting Package [Incl. of F&amp;B, </w:t>
            </w:r>
            <w:proofErr w:type="spellStart"/>
            <w:r w:rsidRPr="00224906">
              <w:rPr>
                <w:sz w:val="20"/>
                <w:szCs w:val="20"/>
              </w:rPr>
              <w:t>WiFi</w:t>
            </w:r>
            <w:proofErr w:type="spellEnd"/>
            <w:r w:rsidRPr="00224906">
              <w:rPr>
                <w:sz w:val="20"/>
                <w:szCs w:val="20"/>
              </w:rPr>
              <w:t xml:space="preserve">, flip charts, meal voucher (online </w:t>
            </w:r>
            <w:proofErr w:type="spellStart"/>
            <w:r w:rsidRPr="00224906">
              <w:rPr>
                <w:sz w:val="20"/>
                <w:szCs w:val="20"/>
              </w:rPr>
              <w:t>programme</w:t>
            </w:r>
            <w:proofErr w:type="spellEnd"/>
            <w:r w:rsidRPr="00224906">
              <w:rPr>
                <w:sz w:val="20"/>
                <w:szCs w:val="20"/>
              </w:rPr>
              <w:t xml:space="preserve">), - </w:t>
            </w:r>
            <w:proofErr w:type="spellStart"/>
            <w:r w:rsidRPr="00224906">
              <w:rPr>
                <w:sz w:val="20"/>
                <w:szCs w:val="20"/>
              </w:rPr>
              <w:t>Penginapan</w:t>
            </w:r>
            <w:proofErr w:type="spellEnd"/>
          </w:p>
        </w:tc>
        <w:tc>
          <w:tcPr>
            <w:tcW w:w="2603" w:type="dxa"/>
            <w:tcBorders>
              <w:top w:val="single" w:sz="4" w:space="0" w:color="auto"/>
              <w:left w:val="single" w:sz="4" w:space="0" w:color="auto"/>
              <w:bottom w:val="single" w:sz="4" w:space="0" w:color="auto"/>
              <w:right w:val="single" w:sz="4" w:space="0" w:color="auto"/>
            </w:tcBorders>
            <w:hideMark/>
          </w:tcPr>
          <w:p w14:paraId="66F695EB" w14:textId="77777777" w:rsidR="00A51DD1" w:rsidRPr="00224906" w:rsidRDefault="00A51DD1">
            <w:pPr>
              <w:rPr>
                <w:sz w:val="20"/>
                <w:szCs w:val="20"/>
              </w:rPr>
            </w:pPr>
            <w:r w:rsidRPr="00224906">
              <w:rPr>
                <w:sz w:val="20"/>
                <w:szCs w:val="20"/>
              </w:rPr>
              <w:t>400</w:t>
            </w:r>
          </w:p>
        </w:tc>
        <w:tc>
          <w:tcPr>
            <w:tcW w:w="2835" w:type="dxa"/>
            <w:tcBorders>
              <w:top w:val="single" w:sz="4" w:space="0" w:color="auto"/>
              <w:left w:val="single" w:sz="4" w:space="0" w:color="auto"/>
              <w:bottom w:val="single" w:sz="4" w:space="0" w:color="auto"/>
              <w:right w:val="single" w:sz="4" w:space="0" w:color="auto"/>
            </w:tcBorders>
            <w:hideMark/>
          </w:tcPr>
          <w:p w14:paraId="1CE25667" w14:textId="412BE66C" w:rsidR="00A51DD1" w:rsidRPr="00224906" w:rsidRDefault="000E5FAA">
            <w:pPr>
              <w:rPr>
                <w:sz w:val="20"/>
                <w:szCs w:val="20"/>
              </w:rPr>
            </w:pPr>
            <w:r>
              <w:rPr>
                <w:sz w:val="20"/>
                <w:szCs w:val="20"/>
              </w:rPr>
              <w:t>3</w:t>
            </w:r>
            <w:r w:rsidR="00A51DD1" w:rsidRPr="00224906">
              <w:rPr>
                <w:sz w:val="20"/>
                <w:szCs w:val="20"/>
              </w:rPr>
              <w:t xml:space="preserve">0 pax </w:t>
            </w:r>
          </w:p>
        </w:tc>
        <w:tc>
          <w:tcPr>
            <w:tcW w:w="3517" w:type="dxa"/>
            <w:tcBorders>
              <w:top w:val="single" w:sz="4" w:space="0" w:color="auto"/>
              <w:left w:val="single" w:sz="4" w:space="0" w:color="auto"/>
              <w:bottom w:val="single" w:sz="4" w:space="0" w:color="auto"/>
              <w:right w:val="single" w:sz="4" w:space="0" w:color="auto"/>
            </w:tcBorders>
            <w:hideMark/>
          </w:tcPr>
          <w:p w14:paraId="321974D3" w14:textId="70435C13" w:rsidR="00A51DD1" w:rsidRPr="00224906" w:rsidRDefault="00A51DD1">
            <w:pPr>
              <w:rPr>
                <w:sz w:val="20"/>
                <w:szCs w:val="20"/>
              </w:rPr>
            </w:pPr>
            <w:r w:rsidRPr="00224906">
              <w:rPr>
                <w:sz w:val="20"/>
                <w:szCs w:val="20"/>
              </w:rPr>
              <w:t>1</w:t>
            </w:r>
            <w:r w:rsidR="000E5FAA">
              <w:rPr>
                <w:sz w:val="20"/>
                <w:szCs w:val="20"/>
              </w:rPr>
              <w:t>2</w:t>
            </w:r>
            <w:r w:rsidRPr="00224906">
              <w:rPr>
                <w:sz w:val="20"/>
                <w:szCs w:val="20"/>
              </w:rPr>
              <w:t>,000</w:t>
            </w:r>
          </w:p>
        </w:tc>
      </w:tr>
      <w:tr w:rsidR="00A51DD1" w:rsidRPr="00224906" w14:paraId="68B578BC" w14:textId="77777777" w:rsidTr="00A51DD1">
        <w:trPr>
          <w:trHeight w:val="1100"/>
        </w:trPr>
        <w:tc>
          <w:tcPr>
            <w:tcW w:w="1529" w:type="dxa"/>
            <w:tcBorders>
              <w:top w:val="single" w:sz="4" w:space="0" w:color="auto"/>
              <w:left w:val="single" w:sz="4" w:space="0" w:color="auto"/>
              <w:bottom w:val="single" w:sz="4" w:space="0" w:color="auto"/>
              <w:right w:val="single" w:sz="4" w:space="0" w:color="auto"/>
            </w:tcBorders>
          </w:tcPr>
          <w:p w14:paraId="414FB897" w14:textId="77777777" w:rsidR="00A51DD1" w:rsidRPr="00224906" w:rsidRDefault="00A51DD1" w:rsidP="00CE715D">
            <w:pPr>
              <w:pStyle w:val="ListParagraph"/>
              <w:numPr>
                <w:ilvl w:val="0"/>
                <w:numId w:val="1"/>
              </w:numPr>
              <w:rPr>
                <w:sz w:val="20"/>
                <w:szCs w:val="20"/>
              </w:rPr>
            </w:pPr>
          </w:p>
        </w:tc>
        <w:tc>
          <w:tcPr>
            <w:tcW w:w="3518" w:type="dxa"/>
            <w:tcBorders>
              <w:top w:val="single" w:sz="4" w:space="0" w:color="auto"/>
              <w:left w:val="single" w:sz="4" w:space="0" w:color="auto"/>
              <w:bottom w:val="single" w:sz="4" w:space="0" w:color="auto"/>
              <w:right w:val="single" w:sz="4" w:space="0" w:color="auto"/>
            </w:tcBorders>
            <w:hideMark/>
          </w:tcPr>
          <w:p w14:paraId="2A695E03" w14:textId="77777777" w:rsidR="00A51DD1" w:rsidRPr="00224906" w:rsidRDefault="00A51DD1">
            <w:pPr>
              <w:rPr>
                <w:sz w:val="20"/>
                <w:szCs w:val="20"/>
              </w:rPr>
            </w:pPr>
            <w:r w:rsidRPr="00224906">
              <w:rPr>
                <w:sz w:val="20"/>
                <w:szCs w:val="20"/>
              </w:rPr>
              <w:t xml:space="preserve">Full Day Seminar Package/ Meeting Package [Incl. of F&amp;B, </w:t>
            </w:r>
            <w:proofErr w:type="spellStart"/>
            <w:r w:rsidRPr="00224906">
              <w:rPr>
                <w:sz w:val="20"/>
                <w:szCs w:val="20"/>
              </w:rPr>
              <w:t>WiFi</w:t>
            </w:r>
            <w:proofErr w:type="spellEnd"/>
            <w:r w:rsidRPr="00224906">
              <w:rPr>
                <w:sz w:val="20"/>
                <w:szCs w:val="20"/>
              </w:rPr>
              <w:t xml:space="preserve">, flip charts, meal voucher (online </w:t>
            </w:r>
            <w:proofErr w:type="spellStart"/>
            <w:r w:rsidRPr="00224906">
              <w:rPr>
                <w:sz w:val="20"/>
                <w:szCs w:val="20"/>
              </w:rPr>
              <w:t>programme</w:t>
            </w:r>
            <w:proofErr w:type="spellEnd"/>
          </w:p>
        </w:tc>
        <w:tc>
          <w:tcPr>
            <w:tcW w:w="2603" w:type="dxa"/>
            <w:tcBorders>
              <w:top w:val="single" w:sz="4" w:space="0" w:color="auto"/>
              <w:left w:val="single" w:sz="4" w:space="0" w:color="auto"/>
              <w:bottom w:val="single" w:sz="4" w:space="0" w:color="auto"/>
              <w:right w:val="single" w:sz="4" w:space="0" w:color="auto"/>
            </w:tcBorders>
            <w:hideMark/>
          </w:tcPr>
          <w:p w14:paraId="274854CF" w14:textId="0F742A11" w:rsidR="00A51DD1" w:rsidRPr="00224906" w:rsidRDefault="00334574">
            <w:pPr>
              <w:rPr>
                <w:sz w:val="20"/>
                <w:szCs w:val="20"/>
              </w:rPr>
            </w:pPr>
            <w:r>
              <w:rPr>
                <w:sz w:val="20"/>
                <w:szCs w:val="20"/>
              </w:rPr>
              <w:t>180</w:t>
            </w:r>
          </w:p>
        </w:tc>
        <w:tc>
          <w:tcPr>
            <w:tcW w:w="2835" w:type="dxa"/>
            <w:tcBorders>
              <w:top w:val="single" w:sz="4" w:space="0" w:color="auto"/>
              <w:left w:val="single" w:sz="4" w:space="0" w:color="auto"/>
              <w:bottom w:val="single" w:sz="4" w:space="0" w:color="auto"/>
              <w:right w:val="single" w:sz="4" w:space="0" w:color="auto"/>
            </w:tcBorders>
            <w:hideMark/>
          </w:tcPr>
          <w:p w14:paraId="1CEA5A20" w14:textId="186F36B0" w:rsidR="00A51DD1" w:rsidRPr="00224906" w:rsidRDefault="00372E80">
            <w:pPr>
              <w:rPr>
                <w:sz w:val="20"/>
                <w:szCs w:val="20"/>
              </w:rPr>
            </w:pPr>
            <w:r>
              <w:rPr>
                <w:sz w:val="20"/>
                <w:szCs w:val="20"/>
              </w:rPr>
              <w:t>30</w:t>
            </w:r>
            <w:r w:rsidR="00A51DD1" w:rsidRPr="00224906">
              <w:rPr>
                <w:sz w:val="20"/>
                <w:szCs w:val="20"/>
              </w:rPr>
              <w:t xml:space="preserve"> pax X </w:t>
            </w:r>
            <w:r w:rsidR="0076795E">
              <w:rPr>
                <w:sz w:val="20"/>
                <w:szCs w:val="20"/>
              </w:rPr>
              <w:t>2</w:t>
            </w:r>
            <w:r w:rsidR="00A51DD1" w:rsidRPr="00224906">
              <w:rPr>
                <w:sz w:val="20"/>
                <w:szCs w:val="20"/>
              </w:rPr>
              <w:t xml:space="preserve"> sessions</w:t>
            </w:r>
          </w:p>
        </w:tc>
        <w:tc>
          <w:tcPr>
            <w:tcW w:w="3517" w:type="dxa"/>
            <w:tcBorders>
              <w:top w:val="single" w:sz="4" w:space="0" w:color="auto"/>
              <w:left w:val="single" w:sz="4" w:space="0" w:color="auto"/>
              <w:bottom w:val="single" w:sz="4" w:space="0" w:color="auto"/>
              <w:right w:val="single" w:sz="4" w:space="0" w:color="auto"/>
            </w:tcBorders>
            <w:hideMark/>
          </w:tcPr>
          <w:p w14:paraId="659037B1" w14:textId="7C5FD894" w:rsidR="00A51DD1" w:rsidRPr="00224906" w:rsidRDefault="0076795E">
            <w:pPr>
              <w:rPr>
                <w:sz w:val="20"/>
                <w:szCs w:val="20"/>
              </w:rPr>
            </w:pPr>
            <w:r>
              <w:rPr>
                <w:sz w:val="20"/>
                <w:szCs w:val="20"/>
              </w:rPr>
              <w:t>1</w:t>
            </w:r>
            <w:r w:rsidR="00334574">
              <w:rPr>
                <w:sz w:val="20"/>
                <w:szCs w:val="20"/>
              </w:rPr>
              <w:t>0</w:t>
            </w:r>
            <w:r w:rsidR="00A51DD1" w:rsidRPr="00224906">
              <w:rPr>
                <w:sz w:val="20"/>
                <w:szCs w:val="20"/>
              </w:rPr>
              <w:t>,</w:t>
            </w:r>
            <w:r w:rsidR="00334574">
              <w:rPr>
                <w:sz w:val="20"/>
                <w:szCs w:val="20"/>
              </w:rPr>
              <w:t>8</w:t>
            </w:r>
            <w:r w:rsidR="00A51DD1" w:rsidRPr="00224906">
              <w:rPr>
                <w:sz w:val="20"/>
                <w:szCs w:val="20"/>
              </w:rPr>
              <w:t>00</w:t>
            </w:r>
          </w:p>
        </w:tc>
      </w:tr>
      <w:tr w:rsidR="00A51DD1" w:rsidRPr="00224906" w14:paraId="32546B84" w14:textId="77777777" w:rsidTr="00C64B4E">
        <w:trPr>
          <w:trHeight w:val="237"/>
        </w:trPr>
        <w:tc>
          <w:tcPr>
            <w:tcW w:w="1529" w:type="dxa"/>
            <w:tcBorders>
              <w:top w:val="single" w:sz="4" w:space="0" w:color="auto"/>
              <w:left w:val="single" w:sz="4" w:space="0" w:color="auto"/>
              <w:bottom w:val="single" w:sz="4" w:space="0" w:color="auto"/>
              <w:right w:val="single" w:sz="4" w:space="0" w:color="auto"/>
            </w:tcBorders>
          </w:tcPr>
          <w:p w14:paraId="14E5B2AB" w14:textId="77777777" w:rsidR="00A51DD1" w:rsidRPr="00224906" w:rsidRDefault="00A51DD1" w:rsidP="00CE715D">
            <w:pPr>
              <w:pStyle w:val="ListParagraph"/>
              <w:numPr>
                <w:ilvl w:val="0"/>
                <w:numId w:val="1"/>
              </w:numPr>
              <w:rPr>
                <w:sz w:val="20"/>
                <w:szCs w:val="20"/>
              </w:rPr>
            </w:pPr>
          </w:p>
        </w:tc>
        <w:tc>
          <w:tcPr>
            <w:tcW w:w="3518" w:type="dxa"/>
            <w:tcBorders>
              <w:top w:val="single" w:sz="4" w:space="0" w:color="auto"/>
              <w:left w:val="single" w:sz="4" w:space="0" w:color="auto"/>
              <w:bottom w:val="single" w:sz="4" w:space="0" w:color="auto"/>
              <w:right w:val="single" w:sz="4" w:space="0" w:color="auto"/>
            </w:tcBorders>
            <w:hideMark/>
          </w:tcPr>
          <w:p w14:paraId="4B0412F3" w14:textId="2A7F3695" w:rsidR="00A51DD1" w:rsidRPr="00224906" w:rsidRDefault="00A51890">
            <w:pPr>
              <w:rPr>
                <w:sz w:val="20"/>
                <w:szCs w:val="20"/>
              </w:rPr>
            </w:pPr>
            <w:proofErr w:type="spellStart"/>
            <w:r>
              <w:rPr>
                <w:sz w:val="20"/>
                <w:szCs w:val="20"/>
              </w:rPr>
              <w:t>Penginapan</w:t>
            </w:r>
            <w:proofErr w:type="spellEnd"/>
            <w:r>
              <w:rPr>
                <w:sz w:val="20"/>
                <w:szCs w:val="20"/>
              </w:rPr>
              <w:t xml:space="preserve"> </w:t>
            </w:r>
            <w:proofErr w:type="spellStart"/>
            <w:r>
              <w:rPr>
                <w:sz w:val="20"/>
                <w:szCs w:val="20"/>
              </w:rPr>
              <w:t>bukan</w:t>
            </w:r>
            <w:proofErr w:type="spellEnd"/>
            <w:r>
              <w:rPr>
                <w:sz w:val="20"/>
                <w:szCs w:val="20"/>
              </w:rPr>
              <w:t xml:space="preserve"> </w:t>
            </w:r>
            <w:proofErr w:type="spellStart"/>
            <w:r>
              <w:rPr>
                <w:sz w:val="20"/>
                <w:szCs w:val="20"/>
              </w:rPr>
              <w:t>kakitangan</w:t>
            </w:r>
            <w:proofErr w:type="spellEnd"/>
            <w:r>
              <w:rPr>
                <w:sz w:val="20"/>
                <w:szCs w:val="20"/>
              </w:rPr>
              <w:t xml:space="preserve"> </w:t>
            </w:r>
          </w:p>
        </w:tc>
        <w:tc>
          <w:tcPr>
            <w:tcW w:w="2603" w:type="dxa"/>
            <w:tcBorders>
              <w:top w:val="single" w:sz="4" w:space="0" w:color="auto"/>
              <w:left w:val="single" w:sz="4" w:space="0" w:color="auto"/>
              <w:bottom w:val="single" w:sz="4" w:space="0" w:color="auto"/>
              <w:right w:val="single" w:sz="4" w:space="0" w:color="auto"/>
            </w:tcBorders>
            <w:hideMark/>
          </w:tcPr>
          <w:p w14:paraId="7657E365" w14:textId="260F1757" w:rsidR="00A51DD1" w:rsidRPr="00224906" w:rsidRDefault="002B1265">
            <w:pPr>
              <w:rPr>
                <w:sz w:val="20"/>
                <w:szCs w:val="20"/>
              </w:rPr>
            </w:pPr>
            <w:r>
              <w:rPr>
                <w:sz w:val="20"/>
                <w:szCs w:val="20"/>
              </w:rPr>
              <w:t xml:space="preserve">233 </w:t>
            </w:r>
          </w:p>
        </w:tc>
        <w:tc>
          <w:tcPr>
            <w:tcW w:w="2835" w:type="dxa"/>
            <w:tcBorders>
              <w:top w:val="single" w:sz="4" w:space="0" w:color="auto"/>
              <w:left w:val="single" w:sz="4" w:space="0" w:color="auto"/>
              <w:bottom w:val="single" w:sz="4" w:space="0" w:color="auto"/>
              <w:right w:val="single" w:sz="4" w:space="0" w:color="auto"/>
            </w:tcBorders>
            <w:hideMark/>
          </w:tcPr>
          <w:p w14:paraId="24BB81D8" w14:textId="0BA2D8EC" w:rsidR="00A51DD1" w:rsidRPr="00224906" w:rsidRDefault="00E2355D">
            <w:pPr>
              <w:rPr>
                <w:sz w:val="20"/>
                <w:szCs w:val="20"/>
              </w:rPr>
            </w:pPr>
            <w:r>
              <w:rPr>
                <w:sz w:val="20"/>
                <w:szCs w:val="20"/>
              </w:rPr>
              <w:t>233-night</w:t>
            </w:r>
            <w:r w:rsidR="002B1265">
              <w:rPr>
                <w:sz w:val="20"/>
                <w:szCs w:val="20"/>
              </w:rPr>
              <w:t xml:space="preserve"> x </w:t>
            </w:r>
            <w:r>
              <w:rPr>
                <w:sz w:val="20"/>
                <w:szCs w:val="20"/>
              </w:rPr>
              <w:t>2</w:t>
            </w:r>
            <w:r w:rsidR="0056410D">
              <w:rPr>
                <w:sz w:val="20"/>
                <w:szCs w:val="20"/>
              </w:rPr>
              <w:t>5</w:t>
            </w:r>
            <w:r>
              <w:rPr>
                <w:sz w:val="20"/>
                <w:szCs w:val="20"/>
              </w:rPr>
              <w:t xml:space="preserve"> person</w:t>
            </w:r>
          </w:p>
        </w:tc>
        <w:tc>
          <w:tcPr>
            <w:tcW w:w="3517" w:type="dxa"/>
            <w:tcBorders>
              <w:top w:val="single" w:sz="4" w:space="0" w:color="auto"/>
              <w:left w:val="single" w:sz="4" w:space="0" w:color="auto"/>
              <w:bottom w:val="single" w:sz="4" w:space="0" w:color="auto"/>
              <w:right w:val="single" w:sz="4" w:space="0" w:color="auto"/>
            </w:tcBorders>
            <w:hideMark/>
          </w:tcPr>
          <w:p w14:paraId="48710187" w14:textId="0BF78E5C" w:rsidR="00A51DD1" w:rsidRPr="00224906" w:rsidRDefault="00E2355D">
            <w:pPr>
              <w:rPr>
                <w:sz w:val="20"/>
                <w:szCs w:val="20"/>
              </w:rPr>
            </w:pPr>
            <w:r>
              <w:rPr>
                <w:sz w:val="20"/>
                <w:szCs w:val="20"/>
              </w:rPr>
              <w:t>4,660</w:t>
            </w:r>
          </w:p>
        </w:tc>
      </w:tr>
      <w:tr w:rsidR="00A51DD1" w:rsidRPr="00224906" w14:paraId="27BB63C8" w14:textId="77777777" w:rsidTr="00A51DD1">
        <w:trPr>
          <w:trHeight w:val="240"/>
        </w:trPr>
        <w:tc>
          <w:tcPr>
            <w:tcW w:w="104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BAD67C4" w14:textId="77777777" w:rsidR="00A51DD1" w:rsidRPr="00224906" w:rsidRDefault="00A51DD1">
            <w:pPr>
              <w:jc w:val="right"/>
              <w:rPr>
                <w:b/>
                <w:bCs/>
                <w:sz w:val="20"/>
                <w:szCs w:val="20"/>
              </w:rPr>
            </w:pPr>
            <w:r w:rsidRPr="00224906">
              <w:rPr>
                <w:b/>
                <w:bCs/>
                <w:sz w:val="20"/>
                <w:szCs w:val="20"/>
              </w:rPr>
              <w:t>TOTAL DEVELOPMENT BUDGET (FORE) (A + B)</w:t>
            </w:r>
          </w:p>
        </w:tc>
        <w:tc>
          <w:tcPr>
            <w:tcW w:w="351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672A89C" w14:textId="731F212D" w:rsidR="00A51DD1" w:rsidRPr="00224906" w:rsidRDefault="00FE7CA6">
            <w:pPr>
              <w:rPr>
                <w:b/>
                <w:bCs/>
                <w:sz w:val="20"/>
                <w:szCs w:val="20"/>
              </w:rPr>
            </w:pPr>
            <w:r>
              <w:rPr>
                <w:b/>
                <w:bCs/>
                <w:sz w:val="20"/>
                <w:szCs w:val="20"/>
              </w:rPr>
              <w:t>48,260</w:t>
            </w:r>
          </w:p>
        </w:tc>
      </w:tr>
      <w:tr w:rsidR="00A51DD1" w:rsidRPr="00224906" w14:paraId="38D6040E" w14:textId="77777777" w:rsidTr="00A51DD1">
        <w:trPr>
          <w:trHeight w:val="222"/>
        </w:trPr>
        <w:tc>
          <w:tcPr>
            <w:tcW w:w="14002"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AEFB3EA" w14:textId="77777777" w:rsidR="00A51DD1" w:rsidRPr="00224906" w:rsidRDefault="00A51DD1">
            <w:pPr>
              <w:jc w:val="center"/>
              <w:rPr>
                <w:b/>
                <w:bCs/>
                <w:sz w:val="20"/>
                <w:szCs w:val="20"/>
              </w:rPr>
            </w:pPr>
            <w:r w:rsidRPr="00224906">
              <w:rPr>
                <w:b/>
                <w:bCs/>
                <w:sz w:val="20"/>
                <w:szCs w:val="20"/>
              </w:rPr>
              <w:t>2. OPERATIONAL BUDGET</w:t>
            </w:r>
          </w:p>
        </w:tc>
      </w:tr>
      <w:tr w:rsidR="00A51DD1" w:rsidRPr="00224906" w14:paraId="76801F85" w14:textId="77777777" w:rsidTr="00224906">
        <w:trPr>
          <w:trHeight w:val="357"/>
        </w:trPr>
        <w:tc>
          <w:tcPr>
            <w:tcW w:w="1529" w:type="dxa"/>
            <w:tcBorders>
              <w:top w:val="single" w:sz="4" w:space="0" w:color="auto"/>
              <w:left w:val="single" w:sz="4" w:space="0" w:color="auto"/>
              <w:bottom w:val="single" w:sz="4" w:space="0" w:color="auto"/>
              <w:right w:val="single" w:sz="4" w:space="0" w:color="auto"/>
            </w:tcBorders>
          </w:tcPr>
          <w:p w14:paraId="05666415" w14:textId="77777777" w:rsidR="00A51DD1" w:rsidRPr="00224906" w:rsidRDefault="00A51DD1" w:rsidP="00CE715D">
            <w:pPr>
              <w:pStyle w:val="ListParagraph"/>
              <w:numPr>
                <w:ilvl w:val="0"/>
                <w:numId w:val="2"/>
              </w:numPr>
              <w:rPr>
                <w:sz w:val="20"/>
                <w:szCs w:val="20"/>
              </w:rPr>
            </w:pPr>
          </w:p>
        </w:tc>
        <w:tc>
          <w:tcPr>
            <w:tcW w:w="3518" w:type="dxa"/>
            <w:tcBorders>
              <w:top w:val="single" w:sz="4" w:space="0" w:color="auto"/>
              <w:left w:val="single" w:sz="4" w:space="0" w:color="auto"/>
              <w:bottom w:val="single" w:sz="4" w:space="0" w:color="auto"/>
              <w:right w:val="single" w:sz="4" w:space="0" w:color="auto"/>
            </w:tcBorders>
            <w:hideMark/>
          </w:tcPr>
          <w:p w14:paraId="441A28AF" w14:textId="77777777" w:rsidR="00A51DD1" w:rsidRPr="00224906" w:rsidRDefault="00A51DD1">
            <w:pPr>
              <w:pStyle w:val="Default"/>
              <w:rPr>
                <w:sz w:val="20"/>
                <w:szCs w:val="20"/>
              </w:rPr>
            </w:pPr>
            <w:r w:rsidRPr="00224906">
              <w:rPr>
                <w:sz w:val="20"/>
                <w:szCs w:val="20"/>
              </w:rPr>
              <w:t xml:space="preserve">Claims </w:t>
            </w:r>
          </w:p>
          <w:p w14:paraId="3A979E1C" w14:textId="77777777" w:rsidR="00A51DD1" w:rsidRPr="00224906" w:rsidRDefault="00A51DD1">
            <w:pPr>
              <w:rPr>
                <w:sz w:val="20"/>
                <w:szCs w:val="20"/>
              </w:rPr>
            </w:pPr>
            <w:r w:rsidRPr="00224906">
              <w:rPr>
                <w:sz w:val="20"/>
                <w:szCs w:val="20"/>
              </w:rPr>
              <w:t xml:space="preserve">(Mileage, meals, toll taxi/grab). </w:t>
            </w:r>
          </w:p>
        </w:tc>
        <w:tc>
          <w:tcPr>
            <w:tcW w:w="2603" w:type="dxa"/>
            <w:tcBorders>
              <w:top w:val="single" w:sz="4" w:space="0" w:color="auto"/>
              <w:left w:val="single" w:sz="4" w:space="0" w:color="auto"/>
              <w:bottom w:val="single" w:sz="4" w:space="0" w:color="auto"/>
              <w:right w:val="single" w:sz="4" w:space="0" w:color="auto"/>
            </w:tcBorders>
            <w:hideMark/>
          </w:tcPr>
          <w:p w14:paraId="65997E86" w14:textId="77777777" w:rsidR="00A51DD1" w:rsidRPr="00224906" w:rsidRDefault="00A51DD1">
            <w:pPr>
              <w:rPr>
                <w:sz w:val="20"/>
                <w:szCs w:val="20"/>
              </w:rPr>
            </w:pPr>
            <w:r w:rsidRPr="00224906">
              <w:rPr>
                <w:sz w:val="20"/>
                <w:szCs w:val="20"/>
              </w:rPr>
              <w:t>1,500</w:t>
            </w:r>
          </w:p>
        </w:tc>
        <w:tc>
          <w:tcPr>
            <w:tcW w:w="2835" w:type="dxa"/>
            <w:tcBorders>
              <w:top w:val="single" w:sz="4" w:space="0" w:color="auto"/>
              <w:left w:val="single" w:sz="4" w:space="0" w:color="auto"/>
              <w:bottom w:val="single" w:sz="4" w:space="0" w:color="auto"/>
              <w:right w:val="single" w:sz="4" w:space="0" w:color="auto"/>
            </w:tcBorders>
            <w:hideMark/>
          </w:tcPr>
          <w:p w14:paraId="4C97B92A" w14:textId="77777777" w:rsidR="00A51DD1" w:rsidRPr="00224906" w:rsidRDefault="00A51DD1">
            <w:pPr>
              <w:rPr>
                <w:sz w:val="20"/>
                <w:szCs w:val="20"/>
              </w:rPr>
            </w:pPr>
            <w:r w:rsidRPr="00224906">
              <w:rPr>
                <w:sz w:val="20"/>
                <w:szCs w:val="20"/>
              </w:rPr>
              <w:t xml:space="preserve">3 pax </w:t>
            </w:r>
          </w:p>
        </w:tc>
        <w:tc>
          <w:tcPr>
            <w:tcW w:w="3517" w:type="dxa"/>
            <w:tcBorders>
              <w:top w:val="single" w:sz="4" w:space="0" w:color="auto"/>
              <w:left w:val="single" w:sz="4" w:space="0" w:color="auto"/>
              <w:bottom w:val="single" w:sz="4" w:space="0" w:color="auto"/>
              <w:right w:val="single" w:sz="4" w:space="0" w:color="auto"/>
            </w:tcBorders>
            <w:hideMark/>
          </w:tcPr>
          <w:p w14:paraId="73A75BF8" w14:textId="77777777" w:rsidR="00A51DD1" w:rsidRPr="00224906" w:rsidRDefault="00A51DD1">
            <w:pPr>
              <w:rPr>
                <w:sz w:val="20"/>
                <w:szCs w:val="20"/>
              </w:rPr>
            </w:pPr>
            <w:r w:rsidRPr="00224906">
              <w:rPr>
                <w:sz w:val="20"/>
                <w:szCs w:val="20"/>
              </w:rPr>
              <w:t xml:space="preserve">4,500 </w:t>
            </w:r>
          </w:p>
        </w:tc>
      </w:tr>
      <w:tr w:rsidR="00A51DD1" w:rsidRPr="00224906" w14:paraId="1CD33E19" w14:textId="77777777" w:rsidTr="00A51DD1">
        <w:trPr>
          <w:trHeight w:val="222"/>
        </w:trPr>
        <w:tc>
          <w:tcPr>
            <w:tcW w:w="1048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C4616D9" w14:textId="77777777" w:rsidR="00A51DD1" w:rsidRPr="00224906" w:rsidRDefault="00A51DD1">
            <w:pPr>
              <w:pStyle w:val="Default"/>
              <w:jc w:val="right"/>
              <w:rPr>
                <w:sz w:val="20"/>
                <w:szCs w:val="20"/>
              </w:rPr>
            </w:pPr>
            <w:r w:rsidRPr="00224906">
              <w:rPr>
                <w:b/>
                <w:bCs/>
                <w:sz w:val="20"/>
                <w:szCs w:val="20"/>
              </w:rPr>
              <w:t xml:space="preserve">TOTAL OPERATIONAL BUDGET </w:t>
            </w:r>
          </w:p>
        </w:tc>
        <w:tc>
          <w:tcPr>
            <w:tcW w:w="351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17E73B1B" w14:textId="77777777" w:rsidR="00A51DD1" w:rsidRPr="00224906" w:rsidRDefault="00A51DD1">
            <w:pPr>
              <w:rPr>
                <w:b/>
                <w:bCs/>
                <w:sz w:val="20"/>
                <w:szCs w:val="20"/>
              </w:rPr>
            </w:pPr>
            <w:r w:rsidRPr="00224906">
              <w:rPr>
                <w:b/>
                <w:bCs/>
                <w:sz w:val="20"/>
                <w:szCs w:val="20"/>
              </w:rPr>
              <w:t>4,500</w:t>
            </w:r>
          </w:p>
        </w:tc>
      </w:tr>
    </w:tbl>
    <w:p w14:paraId="6F01FCE7" w14:textId="77777777" w:rsidR="00A51DD1" w:rsidRPr="00224906" w:rsidRDefault="00A51DD1" w:rsidP="00A51DD1">
      <w:pPr>
        <w:pStyle w:val="Default"/>
        <w:rPr>
          <w:sz w:val="20"/>
          <w:szCs w:val="20"/>
        </w:rPr>
      </w:pPr>
    </w:p>
    <w:p w14:paraId="3A50101F" w14:textId="77777777" w:rsidR="00A51DD1" w:rsidRPr="00224906" w:rsidRDefault="00A51DD1" w:rsidP="00A51DD1">
      <w:pPr>
        <w:pStyle w:val="Default"/>
        <w:rPr>
          <w:sz w:val="20"/>
          <w:szCs w:val="20"/>
        </w:rPr>
      </w:pPr>
      <w:r w:rsidRPr="00224906">
        <w:rPr>
          <w:sz w:val="20"/>
          <w:szCs w:val="20"/>
        </w:rPr>
        <w:t xml:space="preserve">Notes: </w:t>
      </w:r>
    </w:p>
    <w:p w14:paraId="2C8745D0" w14:textId="77777777" w:rsidR="00A51DD1" w:rsidRPr="00224906" w:rsidRDefault="00A51DD1" w:rsidP="00A51DD1">
      <w:pPr>
        <w:pStyle w:val="Default"/>
        <w:spacing w:after="20"/>
        <w:rPr>
          <w:sz w:val="20"/>
          <w:szCs w:val="20"/>
        </w:rPr>
      </w:pPr>
      <w:r w:rsidRPr="00224906">
        <w:rPr>
          <w:sz w:val="20"/>
          <w:szCs w:val="20"/>
        </w:rPr>
        <w:t xml:space="preserve">1. Estimated max. cost per unit under PCT’s guidelines (JPPK) </w:t>
      </w:r>
    </w:p>
    <w:p w14:paraId="7D742F2C" w14:textId="6BDDC46E" w:rsidR="00195F4B" w:rsidRDefault="00A51DD1" w:rsidP="00A51DD1">
      <w:pPr>
        <w:pStyle w:val="Default"/>
        <w:rPr>
          <w:sz w:val="20"/>
          <w:szCs w:val="20"/>
        </w:rPr>
      </w:pPr>
      <w:r w:rsidRPr="00224906">
        <w:rPr>
          <w:sz w:val="20"/>
          <w:szCs w:val="20"/>
        </w:rPr>
        <w:t xml:space="preserve">2. The cost is subject to modification to suit with the program either physical or virtual </w:t>
      </w:r>
    </w:p>
    <w:p w14:paraId="2FB438F2" w14:textId="77777777" w:rsidR="00195F4B" w:rsidRDefault="00195F4B" w:rsidP="00A51DD1">
      <w:pPr>
        <w:pStyle w:val="Default"/>
        <w:rPr>
          <w:sz w:val="20"/>
          <w:szCs w:val="20"/>
        </w:rPr>
      </w:pPr>
    </w:p>
    <w:p w14:paraId="109A399E" w14:textId="77777777" w:rsidR="00195F4B" w:rsidRPr="00224906" w:rsidRDefault="00195F4B" w:rsidP="00A51DD1">
      <w:pPr>
        <w:pStyle w:val="Default"/>
        <w:rPr>
          <w:b/>
          <w:sz w:val="20"/>
          <w:szCs w:val="20"/>
          <w:highlight w:val="yellow"/>
          <w:lang w:val="sv-SE"/>
        </w:rPr>
      </w:pPr>
    </w:p>
    <w:p w14:paraId="67220CBD" w14:textId="77777777" w:rsidR="00195F4B" w:rsidRPr="00195F4B" w:rsidRDefault="00195F4B" w:rsidP="00195F4B">
      <w:pPr>
        <w:ind w:right="135"/>
        <w:jc w:val="right"/>
        <w:textAlignment w:val="baseline"/>
        <w:rPr>
          <w:rFonts w:ascii="Segoe UI" w:hAnsi="Segoe UI" w:cs="Segoe UI"/>
          <w:b/>
          <w:bCs/>
          <w:sz w:val="18"/>
          <w:szCs w:val="18"/>
          <w:lang w:val="en-MY" w:eastAsia="en-MY"/>
        </w:rPr>
      </w:pPr>
      <w:r w:rsidRPr="00195F4B">
        <w:rPr>
          <w:b/>
          <w:bCs/>
          <w:sz w:val="23"/>
          <w:szCs w:val="23"/>
          <w:lang w:eastAsia="en-MY"/>
        </w:rPr>
        <w:t>APPENDIX B</w:t>
      </w:r>
      <w:r w:rsidRPr="00195F4B">
        <w:rPr>
          <w:b/>
          <w:bCs/>
          <w:sz w:val="23"/>
          <w:szCs w:val="23"/>
          <w:lang w:val="en-MY" w:eastAsia="en-MY"/>
        </w:rPr>
        <w:t> </w:t>
      </w:r>
    </w:p>
    <w:p w14:paraId="204F911E" w14:textId="77777777" w:rsidR="00195F4B" w:rsidRPr="00195F4B" w:rsidRDefault="00195F4B" w:rsidP="00195F4B">
      <w:pPr>
        <w:textAlignment w:val="baseline"/>
        <w:rPr>
          <w:rFonts w:ascii="Segoe UI" w:hAnsi="Segoe UI" w:cs="Segoe UI"/>
          <w:sz w:val="18"/>
          <w:szCs w:val="18"/>
          <w:lang w:val="en-MY" w:eastAsia="en-MY"/>
        </w:rPr>
      </w:pPr>
      <w:r w:rsidRPr="00195F4B">
        <w:rPr>
          <w:sz w:val="23"/>
          <w:szCs w:val="23"/>
          <w:lang w:val="en-MY" w:eastAsia="en-MY"/>
        </w:rPr>
        <w:t> </w:t>
      </w:r>
    </w:p>
    <w:p w14:paraId="277EF94D" w14:textId="77777777" w:rsidR="00195F4B" w:rsidRPr="00195F4B" w:rsidRDefault="00195F4B" w:rsidP="00195F4B">
      <w:pPr>
        <w:ind w:left="90"/>
        <w:textAlignment w:val="baseline"/>
        <w:rPr>
          <w:rFonts w:ascii="Segoe UI" w:hAnsi="Segoe UI" w:cs="Segoe UI"/>
          <w:sz w:val="18"/>
          <w:szCs w:val="18"/>
          <w:lang w:val="en-MY" w:eastAsia="en-MY"/>
        </w:rPr>
      </w:pPr>
      <w:r w:rsidRPr="00195F4B">
        <w:rPr>
          <w:sz w:val="23"/>
          <w:szCs w:val="23"/>
          <w:lang w:eastAsia="en-MY"/>
        </w:rPr>
        <w:t>Project milestones are as follows.</w:t>
      </w:r>
      <w:r w:rsidRPr="00195F4B">
        <w:rPr>
          <w:sz w:val="23"/>
          <w:szCs w:val="23"/>
          <w:lang w:val="en-MY" w:eastAsia="en-MY"/>
        </w:rPr>
        <w:t> </w:t>
      </w:r>
    </w:p>
    <w:p w14:paraId="4D2ECACD" w14:textId="77777777" w:rsidR="00195F4B" w:rsidRPr="00195F4B" w:rsidRDefault="00195F4B" w:rsidP="00195F4B">
      <w:pPr>
        <w:textAlignment w:val="baseline"/>
        <w:rPr>
          <w:rFonts w:ascii="Segoe UI" w:hAnsi="Segoe UI" w:cs="Segoe UI"/>
          <w:sz w:val="18"/>
          <w:szCs w:val="18"/>
          <w:lang w:val="en-MY" w:eastAsia="en-MY"/>
        </w:rPr>
      </w:pPr>
      <w:r w:rsidRPr="00195F4B">
        <w:rPr>
          <w:sz w:val="23"/>
          <w:szCs w:val="23"/>
          <w:lang w:val="en-MY" w:eastAsia="en-MY"/>
        </w:rPr>
        <w:t> </w:t>
      </w:r>
    </w:p>
    <w:tbl>
      <w:tblPr>
        <w:tblW w:w="14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22"/>
        <w:gridCol w:w="6621"/>
        <w:gridCol w:w="829"/>
        <w:gridCol w:w="851"/>
        <w:gridCol w:w="992"/>
        <w:gridCol w:w="1276"/>
        <w:gridCol w:w="3769"/>
      </w:tblGrid>
      <w:tr w:rsidR="00496163" w:rsidRPr="00195F4B" w14:paraId="2751AE83" w14:textId="70DF40B8" w:rsidTr="008A7D2F">
        <w:trPr>
          <w:trHeight w:val="447"/>
        </w:trPr>
        <w:tc>
          <w:tcPr>
            <w:tcW w:w="622" w:type="dxa"/>
            <w:vMerge w:val="restart"/>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1726ED6C" w14:textId="77777777" w:rsidR="00496163" w:rsidRPr="00195F4B" w:rsidRDefault="00496163" w:rsidP="00195F4B">
            <w:pPr>
              <w:textAlignment w:val="baseline"/>
              <w:rPr>
                <w:rFonts w:ascii="Times New Roman" w:hAnsi="Times New Roman" w:cs="Times New Roman"/>
                <w:lang w:val="en-MY" w:eastAsia="en-MY"/>
              </w:rPr>
            </w:pPr>
            <w:r w:rsidRPr="00195F4B">
              <w:rPr>
                <w:b/>
                <w:bCs/>
                <w:sz w:val="23"/>
                <w:szCs w:val="23"/>
                <w:lang w:eastAsia="en-MY"/>
              </w:rPr>
              <w:t>No</w:t>
            </w:r>
            <w:r w:rsidRPr="00195F4B">
              <w:rPr>
                <w:sz w:val="23"/>
                <w:szCs w:val="23"/>
                <w:lang w:val="en-MY" w:eastAsia="en-MY"/>
              </w:rPr>
              <w:t> </w:t>
            </w:r>
          </w:p>
        </w:tc>
        <w:tc>
          <w:tcPr>
            <w:tcW w:w="6621" w:type="dxa"/>
            <w:vMerge w:val="restart"/>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4B6EFEA2" w14:textId="77777777" w:rsidR="00496163" w:rsidRPr="00195F4B" w:rsidRDefault="00496163" w:rsidP="00195F4B">
            <w:pPr>
              <w:textAlignment w:val="baseline"/>
              <w:rPr>
                <w:rFonts w:ascii="Times New Roman" w:hAnsi="Times New Roman" w:cs="Times New Roman"/>
                <w:lang w:val="en-MY" w:eastAsia="en-MY"/>
              </w:rPr>
            </w:pPr>
            <w:r w:rsidRPr="00195F4B">
              <w:rPr>
                <w:b/>
                <w:bCs/>
                <w:sz w:val="23"/>
                <w:szCs w:val="23"/>
                <w:lang w:val="en-MY" w:eastAsia="en-MY"/>
              </w:rPr>
              <w:t>Activities</w:t>
            </w:r>
            <w:r w:rsidRPr="00195F4B">
              <w:rPr>
                <w:sz w:val="23"/>
                <w:szCs w:val="23"/>
                <w:lang w:val="en-MY" w:eastAsia="en-MY"/>
              </w:rPr>
              <w:t> </w:t>
            </w:r>
          </w:p>
        </w:tc>
        <w:tc>
          <w:tcPr>
            <w:tcW w:w="3948" w:type="dxa"/>
            <w:gridSpan w:val="4"/>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7C2B61BE" w14:textId="77777777" w:rsidR="00496163" w:rsidRPr="00195F4B" w:rsidRDefault="00496163" w:rsidP="00195F4B">
            <w:pPr>
              <w:jc w:val="center"/>
              <w:textAlignment w:val="baseline"/>
              <w:rPr>
                <w:rFonts w:ascii="Times New Roman" w:hAnsi="Times New Roman" w:cs="Times New Roman"/>
                <w:lang w:val="en-MY" w:eastAsia="en-MY"/>
              </w:rPr>
            </w:pPr>
            <w:r w:rsidRPr="00195F4B">
              <w:rPr>
                <w:b/>
                <w:bCs/>
                <w:sz w:val="23"/>
                <w:szCs w:val="23"/>
                <w:lang w:eastAsia="en-MY"/>
              </w:rPr>
              <w:t>2024</w:t>
            </w:r>
            <w:r w:rsidRPr="00195F4B">
              <w:rPr>
                <w:sz w:val="23"/>
                <w:szCs w:val="23"/>
                <w:lang w:val="en-MY" w:eastAsia="en-MY"/>
              </w:rPr>
              <w:t> </w:t>
            </w:r>
          </w:p>
        </w:tc>
        <w:tc>
          <w:tcPr>
            <w:tcW w:w="3769" w:type="dxa"/>
            <w:vMerge w:val="restart"/>
            <w:tcBorders>
              <w:top w:val="single" w:sz="6" w:space="0" w:color="000000"/>
              <w:left w:val="single" w:sz="6" w:space="0" w:color="000000"/>
              <w:right w:val="single" w:sz="6" w:space="0" w:color="000000"/>
            </w:tcBorders>
            <w:shd w:val="clear" w:color="auto" w:fill="DBE5F1"/>
          </w:tcPr>
          <w:p w14:paraId="320C7CAC" w14:textId="77777777" w:rsidR="00496163" w:rsidRDefault="00496163" w:rsidP="00195F4B">
            <w:pPr>
              <w:jc w:val="center"/>
              <w:textAlignment w:val="baseline"/>
              <w:rPr>
                <w:b/>
                <w:bCs/>
                <w:sz w:val="23"/>
                <w:szCs w:val="23"/>
                <w:lang w:eastAsia="en-MY"/>
              </w:rPr>
            </w:pPr>
          </w:p>
          <w:p w14:paraId="3FC2C94E" w14:textId="5F53EF34" w:rsidR="00496163" w:rsidRPr="00195F4B" w:rsidRDefault="00496163" w:rsidP="00195F4B">
            <w:pPr>
              <w:jc w:val="center"/>
              <w:textAlignment w:val="baseline"/>
              <w:rPr>
                <w:b/>
                <w:bCs/>
                <w:sz w:val="23"/>
                <w:szCs w:val="23"/>
                <w:lang w:eastAsia="en-MY"/>
              </w:rPr>
            </w:pPr>
            <w:r>
              <w:rPr>
                <w:b/>
                <w:bCs/>
                <w:sz w:val="23"/>
                <w:szCs w:val="23"/>
                <w:lang w:eastAsia="en-MY"/>
              </w:rPr>
              <w:t>Output</w:t>
            </w:r>
          </w:p>
        </w:tc>
      </w:tr>
      <w:tr w:rsidR="008A7D2F" w:rsidRPr="00195F4B" w14:paraId="7E917315" w14:textId="0E466A5E" w:rsidTr="008A7D2F">
        <w:trPr>
          <w:trHeight w:val="475"/>
        </w:trPr>
        <w:tc>
          <w:tcPr>
            <w:tcW w:w="62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A08E11" w14:textId="77777777" w:rsidR="00496163" w:rsidRPr="00195F4B" w:rsidRDefault="00496163" w:rsidP="00195F4B">
            <w:pPr>
              <w:rPr>
                <w:rFonts w:ascii="Times New Roman" w:hAnsi="Times New Roman" w:cs="Times New Roman"/>
                <w:lang w:val="en-MY" w:eastAsia="en-MY"/>
              </w:rPr>
            </w:pPr>
          </w:p>
        </w:tc>
        <w:tc>
          <w:tcPr>
            <w:tcW w:w="662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76D7AD" w14:textId="77777777" w:rsidR="00496163" w:rsidRPr="00195F4B" w:rsidRDefault="00496163" w:rsidP="00195F4B">
            <w:pPr>
              <w:rPr>
                <w:rFonts w:ascii="Times New Roman" w:hAnsi="Times New Roman" w:cs="Times New Roman"/>
                <w:lang w:val="en-MY" w:eastAsia="en-MY"/>
              </w:rPr>
            </w:pPr>
          </w:p>
        </w:tc>
        <w:tc>
          <w:tcPr>
            <w:tcW w:w="829"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073CD5DA" w14:textId="77777777" w:rsidR="00496163" w:rsidRPr="00195F4B" w:rsidRDefault="00496163" w:rsidP="00195F4B">
            <w:pPr>
              <w:jc w:val="center"/>
              <w:textAlignment w:val="baseline"/>
              <w:rPr>
                <w:rFonts w:ascii="Times New Roman" w:hAnsi="Times New Roman" w:cs="Times New Roman"/>
                <w:lang w:val="en-MY" w:eastAsia="en-MY"/>
              </w:rPr>
            </w:pPr>
            <w:r w:rsidRPr="00195F4B">
              <w:rPr>
                <w:b/>
                <w:bCs/>
                <w:sz w:val="23"/>
                <w:szCs w:val="23"/>
                <w:lang w:val="en-MY" w:eastAsia="en-MY"/>
              </w:rPr>
              <w:t>Jan</w:t>
            </w:r>
            <w:r w:rsidRPr="00195F4B">
              <w:rPr>
                <w:sz w:val="23"/>
                <w:szCs w:val="23"/>
                <w:lang w:val="en-MY" w:eastAsia="en-MY"/>
              </w:rPr>
              <w:t> </w:t>
            </w:r>
          </w:p>
        </w:tc>
        <w:tc>
          <w:tcPr>
            <w:tcW w:w="851"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43E4C30B" w14:textId="77777777" w:rsidR="00496163" w:rsidRPr="00195F4B" w:rsidRDefault="00496163" w:rsidP="00195F4B">
            <w:pPr>
              <w:jc w:val="center"/>
              <w:textAlignment w:val="baseline"/>
              <w:rPr>
                <w:rFonts w:ascii="Times New Roman" w:hAnsi="Times New Roman" w:cs="Times New Roman"/>
                <w:lang w:val="en-MY" w:eastAsia="en-MY"/>
              </w:rPr>
            </w:pPr>
            <w:r w:rsidRPr="00195F4B">
              <w:rPr>
                <w:b/>
                <w:bCs/>
                <w:sz w:val="23"/>
                <w:szCs w:val="23"/>
                <w:lang w:val="en-MY" w:eastAsia="en-MY"/>
              </w:rPr>
              <w:t>Feb</w:t>
            </w:r>
            <w:r w:rsidRPr="00195F4B">
              <w:rPr>
                <w:sz w:val="23"/>
                <w:szCs w:val="23"/>
                <w:lang w:val="en-MY" w:eastAsia="en-MY"/>
              </w:rPr>
              <w:t> </w:t>
            </w:r>
          </w:p>
        </w:tc>
        <w:tc>
          <w:tcPr>
            <w:tcW w:w="992"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3A1B5556" w14:textId="77777777" w:rsidR="00496163" w:rsidRPr="00195F4B" w:rsidRDefault="00496163" w:rsidP="00195F4B">
            <w:pPr>
              <w:jc w:val="center"/>
              <w:textAlignment w:val="baseline"/>
              <w:rPr>
                <w:rFonts w:ascii="Times New Roman" w:hAnsi="Times New Roman" w:cs="Times New Roman"/>
                <w:lang w:val="en-MY" w:eastAsia="en-MY"/>
              </w:rPr>
            </w:pPr>
            <w:r w:rsidRPr="00195F4B">
              <w:rPr>
                <w:b/>
                <w:bCs/>
                <w:sz w:val="23"/>
                <w:szCs w:val="23"/>
                <w:lang w:val="en-MY" w:eastAsia="en-MY"/>
              </w:rPr>
              <w:t>Mac</w:t>
            </w:r>
            <w:r w:rsidRPr="00195F4B">
              <w:rPr>
                <w:sz w:val="23"/>
                <w:szCs w:val="23"/>
                <w:lang w:val="en-MY" w:eastAsia="en-MY"/>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45A5A400" w14:textId="77777777" w:rsidR="00496163" w:rsidRPr="00195F4B" w:rsidRDefault="00496163" w:rsidP="00195F4B">
            <w:pPr>
              <w:jc w:val="center"/>
              <w:textAlignment w:val="baseline"/>
              <w:rPr>
                <w:rFonts w:ascii="Times New Roman" w:hAnsi="Times New Roman" w:cs="Times New Roman"/>
                <w:lang w:val="en-MY" w:eastAsia="en-MY"/>
              </w:rPr>
            </w:pPr>
            <w:r w:rsidRPr="00195F4B">
              <w:rPr>
                <w:b/>
                <w:bCs/>
                <w:sz w:val="23"/>
                <w:szCs w:val="23"/>
                <w:lang w:eastAsia="en-MY"/>
              </w:rPr>
              <w:t>April</w:t>
            </w:r>
            <w:r w:rsidRPr="00195F4B">
              <w:rPr>
                <w:sz w:val="23"/>
                <w:szCs w:val="23"/>
                <w:lang w:val="en-MY" w:eastAsia="en-MY"/>
              </w:rPr>
              <w:t> </w:t>
            </w:r>
          </w:p>
        </w:tc>
        <w:tc>
          <w:tcPr>
            <w:tcW w:w="3769" w:type="dxa"/>
            <w:vMerge/>
            <w:tcBorders>
              <w:left w:val="single" w:sz="6" w:space="0" w:color="000000"/>
              <w:bottom w:val="single" w:sz="6" w:space="0" w:color="000000"/>
              <w:right w:val="single" w:sz="6" w:space="0" w:color="000000"/>
            </w:tcBorders>
            <w:shd w:val="clear" w:color="auto" w:fill="DBE5F1"/>
          </w:tcPr>
          <w:p w14:paraId="3E6B61CE" w14:textId="77777777" w:rsidR="00496163" w:rsidRPr="00195F4B" w:rsidRDefault="00496163" w:rsidP="00195F4B">
            <w:pPr>
              <w:jc w:val="center"/>
              <w:textAlignment w:val="baseline"/>
              <w:rPr>
                <w:b/>
                <w:bCs/>
                <w:sz w:val="23"/>
                <w:szCs w:val="23"/>
                <w:lang w:eastAsia="en-MY"/>
              </w:rPr>
            </w:pPr>
          </w:p>
        </w:tc>
      </w:tr>
      <w:tr w:rsidR="008A7D2F" w:rsidRPr="00195F4B" w14:paraId="6BD33B8C" w14:textId="067771BF" w:rsidTr="008A7D2F">
        <w:trPr>
          <w:trHeight w:val="490"/>
        </w:trPr>
        <w:tc>
          <w:tcPr>
            <w:tcW w:w="6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F8D9BA" w14:textId="77777777" w:rsidR="00A21440" w:rsidRPr="00195F4B" w:rsidRDefault="00A21440" w:rsidP="00195F4B">
            <w:pPr>
              <w:textAlignment w:val="baseline"/>
              <w:rPr>
                <w:rFonts w:ascii="Times New Roman" w:hAnsi="Times New Roman" w:cs="Times New Roman"/>
                <w:lang w:val="en-MY" w:eastAsia="en-MY"/>
              </w:rPr>
            </w:pPr>
            <w:r w:rsidRPr="00195F4B">
              <w:rPr>
                <w:sz w:val="23"/>
                <w:szCs w:val="23"/>
                <w:lang w:val="en-MY" w:eastAsia="en-MY"/>
              </w:rPr>
              <w:t>1. </w:t>
            </w:r>
          </w:p>
        </w:tc>
        <w:tc>
          <w:tcPr>
            <w:tcW w:w="66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C57A07" w14:textId="6CC17A9E" w:rsidR="00A21440" w:rsidRPr="00195F4B" w:rsidRDefault="00A21440" w:rsidP="00195F4B">
            <w:pPr>
              <w:textAlignment w:val="baseline"/>
              <w:rPr>
                <w:rFonts w:ascii="Times New Roman" w:hAnsi="Times New Roman" w:cs="Times New Roman"/>
                <w:lang w:val="en-MY" w:eastAsia="en-MY"/>
              </w:rPr>
            </w:pPr>
            <w:r w:rsidRPr="00195F4B">
              <w:rPr>
                <w:sz w:val="23"/>
                <w:szCs w:val="23"/>
                <w:lang w:eastAsia="en-MY"/>
              </w:rPr>
              <w:t>Understanding and validation on the issues raised by (</w:t>
            </w:r>
            <w:r>
              <w:rPr>
                <w:sz w:val="23"/>
                <w:szCs w:val="23"/>
                <w:lang w:eastAsia="en-MY"/>
              </w:rPr>
              <w:t xml:space="preserve">ACCIM, MTC </w:t>
            </w:r>
            <w:r w:rsidRPr="00195F4B">
              <w:rPr>
                <w:sz w:val="23"/>
                <w:szCs w:val="23"/>
                <w:lang w:eastAsia="en-MY"/>
              </w:rPr>
              <w:t>&amp; MPC)</w:t>
            </w:r>
            <w:r w:rsidRPr="00195F4B">
              <w:rPr>
                <w:sz w:val="23"/>
                <w:szCs w:val="23"/>
                <w:lang w:val="en-MY" w:eastAsia="en-MY"/>
              </w:rPr>
              <w:t> </w:t>
            </w:r>
          </w:p>
        </w:tc>
        <w:tc>
          <w:tcPr>
            <w:tcW w:w="829" w:type="dxa"/>
            <w:tcBorders>
              <w:top w:val="single" w:sz="6" w:space="0" w:color="000000"/>
              <w:left w:val="single" w:sz="6" w:space="0" w:color="000000"/>
              <w:bottom w:val="single" w:sz="6" w:space="0" w:color="000000"/>
              <w:right w:val="single" w:sz="6" w:space="0" w:color="000000"/>
            </w:tcBorders>
            <w:shd w:val="clear" w:color="auto" w:fill="C6D9F1"/>
            <w:vAlign w:val="center"/>
            <w:hideMark/>
          </w:tcPr>
          <w:p w14:paraId="6FE746FE" w14:textId="22F4471A" w:rsidR="00A21440" w:rsidRPr="00195F4B" w:rsidRDefault="00A21440" w:rsidP="00195F4B">
            <w:pPr>
              <w:jc w:val="center"/>
              <w:textAlignment w:val="baseline"/>
              <w:rPr>
                <w:rFonts w:ascii="Times New Roman" w:hAnsi="Times New Roman" w:cs="Times New Roman"/>
                <w:lang w:val="en-MY" w:eastAsia="en-MY"/>
              </w:rPr>
            </w:pPr>
            <w:r>
              <w:rPr>
                <w:sz w:val="23"/>
                <w:szCs w:val="23"/>
                <w:lang w:eastAsia="en-MY"/>
              </w:rPr>
              <w:t>5</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9B600F" w14:textId="77777777" w:rsidR="00A21440" w:rsidRPr="00195F4B" w:rsidRDefault="00A21440" w:rsidP="00195F4B">
            <w:pPr>
              <w:jc w:val="center"/>
              <w:textAlignment w:val="baseline"/>
              <w:rPr>
                <w:rFonts w:ascii="Times New Roman" w:hAnsi="Times New Roman" w:cs="Times New Roman"/>
                <w:lang w:val="en-MY" w:eastAsia="en-MY"/>
              </w:rPr>
            </w:pPr>
            <w:r w:rsidRPr="00195F4B">
              <w:rPr>
                <w:sz w:val="23"/>
                <w:szCs w:val="23"/>
                <w:lang w:val="en-MY" w:eastAsia="en-MY"/>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C0D492" w14:textId="77777777" w:rsidR="00A21440" w:rsidRPr="00195F4B" w:rsidRDefault="00A21440" w:rsidP="00195F4B">
            <w:pPr>
              <w:jc w:val="center"/>
              <w:textAlignment w:val="baseline"/>
              <w:rPr>
                <w:rFonts w:ascii="Times New Roman" w:hAnsi="Times New Roman" w:cs="Times New Roman"/>
                <w:lang w:val="en-MY" w:eastAsia="en-MY"/>
              </w:rPr>
            </w:pPr>
            <w:r w:rsidRPr="00195F4B">
              <w:rPr>
                <w:sz w:val="23"/>
                <w:szCs w:val="23"/>
                <w:lang w:val="en-MY" w:eastAsia="en-MY"/>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A7DCED" w14:textId="77777777" w:rsidR="00A21440" w:rsidRPr="00195F4B" w:rsidRDefault="00A21440" w:rsidP="00195F4B">
            <w:pPr>
              <w:jc w:val="center"/>
              <w:textAlignment w:val="baseline"/>
              <w:rPr>
                <w:rFonts w:ascii="Times New Roman" w:hAnsi="Times New Roman" w:cs="Times New Roman"/>
                <w:lang w:val="en-MY" w:eastAsia="en-MY"/>
              </w:rPr>
            </w:pPr>
            <w:r w:rsidRPr="00195F4B">
              <w:rPr>
                <w:sz w:val="23"/>
                <w:szCs w:val="23"/>
                <w:lang w:val="en-MY" w:eastAsia="en-MY"/>
              </w:rPr>
              <w:t> </w:t>
            </w:r>
          </w:p>
        </w:tc>
        <w:tc>
          <w:tcPr>
            <w:tcW w:w="3769" w:type="dxa"/>
            <w:vMerge w:val="restart"/>
            <w:tcBorders>
              <w:top w:val="single" w:sz="6" w:space="0" w:color="000000"/>
              <w:left w:val="single" w:sz="6" w:space="0" w:color="000000"/>
              <w:right w:val="single" w:sz="6" w:space="0" w:color="000000"/>
            </w:tcBorders>
          </w:tcPr>
          <w:p w14:paraId="5D118B65" w14:textId="7FC9FC57" w:rsidR="00415057" w:rsidRPr="008A7D2F" w:rsidRDefault="00A21440" w:rsidP="008A7D2F">
            <w:pPr>
              <w:pStyle w:val="ListParagraph"/>
              <w:numPr>
                <w:ilvl w:val="0"/>
                <w:numId w:val="18"/>
              </w:numPr>
              <w:textAlignment w:val="baseline"/>
              <w:rPr>
                <w:sz w:val="23"/>
                <w:szCs w:val="23"/>
                <w:lang w:val="en-MY" w:eastAsia="en-MY"/>
              </w:rPr>
            </w:pPr>
            <w:r w:rsidRPr="008A7D2F">
              <w:rPr>
                <w:sz w:val="23"/>
                <w:szCs w:val="23"/>
                <w:lang w:val="en-MY" w:eastAsia="en-MY"/>
              </w:rPr>
              <w:t>Draf report</w:t>
            </w:r>
            <w:r w:rsidR="008A7D2F" w:rsidRPr="008A7D2F">
              <w:rPr>
                <w:sz w:val="23"/>
                <w:szCs w:val="23"/>
                <w:lang w:val="en-MY" w:eastAsia="en-MY"/>
              </w:rPr>
              <w:t xml:space="preserve"> and recommendation </w:t>
            </w:r>
            <w:r w:rsidR="008A7D2F">
              <w:rPr>
                <w:sz w:val="23"/>
                <w:szCs w:val="23"/>
                <w:lang w:val="en-MY" w:eastAsia="en-MY"/>
              </w:rPr>
              <w:t>issues number 2</w:t>
            </w:r>
          </w:p>
          <w:p w14:paraId="2F53718C" w14:textId="5A454397" w:rsidR="00A21440" w:rsidRPr="008A7D2F" w:rsidRDefault="00325393" w:rsidP="008A7D2F">
            <w:pPr>
              <w:pStyle w:val="ListParagraph"/>
              <w:numPr>
                <w:ilvl w:val="0"/>
                <w:numId w:val="18"/>
              </w:numPr>
              <w:textAlignment w:val="baseline"/>
              <w:rPr>
                <w:sz w:val="23"/>
                <w:szCs w:val="23"/>
                <w:lang w:val="en-MY" w:eastAsia="en-MY"/>
              </w:rPr>
            </w:pPr>
            <w:r w:rsidRPr="008A7D2F">
              <w:rPr>
                <w:sz w:val="23"/>
                <w:szCs w:val="23"/>
                <w:lang w:val="en-MY" w:eastAsia="en-MY"/>
              </w:rPr>
              <w:t>Notes of Discussion session 1</w:t>
            </w:r>
          </w:p>
        </w:tc>
      </w:tr>
      <w:tr w:rsidR="008A7D2F" w:rsidRPr="00195F4B" w14:paraId="3D244BC5" w14:textId="4F33B2C5" w:rsidTr="008A7D2F">
        <w:trPr>
          <w:trHeight w:val="417"/>
        </w:trPr>
        <w:tc>
          <w:tcPr>
            <w:tcW w:w="6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3BEB7C" w14:textId="033FA19C" w:rsidR="00A21440" w:rsidRPr="00195F4B" w:rsidRDefault="00A21440" w:rsidP="00195F4B">
            <w:pPr>
              <w:textAlignment w:val="baseline"/>
              <w:rPr>
                <w:rFonts w:ascii="Times New Roman" w:hAnsi="Times New Roman" w:cs="Times New Roman"/>
                <w:lang w:val="en-MY" w:eastAsia="en-MY"/>
              </w:rPr>
            </w:pPr>
            <w:r>
              <w:rPr>
                <w:sz w:val="23"/>
                <w:szCs w:val="23"/>
                <w:lang w:val="en-MY" w:eastAsia="en-MY"/>
              </w:rPr>
              <w:t>2</w:t>
            </w:r>
            <w:r w:rsidRPr="00195F4B">
              <w:rPr>
                <w:sz w:val="23"/>
                <w:szCs w:val="23"/>
                <w:lang w:val="en-MY" w:eastAsia="en-MY"/>
              </w:rPr>
              <w:t>. </w:t>
            </w:r>
          </w:p>
        </w:tc>
        <w:tc>
          <w:tcPr>
            <w:tcW w:w="66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C5ED6F" w14:textId="69CA831F" w:rsidR="00A21440" w:rsidRPr="00195F4B" w:rsidRDefault="00A21440" w:rsidP="00195F4B">
            <w:pPr>
              <w:textAlignment w:val="baseline"/>
              <w:rPr>
                <w:rFonts w:ascii="Times New Roman" w:hAnsi="Times New Roman" w:cs="Times New Roman"/>
                <w:lang w:val="en-MY" w:eastAsia="en-MY"/>
              </w:rPr>
            </w:pPr>
            <w:r w:rsidRPr="00195F4B">
              <w:rPr>
                <w:sz w:val="23"/>
                <w:szCs w:val="23"/>
                <w:lang w:eastAsia="en-MY"/>
              </w:rPr>
              <w:t>Engagement with relevant stakeholders to validate the issues (MPC</w:t>
            </w:r>
            <w:r>
              <w:rPr>
                <w:sz w:val="23"/>
                <w:szCs w:val="23"/>
                <w:lang w:eastAsia="en-MY"/>
              </w:rPr>
              <w:t>, JPSM &amp; JPN Negeri Sembilan</w:t>
            </w:r>
            <w:r w:rsidRPr="00195F4B">
              <w:rPr>
                <w:sz w:val="23"/>
                <w:szCs w:val="23"/>
                <w:lang w:eastAsia="en-MY"/>
              </w:rPr>
              <w:t>)</w:t>
            </w:r>
            <w:r w:rsidRPr="00195F4B">
              <w:rPr>
                <w:sz w:val="23"/>
                <w:szCs w:val="23"/>
                <w:lang w:val="en-MY" w:eastAsia="en-MY"/>
              </w:rPr>
              <w:t> </w:t>
            </w:r>
          </w:p>
        </w:tc>
        <w:tc>
          <w:tcPr>
            <w:tcW w:w="829" w:type="dxa"/>
            <w:tcBorders>
              <w:top w:val="single" w:sz="6" w:space="0" w:color="000000"/>
              <w:left w:val="single" w:sz="6" w:space="0" w:color="000000"/>
              <w:bottom w:val="single" w:sz="6" w:space="0" w:color="000000"/>
              <w:right w:val="single" w:sz="6" w:space="0" w:color="000000"/>
            </w:tcBorders>
            <w:shd w:val="clear" w:color="auto" w:fill="C6D9F1"/>
            <w:vAlign w:val="center"/>
            <w:hideMark/>
          </w:tcPr>
          <w:p w14:paraId="663278B0" w14:textId="4038D90D" w:rsidR="00A21440" w:rsidRPr="00195F4B" w:rsidRDefault="00A21440" w:rsidP="00195F4B">
            <w:pPr>
              <w:jc w:val="center"/>
              <w:textAlignment w:val="baseline"/>
              <w:rPr>
                <w:rFonts w:ascii="Times New Roman" w:hAnsi="Times New Roman" w:cs="Times New Roman"/>
                <w:lang w:val="en-MY" w:eastAsia="en-MY"/>
              </w:rPr>
            </w:pPr>
            <w:r>
              <w:rPr>
                <w:sz w:val="23"/>
                <w:szCs w:val="23"/>
                <w:lang w:eastAsia="en-MY"/>
              </w:rPr>
              <w:t>9</w:t>
            </w:r>
            <w:r w:rsidR="00015D56">
              <w:rPr>
                <w:sz w:val="23"/>
                <w:szCs w:val="23"/>
                <w:lang w:eastAsia="en-MY"/>
              </w:rPr>
              <w:t xml:space="preserve"> &amp; 10</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4CEF13" w14:textId="77777777" w:rsidR="00A21440" w:rsidRPr="00195F4B" w:rsidRDefault="00A21440" w:rsidP="00195F4B">
            <w:pPr>
              <w:jc w:val="center"/>
              <w:textAlignment w:val="baseline"/>
              <w:rPr>
                <w:rFonts w:ascii="Times New Roman" w:hAnsi="Times New Roman" w:cs="Times New Roman"/>
                <w:lang w:val="en-MY" w:eastAsia="en-MY"/>
              </w:rPr>
            </w:pPr>
            <w:r w:rsidRPr="00195F4B">
              <w:rPr>
                <w:sz w:val="23"/>
                <w:szCs w:val="23"/>
                <w:lang w:val="en-MY" w:eastAsia="en-MY"/>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7C7E66" w14:textId="77777777" w:rsidR="00A21440" w:rsidRPr="00195F4B" w:rsidRDefault="00A21440" w:rsidP="00195F4B">
            <w:pPr>
              <w:jc w:val="center"/>
              <w:textAlignment w:val="baseline"/>
              <w:rPr>
                <w:rFonts w:ascii="Times New Roman" w:hAnsi="Times New Roman" w:cs="Times New Roman"/>
                <w:lang w:val="en-MY" w:eastAsia="en-MY"/>
              </w:rPr>
            </w:pPr>
            <w:r w:rsidRPr="00195F4B">
              <w:rPr>
                <w:sz w:val="23"/>
                <w:szCs w:val="23"/>
                <w:lang w:val="en-MY" w:eastAsia="en-MY"/>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09E85E" w14:textId="77777777" w:rsidR="00A21440" w:rsidRPr="00195F4B" w:rsidRDefault="00A21440" w:rsidP="00195F4B">
            <w:pPr>
              <w:jc w:val="center"/>
              <w:textAlignment w:val="baseline"/>
              <w:rPr>
                <w:rFonts w:ascii="Times New Roman" w:hAnsi="Times New Roman" w:cs="Times New Roman"/>
                <w:lang w:val="en-MY" w:eastAsia="en-MY"/>
              </w:rPr>
            </w:pPr>
            <w:r w:rsidRPr="00195F4B">
              <w:rPr>
                <w:sz w:val="23"/>
                <w:szCs w:val="23"/>
                <w:lang w:val="en-MY" w:eastAsia="en-MY"/>
              </w:rPr>
              <w:t> </w:t>
            </w:r>
          </w:p>
        </w:tc>
        <w:tc>
          <w:tcPr>
            <w:tcW w:w="3769" w:type="dxa"/>
            <w:vMerge/>
            <w:tcBorders>
              <w:left w:val="single" w:sz="6" w:space="0" w:color="000000"/>
              <w:right w:val="single" w:sz="6" w:space="0" w:color="000000"/>
            </w:tcBorders>
          </w:tcPr>
          <w:p w14:paraId="0D5E0836" w14:textId="77777777" w:rsidR="00A21440" w:rsidRPr="00195F4B" w:rsidRDefault="00A21440" w:rsidP="00195F4B">
            <w:pPr>
              <w:jc w:val="center"/>
              <w:textAlignment w:val="baseline"/>
              <w:rPr>
                <w:sz w:val="23"/>
                <w:szCs w:val="23"/>
                <w:lang w:val="en-MY" w:eastAsia="en-MY"/>
              </w:rPr>
            </w:pPr>
          </w:p>
        </w:tc>
      </w:tr>
      <w:tr w:rsidR="008A7D2F" w:rsidRPr="00195F4B" w14:paraId="10ECE942" w14:textId="7C4FA775" w:rsidTr="008A7D2F">
        <w:trPr>
          <w:trHeight w:val="417"/>
        </w:trPr>
        <w:tc>
          <w:tcPr>
            <w:tcW w:w="6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7E89AE" w14:textId="546EEF34" w:rsidR="00A21440" w:rsidRPr="00195F4B" w:rsidRDefault="00A21440" w:rsidP="00195F4B">
            <w:pPr>
              <w:textAlignment w:val="baseline"/>
              <w:rPr>
                <w:sz w:val="23"/>
                <w:szCs w:val="23"/>
                <w:lang w:val="en-MY" w:eastAsia="en-MY"/>
              </w:rPr>
            </w:pPr>
            <w:r>
              <w:rPr>
                <w:sz w:val="23"/>
                <w:szCs w:val="23"/>
                <w:lang w:val="en-MY" w:eastAsia="en-MY"/>
              </w:rPr>
              <w:t>3.</w:t>
            </w:r>
          </w:p>
        </w:tc>
        <w:tc>
          <w:tcPr>
            <w:tcW w:w="66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749EB7" w14:textId="7A30938D" w:rsidR="00A21440" w:rsidRPr="00195F4B" w:rsidRDefault="00A21440" w:rsidP="00195F4B">
            <w:pPr>
              <w:textAlignment w:val="baseline"/>
              <w:rPr>
                <w:sz w:val="23"/>
                <w:szCs w:val="23"/>
                <w:lang w:eastAsia="en-MY"/>
              </w:rPr>
            </w:pPr>
            <w:r w:rsidRPr="00195F4B">
              <w:rPr>
                <w:sz w:val="23"/>
                <w:szCs w:val="23"/>
                <w:lang w:eastAsia="en-MY"/>
              </w:rPr>
              <w:t xml:space="preserve">Engagement with relevant stakeholders to validate the issues </w:t>
            </w:r>
            <w:r>
              <w:rPr>
                <w:sz w:val="23"/>
                <w:szCs w:val="23"/>
                <w:lang w:eastAsia="en-MY"/>
              </w:rPr>
              <w:t xml:space="preserve">2 </w:t>
            </w:r>
            <w:r w:rsidRPr="00195F4B">
              <w:rPr>
                <w:sz w:val="23"/>
                <w:szCs w:val="23"/>
                <w:lang w:eastAsia="en-MY"/>
              </w:rPr>
              <w:t>(</w:t>
            </w:r>
            <w:r>
              <w:rPr>
                <w:sz w:val="23"/>
                <w:szCs w:val="23"/>
                <w:lang w:eastAsia="en-MY"/>
              </w:rPr>
              <w:t>MPC, JPSM, BOMBA &amp; DOSH)</w:t>
            </w:r>
            <w:r w:rsidRPr="00195F4B">
              <w:rPr>
                <w:sz w:val="23"/>
                <w:szCs w:val="23"/>
                <w:lang w:val="en-MY" w:eastAsia="en-MY"/>
              </w:rPr>
              <w:t> </w:t>
            </w:r>
          </w:p>
        </w:tc>
        <w:tc>
          <w:tcPr>
            <w:tcW w:w="829" w:type="dxa"/>
            <w:tcBorders>
              <w:top w:val="single" w:sz="6" w:space="0" w:color="000000"/>
              <w:left w:val="single" w:sz="6" w:space="0" w:color="000000"/>
              <w:bottom w:val="single" w:sz="6" w:space="0" w:color="000000"/>
              <w:right w:val="single" w:sz="6" w:space="0" w:color="000000"/>
            </w:tcBorders>
            <w:shd w:val="clear" w:color="auto" w:fill="C6D9F1"/>
            <w:vAlign w:val="center"/>
          </w:tcPr>
          <w:p w14:paraId="2EF9CFC3" w14:textId="421C71FB" w:rsidR="00A21440" w:rsidRDefault="00A21440" w:rsidP="00195F4B">
            <w:pPr>
              <w:jc w:val="center"/>
              <w:textAlignment w:val="baseline"/>
              <w:rPr>
                <w:sz w:val="23"/>
                <w:szCs w:val="23"/>
                <w:lang w:eastAsia="en-MY"/>
              </w:rPr>
            </w:pPr>
            <w:r>
              <w:rPr>
                <w:sz w:val="23"/>
                <w:szCs w:val="23"/>
                <w:lang w:eastAsia="en-MY"/>
              </w:rPr>
              <w:t>23</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A43A4A" w14:textId="77777777" w:rsidR="00A21440" w:rsidRPr="00195F4B" w:rsidRDefault="00A21440" w:rsidP="00195F4B">
            <w:pPr>
              <w:jc w:val="center"/>
              <w:textAlignment w:val="baseline"/>
              <w:rPr>
                <w:sz w:val="23"/>
                <w:szCs w:val="23"/>
                <w:lang w:val="en-MY" w:eastAsia="en-MY"/>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5D098A" w14:textId="77777777" w:rsidR="00A21440" w:rsidRPr="00195F4B" w:rsidRDefault="00A21440" w:rsidP="00195F4B">
            <w:pPr>
              <w:jc w:val="center"/>
              <w:textAlignment w:val="baseline"/>
              <w:rPr>
                <w:sz w:val="23"/>
                <w:szCs w:val="23"/>
                <w:lang w:val="en-MY" w:eastAsia="en-MY"/>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43D91C" w14:textId="77777777" w:rsidR="00A21440" w:rsidRPr="00195F4B" w:rsidRDefault="00A21440" w:rsidP="00195F4B">
            <w:pPr>
              <w:jc w:val="center"/>
              <w:textAlignment w:val="baseline"/>
              <w:rPr>
                <w:sz w:val="23"/>
                <w:szCs w:val="23"/>
                <w:lang w:val="en-MY" w:eastAsia="en-MY"/>
              </w:rPr>
            </w:pPr>
          </w:p>
        </w:tc>
        <w:tc>
          <w:tcPr>
            <w:tcW w:w="3769" w:type="dxa"/>
            <w:vMerge/>
            <w:tcBorders>
              <w:left w:val="single" w:sz="6" w:space="0" w:color="000000"/>
              <w:right w:val="single" w:sz="6" w:space="0" w:color="000000"/>
            </w:tcBorders>
          </w:tcPr>
          <w:p w14:paraId="16D83E93" w14:textId="77777777" w:rsidR="00A21440" w:rsidRPr="00195F4B" w:rsidRDefault="00A21440" w:rsidP="00195F4B">
            <w:pPr>
              <w:jc w:val="center"/>
              <w:textAlignment w:val="baseline"/>
              <w:rPr>
                <w:sz w:val="23"/>
                <w:szCs w:val="23"/>
                <w:lang w:val="en-MY" w:eastAsia="en-MY"/>
              </w:rPr>
            </w:pPr>
          </w:p>
        </w:tc>
      </w:tr>
      <w:tr w:rsidR="008A7D2F" w:rsidRPr="00195F4B" w14:paraId="5B984C9F" w14:textId="2934138A" w:rsidTr="008A7D2F">
        <w:trPr>
          <w:trHeight w:val="417"/>
        </w:trPr>
        <w:tc>
          <w:tcPr>
            <w:tcW w:w="6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FCCC7C" w14:textId="6F60995A" w:rsidR="00A21440" w:rsidRDefault="00A21440" w:rsidP="00B62167">
            <w:pPr>
              <w:textAlignment w:val="baseline"/>
              <w:rPr>
                <w:sz w:val="23"/>
                <w:szCs w:val="23"/>
                <w:lang w:val="en-MY" w:eastAsia="en-MY"/>
              </w:rPr>
            </w:pPr>
            <w:r>
              <w:rPr>
                <w:sz w:val="23"/>
                <w:szCs w:val="23"/>
                <w:lang w:val="en-MY" w:eastAsia="en-MY"/>
              </w:rPr>
              <w:t>4.</w:t>
            </w:r>
          </w:p>
        </w:tc>
        <w:tc>
          <w:tcPr>
            <w:tcW w:w="66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3D7501" w14:textId="042769AC" w:rsidR="00A21440" w:rsidRPr="00195F4B" w:rsidRDefault="00A21440" w:rsidP="00B62167">
            <w:pPr>
              <w:textAlignment w:val="baseline"/>
              <w:rPr>
                <w:sz w:val="23"/>
                <w:szCs w:val="23"/>
                <w:lang w:eastAsia="en-MY"/>
              </w:rPr>
            </w:pPr>
            <w:r w:rsidRPr="00BD0D41">
              <w:rPr>
                <w:sz w:val="23"/>
                <w:szCs w:val="23"/>
                <w:lang w:eastAsia="en-MY"/>
              </w:rPr>
              <w:t xml:space="preserve">Draft report on the issues </w:t>
            </w:r>
            <w:r>
              <w:rPr>
                <w:sz w:val="23"/>
                <w:szCs w:val="23"/>
                <w:lang w:eastAsia="en-MY"/>
              </w:rPr>
              <w:t xml:space="preserve">number 1 </w:t>
            </w:r>
            <w:r w:rsidRPr="00BD0D41">
              <w:rPr>
                <w:sz w:val="23"/>
                <w:szCs w:val="23"/>
                <w:lang w:eastAsia="en-MY"/>
              </w:rPr>
              <w:t>and recommendations</w:t>
            </w:r>
            <w:r>
              <w:rPr>
                <w:sz w:val="23"/>
                <w:szCs w:val="23"/>
                <w:lang w:eastAsia="en-MY"/>
              </w:rPr>
              <w:t xml:space="preserve"> </w:t>
            </w:r>
          </w:p>
        </w:tc>
        <w:tc>
          <w:tcPr>
            <w:tcW w:w="829" w:type="dxa"/>
            <w:tcBorders>
              <w:top w:val="single" w:sz="6" w:space="0" w:color="000000"/>
              <w:left w:val="single" w:sz="6" w:space="0" w:color="000000"/>
              <w:bottom w:val="single" w:sz="6" w:space="0" w:color="000000"/>
              <w:right w:val="single" w:sz="6" w:space="0" w:color="000000"/>
            </w:tcBorders>
            <w:shd w:val="clear" w:color="auto" w:fill="C6D9F1"/>
            <w:vAlign w:val="center"/>
          </w:tcPr>
          <w:p w14:paraId="68BE9DE6" w14:textId="16C4C20D" w:rsidR="00A21440" w:rsidRDefault="00A21440" w:rsidP="00B62167">
            <w:pPr>
              <w:jc w:val="center"/>
              <w:textAlignment w:val="baseline"/>
              <w:rPr>
                <w:sz w:val="23"/>
                <w:szCs w:val="23"/>
                <w:lang w:eastAsia="en-MY"/>
              </w:rPr>
            </w:pPr>
            <w:r>
              <w:rPr>
                <w:sz w:val="23"/>
                <w:szCs w:val="23"/>
                <w:lang w:eastAsia="en-MY"/>
              </w:rPr>
              <w:t>30</w:t>
            </w: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BC682D" w14:textId="77777777" w:rsidR="00A21440" w:rsidRPr="00195F4B" w:rsidRDefault="00A21440" w:rsidP="00B62167">
            <w:pPr>
              <w:jc w:val="center"/>
              <w:textAlignment w:val="baseline"/>
              <w:rPr>
                <w:sz w:val="23"/>
                <w:szCs w:val="23"/>
                <w:lang w:val="en-MY" w:eastAsia="en-MY"/>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F58E92" w14:textId="77777777" w:rsidR="00A21440" w:rsidRPr="00195F4B" w:rsidRDefault="00A21440" w:rsidP="00B62167">
            <w:pPr>
              <w:jc w:val="center"/>
              <w:textAlignment w:val="baseline"/>
              <w:rPr>
                <w:sz w:val="23"/>
                <w:szCs w:val="23"/>
                <w:lang w:val="en-MY" w:eastAsia="en-MY"/>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6B3334" w14:textId="77777777" w:rsidR="00A21440" w:rsidRPr="00195F4B" w:rsidRDefault="00A21440" w:rsidP="00B62167">
            <w:pPr>
              <w:jc w:val="center"/>
              <w:textAlignment w:val="baseline"/>
              <w:rPr>
                <w:sz w:val="23"/>
                <w:szCs w:val="23"/>
                <w:lang w:val="en-MY" w:eastAsia="en-MY"/>
              </w:rPr>
            </w:pPr>
          </w:p>
        </w:tc>
        <w:tc>
          <w:tcPr>
            <w:tcW w:w="3769" w:type="dxa"/>
            <w:vMerge/>
            <w:tcBorders>
              <w:left w:val="single" w:sz="6" w:space="0" w:color="000000"/>
              <w:bottom w:val="single" w:sz="6" w:space="0" w:color="000000"/>
              <w:right w:val="single" w:sz="6" w:space="0" w:color="000000"/>
            </w:tcBorders>
          </w:tcPr>
          <w:p w14:paraId="4DDE6096" w14:textId="77777777" w:rsidR="00A21440" w:rsidRPr="00195F4B" w:rsidRDefault="00A21440" w:rsidP="00B62167">
            <w:pPr>
              <w:jc w:val="center"/>
              <w:textAlignment w:val="baseline"/>
              <w:rPr>
                <w:sz w:val="23"/>
                <w:szCs w:val="23"/>
                <w:lang w:val="en-MY" w:eastAsia="en-MY"/>
              </w:rPr>
            </w:pPr>
          </w:p>
        </w:tc>
      </w:tr>
      <w:tr w:rsidR="008A7D2F" w:rsidRPr="00195F4B" w14:paraId="0A7CDBF7" w14:textId="4C36C788" w:rsidTr="008A7D2F">
        <w:trPr>
          <w:trHeight w:val="417"/>
        </w:trPr>
        <w:tc>
          <w:tcPr>
            <w:tcW w:w="6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4CA99E" w14:textId="2AE63E8B" w:rsidR="00EF7810" w:rsidRDefault="00EF7810" w:rsidP="00B62167">
            <w:pPr>
              <w:textAlignment w:val="baseline"/>
              <w:rPr>
                <w:sz w:val="23"/>
                <w:szCs w:val="23"/>
                <w:lang w:val="en-MY" w:eastAsia="en-MY"/>
              </w:rPr>
            </w:pPr>
            <w:r>
              <w:rPr>
                <w:sz w:val="23"/>
                <w:szCs w:val="23"/>
                <w:lang w:val="en-MY" w:eastAsia="en-MY"/>
              </w:rPr>
              <w:t>5</w:t>
            </w:r>
            <w:r w:rsidRPr="00195F4B">
              <w:rPr>
                <w:sz w:val="23"/>
                <w:szCs w:val="23"/>
                <w:lang w:val="en-MY" w:eastAsia="en-MY"/>
              </w:rPr>
              <w:t>. </w:t>
            </w:r>
          </w:p>
        </w:tc>
        <w:tc>
          <w:tcPr>
            <w:tcW w:w="66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13D96F" w14:textId="7FEA7F63" w:rsidR="00EF7810" w:rsidRPr="00195F4B" w:rsidRDefault="00EF7810" w:rsidP="00B62167">
            <w:pPr>
              <w:textAlignment w:val="baseline"/>
              <w:rPr>
                <w:sz w:val="23"/>
                <w:szCs w:val="23"/>
                <w:lang w:eastAsia="en-MY"/>
              </w:rPr>
            </w:pPr>
            <w:r w:rsidRPr="00195F4B">
              <w:rPr>
                <w:sz w:val="23"/>
                <w:szCs w:val="23"/>
                <w:lang w:eastAsia="en-MY"/>
              </w:rPr>
              <w:t xml:space="preserve">Engagement with relevant stakeholders to validate the issues </w:t>
            </w:r>
            <w:r>
              <w:rPr>
                <w:sz w:val="23"/>
                <w:szCs w:val="23"/>
                <w:lang w:eastAsia="en-MY"/>
              </w:rPr>
              <w:t xml:space="preserve">1 and 3 </w:t>
            </w:r>
            <w:r w:rsidRPr="00195F4B">
              <w:rPr>
                <w:sz w:val="23"/>
                <w:szCs w:val="23"/>
                <w:lang w:eastAsia="en-MY"/>
              </w:rPr>
              <w:t>(MPC</w:t>
            </w:r>
            <w:r>
              <w:rPr>
                <w:sz w:val="23"/>
                <w:szCs w:val="23"/>
                <w:lang w:eastAsia="en-MY"/>
              </w:rPr>
              <w:t>, JPSM &amp; JPN Negeri</w:t>
            </w:r>
            <w:r w:rsidRPr="00195F4B">
              <w:rPr>
                <w:sz w:val="23"/>
                <w:szCs w:val="23"/>
                <w:lang w:eastAsia="en-MY"/>
              </w:rPr>
              <w:t>)</w:t>
            </w:r>
            <w:r w:rsidRPr="00195F4B">
              <w:rPr>
                <w:sz w:val="23"/>
                <w:szCs w:val="23"/>
                <w:lang w:val="en-MY" w:eastAsia="en-MY"/>
              </w:rPr>
              <w:t> </w:t>
            </w:r>
          </w:p>
        </w:tc>
        <w:tc>
          <w:tcPr>
            <w:tcW w:w="8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89324B" w14:textId="77777777" w:rsidR="00EF7810" w:rsidRDefault="00EF7810" w:rsidP="00B62167">
            <w:pPr>
              <w:jc w:val="center"/>
              <w:textAlignment w:val="baseline"/>
              <w:rPr>
                <w:sz w:val="23"/>
                <w:szCs w:val="23"/>
                <w:lang w:eastAsia="en-MY"/>
              </w:rPr>
            </w:pPr>
          </w:p>
        </w:tc>
        <w:tc>
          <w:tcPr>
            <w:tcW w:w="851"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vAlign w:val="center"/>
          </w:tcPr>
          <w:p w14:paraId="695B3F36" w14:textId="662DD46F" w:rsidR="00EF7810" w:rsidRPr="00195F4B" w:rsidRDefault="00EF7810" w:rsidP="00B62167">
            <w:pPr>
              <w:jc w:val="center"/>
              <w:textAlignment w:val="baseline"/>
              <w:rPr>
                <w:sz w:val="23"/>
                <w:szCs w:val="23"/>
                <w:lang w:val="en-MY" w:eastAsia="en-MY"/>
              </w:rPr>
            </w:pPr>
            <w:r>
              <w:rPr>
                <w:sz w:val="23"/>
                <w:szCs w:val="23"/>
                <w:lang w:val="en-MY" w:eastAsia="en-MY"/>
              </w:rPr>
              <w:t>20</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94DDE5" w14:textId="77777777" w:rsidR="00EF7810" w:rsidRPr="00195F4B" w:rsidRDefault="00EF7810" w:rsidP="00B62167">
            <w:pPr>
              <w:jc w:val="center"/>
              <w:textAlignment w:val="baseline"/>
              <w:rPr>
                <w:sz w:val="23"/>
                <w:szCs w:val="23"/>
                <w:lang w:val="en-MY" w:eastAsia="en-MY"/>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118DE2" w14:textId="77777777" w:rsidR="00EF7810" w:rsidRPr="00195F4B" w:rsidRDefault="00EF7810" w:rsidP="00B62167">
            <w:pPr>
              <w:jc w:val="center"/>
              <w:textAlignment w:val="baseline"/>
              <w:rPr>
                <w:sz w:val="23"/>
                <w:szCs w:val="23"/>
                <w:lang w:val="en-MY" w:eastAsia="en-MY"/>
              </w:rPr>
            </w:pPr>
          </w:p>
        </w:tc>
        <w:tc>
          <w:tcPr>
            <w:tcW w:w="3769" w:type="dxa"/>
            <w:vMerge w:val="restart"/>
            <w:tcBorders>
              <w:top w:val="single" w:sz="6" w:space="0" w:color="000000"/>
              <w:left w:val="single" w:sz="6" w:space="0" w:color="000000"/>
              <w:right w:val="single" w:sz="6" w:space="0" w:color="000000"/>
            </w:tcBorders>
          </w:tcPr>
          <w:p w14:paraId="0E300A95" w14:textId="43E9E78E" w:rsidR="008A7D2F" w:rsidRDefault="007D5136" w:rsidP="008A7D2F">
            <w:pPr>
              <w:pStyle w:val="ListParagraph"/>
              <w:numPr>
                <w:ilvl w:val="0"/>
                <w:numId w:val="17"/>
              </w:numPr>
              <w:textAlignment w:val="baseline"/>
              <w:rPr>
                <w:sz w:val="23"/>
                <w:szCs w:val="23"/>
                <w:lang w:val="en-MY" w:eastAsia="en-MY"/>
              </w:rPr>
            </w:pPr>
            <w:r w:rsidRPr="008A7D2F">
              <w:rPr>
                <w:sz w:val="23"/>
                <w:szCs w:val="23"/>
                <w:lang w:val="en-MY" w:eastAsia="en-MY"/>
              </w:rPr>
              <w:t xml:space="preserve">Draf </w:t>
            </w:r>
            <w:r w:rsidR="00EF7810" w:rsidRPr="008A7D2F">
              <w:rPr>
                <w:sz w:val="23"/>
                <w:szCs w:val="23"/>
                <w:lang w:val="en-MY" w:eastAsia="en-MY"/>
              </w:rPr>
              <w:t xml:space="preserve">report </w:t>
            </w:r>
            <w:r w:rsidR="008A7D2F">
              <w:rPr>
                <w:sz w:val="23"/>
                <w:szCs w:val="23"/>
                <w:lang w:val="en-MY" w:eastAsia="en-MY"/>
              </w:rPr>
              <w:t>and recommendation issues 1 &amp; 3</w:t>
            </w:r>
          </w:p>
          <w:p w14:paraId="37B52149" w14:textId="6512E6D1" w:rsidR="00EF7810" w:rsidRPr="008A7D2F" w:rsidRDefault="00EF7810" w:rsidP="008A7D2F">
            <w:pPr>
              <w:pStyle w:val="ListParagraph"/>
              <w:numPr>
                <w:ilvl w:val="0"/>
                <w:numId w:val="17"/>
              </w:numPr>
              <w:textAlignment w:val="baseline"/>
              <w:rPr>
                <w:sz w:val="23"/>
                <w:szCs w:val="23"/>
                <w:lang w:val="en-MY" w:eastAsia="en-MY"/>
              </w:rPr>
            </w:pPr>
            <w:r w:rsidRPr="008A7D2F">
              <w:rPr>
                <w:sz w:val="23"/>
                <w:szCs w:val="23"/>
                <w:lang w:val="en-MY" w:eastAsia="en-MY"/>
              </w:rPr>
              <w:t>Notes of Discussion session 2</w:t>
            </w:r>
          </w:p>
          <w:p w14:paraId="0CD0EE51" w14:textId="77777777" w:rsidR="007D5136" w:rsidRDefault="007D5136" w:rsidP="00B62167">
            <w:pPr>
              <w:jc w:val="center"/>
              <w:textAlignment w:val="baseline"/>
              <w:rPr>
                <w:sz w:val="23"/>
                <w:szCs w:val="23"/>
                <w:lang w:val="en-MY" w:eastAsia="en-MY"/>
              </w:rPr>
            </w:pPr>
          </w:p>
          <w:p w14:paraId="1DCACD47" w14:textId="77777777" w:rsidR="007D5136" w:rsidRDefault="007D5136" w:rsidP="00B62167">
            <w:pPr>
              <w:jc w:val="center"/>
              <w:textAlignment w:val="baseline"/>
              <w:rPr>
                <w:sz w:val="23"/>
                <w:szCs w:val="23"/>
                <w:lang w:val="en-MY" w:eastAsia="en-MY"/>
              </w:rPr>
            </w:pPr>
          </w:p>
          <w:p w14:paraId="6C919022" w14:textId="7097D5A1" w:rsidR="007D5136" w:rsidRPr="00195F4B" w:rsidRDefault="007D5136" w:rsidP="00B62167">
            <w:pPr>
              <w:jc w:val="center"/>
              <w:textAlignment w:val="baseline"/>
              <w:rPr>
                <w:sz w:val="23"/>
                <w:szCs w:val="23"/>
                <w:lang w:val="en-MY" w:eastAsia="en-MY"/>
              </w:rPr>
            </w:pPr>
          </w:p>
        </w:tc>
      </w:tr>
      <w:tr w:rsidR="008A7D2F" w:rsidRPr="00195F4B" w14:paraId="76DA2BDB" w14:textId="73322D56" w:rsidTr="008A7D2F">
        <w:trPr>
          <w:trHeight w:val="403"/>
        </w:trPr>
        <w:tc>
          <w:tcPr>
            <w:tcW w:w="6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7B9471" w14:textId="49743F5F" w:rsidR="00EF7810" w:rsidRPr="00195F4B" w:rsidRDefault="00EF7810" w:rsidP="00B62167">
            <w:pPr>
              <w:textAlignment w:val="baseline"/>
              <w:rPr>
                <w:rFonts w:ascii="Times New Roman" w:hAnsi="Times New Roman" w:cs="Times New Roman"/>
                <w:lang w:val="en-MY" w:eastAsia="en-MY"/>
              </w:rPr>
            </w:pPr>
            <w:r w:rsidRPr="00195F4B">
              <w:rPr>
                <w:sz w:val="23"/>
                <w:szCs w:val="23"/>
                <w:lang w:val="en-MY" w:eastAsia="en-MY"/>
              </w:rPr>
              <w:t>6. </w:t>
            </w:r>
          </w:p>
        </w:tc>
        <w:tc>
          <w:tcPr>
            <w:tcW w:w="66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FA7EA8" w14:textId="24CC63EA" w:rsidR="00EF7810" w:rsidRPr="00195F4B" w:rsidRDefault="00EF7810" w:rsidP="00B62167">
            <w:pPr>
              <w:textAlignment w:val="baseline"/>
              <w:rPr>
                <w:rFonts w:ascii="Times New Roman" w:hAnsi="Times New Roman" w:cs="Times New Roman"/>
                <w:lang w:val="en-MY" w:eastAsia="en-MY"/>
              </w:rPr>
            </w:pPr>
            <w:r w:rsidRPr="00195F4B">
              <w:rPr>
                <w:sz w:val="23"/>
                <w:szCs w:val="23"/>
                <w:lang w:eastAsia="en-MY"/>
              </w:rPr>
              <w:t xml:space="preserve">Draft report on the issues </w:t>
            </w:r>
            <w:r>
              <w:rPr>
                <w:sz w:val="23"/>
                <w:szCs w:val="23"/>
                <w:lang w:eastAsia="en-MY"/>
              </w:rPr>
              <w:t xml:space="preserve">number 1, 3 </w:t>
            </w:r>
            <w:r w:rsidRPr="00195F4B">
              <w:rPr>
                <w:sz w:val="23"/>
                <w:szCs w:val="23"/>
                <w:lang w:eastAsia="en-MY"/>
              </w:rPr>
              <w:t>and recommendations</w:t>
            </w:r>
            <w:r w:rsidRPr="00195F4B">
              <w:rPr>
                <w:sz w:val="23"/>
                <w:szCs w:val="23"/>
                <w:lang w:val="en-MY" w:eastAsia="en-MY"/>
              </w:rPr>
              <w:t> </w:t>
            </w:r>
          </w:p>
        </w:tc>
        <w:tc>
          <w:tcPr>
            <w:tcW w:w="82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3BD9B113" w14:textId="5F5A97AD" w:rsidR="00EF7810" w:rsidRPr="00195F4B" w:rsidRDefault="00EF7810" w:rsidP="00B62167">
            <w:pPr>
              <w:jc w:val="center"/>
              <w:textAlignment w:val="baseline"/>
              <w:rPr>
                <w:rFonts w:ascii="Times New Roman" w:hAnsi="Times New Roman" w:cs="Times New Roman"/>
                <w:lang w:val="en-MY" w:eastAsia="en-MY"/>
              </w:rPr>
            </w:pPr>
          </w:p>
        </w:tc>
        <w:tc>
          <w:tcPr>
            <w:tcW w:w="851" w:type="dxa"/>
            <w:tcBorders>
              <w:top w:val="single" w:sz="6" w:space="0" w:color="000000"/>
              <w:left w:val="single" w:sz="6" w:space="0" w:color="000000"/>
              <w:bottom w:val="single" w:sz="4" w:space="0" w:color="auto"/>
              <w:right w:val="single" w:sz="6" w:space="0" w:color="000000"/>
            </w:tcBorders>
            <w:shd w:val="clear" w:color="auto" w:fill="BDD6EE" w:themeFill="accent5" w:themeFillTint="66"/>
            <w:vAlign w:val="center"/>
            <w:hideMark/>
          </w:tcPr>
          <w:p w14:paraId="296AE8AA" w14:textId="5E36ACB3" w:rsidR="00EF7810" w:rsidRPr="00195F4B" w:rsidRDefault="00EF7810" w:rsidP="00B62167">
            <w:pPr>
              <w:jc w:val="center"/>
              <w:textAlignment w:val="baseline"/>
              <w:rPr>
                <w:rFonts w:ascii="Times New Roman" w:hAnsi="Times New Roman" w:cs="Times New Roman"/>
                <w:lang w:val="en-MY" w:eastAsia="en-MY"/>
              </w:rPr>
            </w:pPr>
            <w:r w:rsidRPr="00195F4B">
              <w:rPr>
                <w:sz w:val="23"/>
                <w:szCs w:val="23"/>
                <w:lang w:val="en-MY" w:eastAsia="en-MY"/>
              </w:rPr>
              <w:t> </w:t>
            </w:r>
            <w:r>
              <w:rPr>
                <w:sz w:val="23"/>
                <w:szCs w:val="23"/>
                <w:lang w:val="en-MY" w:eastAsia="en-MY"/>
              </w:rPr>
              <w:t>21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6C9588" w14:textId="77777777" w:rsidR="00EF7810" w:rsidRPr="00195F4B" w:rsidRDefault="00EF7810" w:rsidP="00B62167">
            <w:pPr>
              <w:jc w:val="center"/>
              <w:textAlignment w:val="baseline"/>
              <w:rPr>
                <w:rFonts w:ascii="Times New Roman" w:hAnsi="Times New Roman" w:cs="Times New Roman"/>
                <w:lang w:val="en-MY" w:eastAsia="en-MY"/>
              </w:rPr>
            </w:pPr>
            <w:r w:rsidRPr="00195F4B">
              <w:rPr>
                <w:sz w:val="23"/>
                <w:szCs w:val="23"/>
                <w:lang w:val="en-MY" w:eastAsia="en-MY"/>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B138BB" w14:textId="77777777" w:rsidR="00EF7810" w:rsidRPr="00195F4B" w:rsidRDefault="00EF7810" w:rsidP="00B62167">
            <w:pPr>
              <w:jc w:val="center"/>
              <w:textAlignment w:val="baseline"/>
              <w:rPr>
                <w:rFonts w:ascii="Times New Roman" w:hAnsi="Times New Roman" w:cs="Times New Roman"/>
                <w:lang w:val="en-MY" w:eastAsia="en-MY"/>
              </w:rPr>
            </w:pPr>
            <w:r w:rsidRPr="00195F4B">
              <w:rPr>
                <w:sz w:val="23"/>
                <w:szCs w:val="23"/>
                <w:lang w:val="en-MY" w:eastAsia="en-MY"/>
              </w:rPr>
              <w:t> </w:t>
            </w:r>
          </w:p>
        </w:tc>
        <w:tc>
          <w:tcPr>
            <w:tcW w:w="3769" w:type="dxa"/>
            <w:vMerge/>
            <w:tcBorders>
              <w:left w:val="single" w:sz="6" w:space="0" w:color="000000"/>
              <w:right w:val="single" w:sz="6" w:space="0" w:color="000000"/>
            </w:tcBorders>
          </w:tcPr>
          <w:p w14:paraId="6702219E" w14:textId="77777777" w:rsidR="00EF7810" w:rsidRPr="00195F4B" w:rsidRDefault="00EF7810" w:rsidP="00B62167">
            <w:pPr>
              <w:jc w:val="center"/>
              <w:textAlignment w:val="baseline"/>
              <w:rPr>
                <w:sz w:val="23"/>
                <w:szCs w:val="23"/>
                <w:lang w:val="en-MY" w:eastAsia="en-MY"/>
              </w:rPr>
            </w:pPr>
          </w:p>
        </w:tc>
      </w:tr>
      <w:tr w:rsidR="008A7D2F" w:rsidRPr="00195F4B" w14:paraId="7837BDF6" w14:textId="13F5BB21" w:rsidTr="008A7D2F">
        <w:trPr>
          <w:trHeight w:val="403"/>
        </w:trPr>
        <w:tc>
          <w:tcPr>
            <w:tcW w:w="6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591424" w14:textId="0E06FFC8" w:rsidR="00EF7810" w:rsidRPr="00195F4B" w:rsidRDefault="00EF7810" w:rsidP="000F0B95">
            <w:pPr>
              <w:textAlignment w:val="baseline"/>
              <w:rPr>
                <w:sz w:val="23"/>
                <w:szCs w:val="23"/>
                <w:lang w:val="en-MY" w:eastAsia="en-MY"/>
              </w:rPr>
            </w:pPr>
            <w:r w:rsidRPr="00195F4B">
              <w:rPr>
                <w:sz w:val="23"/>
                <w:szCs w:val="23"/>
                <w:lang w:eastAsia="en-MY"/>
              </w:rPr>
              <w:t>7.</w:t>
            </w:r>
            <w:r w:rsidRPr="00195F4B">
              <w:rPr>
                <w:sz w:val="23"/>
                <w:szCs w:val="23"/>
                <w:lang w:val="en-MY" w:eastAsia="en-MY"/>
              </w:rPr>
              <w:t> </w:t>
            </w:r>
          </w:p>
        </w:tc>
        <w:tc>
          <w:tcPr>
            <w:tcW w:w="66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665B5B" w14:textId="59A8580E" w:rsidR="00EF7810" w:rsidRPr="00195F4B" w:rsidRDefault="00EF7810" w:rsidP="000F0B95">
            <w:pPr>
              <w:textAlignment w:val="baseline"/>
              <w:rPr>
                <w:sz w:val="23"/>
                <w:szCs w:val="23"/>
                <w:lang w:eastAsia="en-MY"/>
              </w:rPr>
            </w:pPr>
            <w:r w:rsidRPr="00195F4B">
              <w:rPr>
                <w:sz w:val="23"/>
                <w:szCs w:val="23"/>
                <w:lang w:eastAsia="en-MY"/>
              </w:rPr>
              <w:t xml:space="preserve">Presentation of the </w:t>
            </w:r>
            <w:r>
              <w:rPr>
                <w:sz w:val="23"/>
                <w:szCs w:val="23"/>
                <w:lang w:eastAsia="en-MY"/>
              </w:rPr>
              <w:t>output</w:t>
            </w:r>
            <w:r w:rsidRPr="00195F4B">
              <w:rPr>
                <w:sz w:val="23"/>
                <w:szCs w:val="23"/>
                <w:lang w:eastAsia="en-MY"/>
              </w:rPr>
              <w:t xml:space="preserve"> </w:t>
            </w:r>
            <w:r>
              <w:rPr>
                <w:sz w:val="23"/>
                <w:szCs w:val="23"/>
                <w:lang w:eastAsia="en-MY"/>
              </w:rPr>
              <w:t xml:space="preserve">from strategic session 20 February 2024 </w:t>
            </w:r>
            <w:r w:rsidRPr="00195F4B">
              <w:rPr>
                <w:sz w:val="23"/>
                <w:szCs w:val="23"/>
                <w:lang w:eastAsia="en-MY"/>
              </w:rPr>
              <w:t xml:space="preserve">to the </w:t>
            </w:r>
            <w:r>
              <w:rPr>
                <w:sz w:val="23"/>
                <w:szCs w:val="23"/>
                <w:lang w:eastAsia="en-MY"/>
              </w:rPr>
              <w:t>PEMUDAH private sector 2/2024</w:t>
            </w:r>
          </w:p>
        </w:tc>
        <w:tc>
          <w:tcPr>
            <w:tcW w:w="829"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1CB8755" w14:textId="77777777" w:rsidR="00EF7810" w:rsidRPr="00195F4B" w:rsidRDefault="00EF7810" w:rsidP="000F0B95">
            <w:pPr>
              <w:jc w:val="center"/>
              <w:textAlignment w:val="baseline"/>
              <w:rPr>
                <w:rFonts w:ascii="Times New Roman" w:hAnsi="Times New Roman" w:cs="Times New Roman"/>
                <w:lang w:val="en-MY" w:eastAsia="en-MY"/>
              </w:rPr>
            </w:pPr>
          </w:p>
        </w:tc>
        <w:tc>
          <w:tcPr>
            <w:tcW w:w="851" w:type="dxa"/>
            <w:tcBorders>
              <w:top w:val="single" w:sz="6" w:space="0" w:color="000000"/>
              <w:left w:val="single" w:sz="6" w:space="0" w:color="000000"/>
              <w:bottom w:val="single" w:sz="4" w:space="0" w:color="auto"/>
              <w:right w:val="single" w:sz="6" w:space="0" w:color="000000"/>
            </w:tcBorders>
            <w:shd w:val="clear" w:color="auto" w:fill="BDD6EE" w:themeFill="accent5" w:themeFillTint="66"/>
            <w:vAlign w:val="center"/>
          </w:tcPr>
          <w:p w14:paraId="4813701E" w14:textId="2A46DBEC" w:rsidR="00EF7810" w:rsidRPr="00195F4B" w:rsidRDefault="00EF7810" w:rsidP="000F0B95">
            <w:pPr>
              <w:jc w:val="center"/>
              <w:textAlignment w:val="baseline"/>
              <w:rPr>
                <w:sz w:val="23"/>
                <w:szCs w:val="23"/>
                <w:lang w:val="en-MY" w:eastAsia="en-MY"/>
              </w:rPr>
            </w:pPr>
            <w:r>
              <w:rPr>
                <w:sz w:val="23"/>
                <w:szCs w:val="23"/>
                <w:lang w:val="en-MY" w:eastAsia="en-MY"/>
              </w:rPr>
              <w:t>22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C0F721" w14:textId="77777777" w:rsidR="00EF7810" w:rsidRPr="00195F4B" w:rsidRDefault="00EF7810" w:rsidP="000F0B95">
            <w:pPr>
              <w:jc w:val="center"/>
              <w:textAlignment w:val="baseline"/>
              <w:rPr>
                <w:sz w:val="23"/>
                <w:szCs w:val="23"/>
                <w:lang w:val="en-MY" w:eastAsia="en-MY"/>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D58ABA" w14:textId="77777777" w:rsidR="00EF7810" w:rsidRPr="00195F4B" w:rsidRDefault="00EF7810" w:rsidP="000F0B95">
            <w:pPr>
              <w:jc w:val="center"/>
              <w:textAlignment w:val="baseline"/>
              <w:rPr>
                <w:sz w:val="23"/>
                <w:szCs w:val="23"/>
                <w:lang w:val="en-MY" w:eastAsia="en-MY"/>
              </w:rPr>
            </w:pPr>
          </w:p>
        </w:tc>
        <w:tc>
          <w:tcPr>
            <w:tcW w:w="3769" w:type="dxa"/>
            <w:vMerge/>
            <w:tcBorders>
              <w:left w:val="single" w:sz="6" w:space="0" w:color="000000"/>
              <w:right w:val="single" w:sz="6" w:space="0" w:color="000000"/>
            </w:tcBorders>
          </w:tcPr>
          <w:p w14:paraId="5518A7F2" w14:textId="77777777" w:rsidR="00EF7810" w:rsidRPr="00195F4B" w:rsidRDefault="00EF7810" w:rsidP="000F0B95">
            <w:pPr>
              <w:jc w:val="center"/>
              <w:textAlignment w:val="baseline"/>
              <w:rPr>
                <w:sz w:val="23"/>
                <w:szCs w:val="23"/>
                <w:lang w:val="en-MY" w:eastAsia="en-MY"/>
              </w:rPr>
            </w:pPr>
          </w:p>
        </w:tc>
      </w:tr>
      <w:tr w:rsidR="008A7D2F" w:rsidRPr="00195F4B" w14:paraId="33B6B6C8" w14:textId="7F3B8EA4" w:rsidTr="008A7D2F">
        <w:trPr>
          <w:trHeight w:val="475"/>
        </w:trPr>
        <w:tc>
          <w:tcPr>
            <w:tcW w:w="6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D16D2A" w14:textId="3D8F6550" w:rsidR="00EF7810" w:rsidRPr="00195F4B" w:rsidRDefault="00EF7810" w:rsidP="000F0B95">
            <w:pPr>
              <w:textAlignment w:val="baseline"/>
              <w:rPr>
                <w:rFonts w:ascii="Times New Roman" w:hAnsi="Times New Roman" w:cs="Times New Roman"/>
                <w:lang w:val="en-MY" w:eastAsia="en-MY"/>
              </w:rPr>
            </w:pPr>
            <w:r w:rsidRPr="00195F4B">
              <w:rPr>
                <w:sz w:val="23"/>
                <w:szCs w:val="23"/>
                <w:lang w:val="en-MY" w:eastAsia="en-MY"/>
              </w:rPr>
              <w:t>8. </w:t>
            </w:r>
          </w:p>
        </w:tc>
        <w:tc>
          <w:tcPr>
            <w:tcW w:w="66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55C0CB" w14:textId="77777777" w:rsidR="00EF7810" w:rsidRPr="00195F4B" w:rsidRDefault="00EF7810" w:rsidP="000F0B95">
            <w:pPr>
              <w:textAlignment w:val="baseline"/>
              <w:rPr>
                <w:rFonts w:ascii="Times New Roman" w:hAnsi="Times New Roman" w:cs="Times New Roman"/>
                <w:lang w:val="en-MY" w:eastAsia="en-MY"/>
              </w:rPr>
            </w:pPr>
            <w:r w:rsidRPr="00195F4B">
              <w:rPr>
                <w:sz w:val="23"/>
                <w:szCs w:val="23"/>
                <w:lang w:eastAsia="en-MY"/>
              </w:rPr>
              <w:t>Harmonizing the recommendations based on latest engagements </w:t>
            </w:r>
            <w:r w:rsidRPr="00195F4B">
              <w:rPr>
                <w:sz w:val="23"/>
                <w:szCs w:val="23"/>
                <w:lang w:val="en-MY" w:eastAsia="en-MY"/>
              </w:rPr>
              <w:t> </w:t>
            </w:r>
          </w:p>
        </w:tc>
        <w:tc>
          <w:tcPr>
            <w:tcW w:w="8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D21219" w14:textId="77777777" w:rsidR="00EF7810" w:rsidRPr="00195F4B" w:rsidRDefault="00EF7810" w:rsidP="000F0B95">
            <w:pPr>
              <w:jc w:val="center"/>
              <w:textAlignment w:val="baseline"/>
              <w:rPr>
                <w:rFonts w:ascii="Times New Roman" w:hAnsi="Times New Roman" w:cs="Times New Roman"/>
                <w:lang w:val="en-MY" w:eastAsia="en-MY"/>
              </w:rPr>
            </w:pPr>
            <w:r w:rsidRPr="00195F4B">
              <w:rPr>
                <w:sz w:val="23"/>
                <w:szCs w:val="23"/>
                <w:lang w:val="en-MY" w:eastAsia="en-MY"/>
              </w:rPr>
              <w:t> </w:t>
            </w:r>
          </w:p>
        </w:tc>
        <w:tc>
          <w:tcPr>
            <w:tcW w:w="851" w:type="dxa"/>
            <w:tcBorders>
              <w:top w:val="single" w:sz="4" w:space="0" w:color="auto"/>
              <w:left w:val="single" w:sz="6" w:space="0" w:color="000000"/>
              <w:bottom w:val="single" w:sz="6" w:space="0" w:color="000000"/>
              <w:right w:val="single" w:sz="6" w:space="0" w:color="000000"/>
            </w:tcBorders>
            <w:shd w:val="clear" w:color="auto" w:fill="C6D9F1"/>
            <w:vAlign w:val="center"/>
            <w:hideMark/>
          </w:tcPr>
          <w:p w14:paraId="310D2791" w14:textId="66777123" w:rsidR="00EF7810" w:rsidRPr="00195F4B" w:rsidRDefault="00EF7810" w:rsidP="000F0B95">
            <w:pPr>
              <w:jc w:val="center"/>
              <w:textAlignment w:val="baseline"/>
              <w:rPr>
                <w:rFonts w:ascii="Times New Roman" w:hAnsi="Times New Roman" w:cs="Times New Roman"/>
                <w:lang w:val="en-MY" w:eastAsia="en-MY"/>
              </w:rPr>
            </w:pPr>
            <w:r>
              <w:rPr>
                <w:lang w:eastAsia="en-MY"/>
              </w:rPr>
              <w:t>28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B3C163" w14:textId="77777777" w:rsidR="00EF7810" w:rsidRPr="00195F4B" w:rsidRDefault="00EF7810" w:rsidP="000F0B95">
            <w:pPr>
              <w:jc w:val="center"/>
              <w:textAlignment w:val="baseline"/>
              <w:rPr>
                <w:rFonts w:ascii="Times New Roman" w:hAnsi="Times New Roman" w:cs="Times New Roman"/>
                <w:lang w:val="en-MY" w:eastAsia="en-MY"/>
              </w:rPr>
            </w:pPr>
            <w:r w:rsidRPr="00195F4B">
              <w:rPr>
                <w:sz w:val="23"/>
                <w:szCs w:val="23"/>
                <w:lang w:val="en-MY" w:eastAsia="en-MY"/>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0ED964" w14:textId="77777777" w:rsidR="00EF7810" w:rsidRPr="00195F4B" w:rsidRDefault="00EF7810" w:rsidP="000F0B95">
            <w:pPr>
              <w:jc w:val="center"/>
              <w:textAlignment w:val="baseline"/>
              <w:rPr>
                <w:rFonts w:ascii="Times New Roman" w:hAnsi="Times New Roman" w:cs="Times New Roman"/>
                <w:lang w:val="en-MY" w:eastAsia="en-MY"/>
              </w:rPr>
            </w:pPr>
            <w:r w:rsidRPr="00195F4B">
              <w:rPr>
                <w:sz w:val="23"/>
                <w:szCs w:val="23"/>
                <w:lang w:val="en-MY" w:eastAsia="en-MY"/>
              </w:rPr>
              <w:t> </w:t>
            </w:r>
          </w:p>
        </w:tc>
        <w:tc>
          <w:tcPr>
            <w:tcW w:w="3769" w:type="dxa"/>
            <w:vMerge/>
            <w:tcBorders>
              <w:left w:val="single" w:sz="6" w:space="0" w:color="000000"/>
              <w:right w:val="single" w:sz="6" w:space="0" w:color="000000"/>
            </w:tcBorders>
          </w:tcPr>
          <w:p w14:paraId="2ADC20CA" w14:textId="77777777" w:rsidR="00EF7810" w:rsidRPr="00195F4B" w:rsidRDefault="00EF7810" w:rsidP="000F0B95">
            <w:pPr>
              <w:jc w:val="center"/>
              <w:textAlignment w:val="baseline"/>
              <w:rPr>
                <w:sz w:val="23"/>
                <w:szCs w:val="23"/>
                <w:lang w:val="en-MY" w:eastAsia="en-MY"/>
              </w:rPr>
            </w:pPr>
          </w:p>
        </w:tc>
      </w:tr>
      <w:tr w:rsidR="008A7D2F" w:rsidRPr="00195F4B" w14:paraId="5B58289E" w14:textId="5F771E10" w:rsidTr="008A7D2F">
        <w:trPr>
          <w:trHeight w:val="504"/>
        </w:trPr>
        <w:tc>
          <w:tcPr>
            <w:tcW w:w="6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8EEE67" w14:textId="412E76BE" w:rsidR="00EF7810" w:rsidRPr="00195F4B" w:rsidRDefault="00EF7810" w:rsidP="000F0B95">
            <w:pPr>
              <w:textAlignment w:val="baseline"/>
              <w:rPr>
                <w:rFonts w:ascii="Times New Roman" w:hAnsi="Times New Roman" w:cs="Times New Roman"/>
                <w:lang w:val="en-MY" w:eastAsia="en-MY"/>
              </w:rPr>
            </w:pPr>
            <w:r w:rsidRPr="00195F4B">
              <w:rPr>
                <w:sz w:val="23"/>
                <w:szCs w:val="23"/>
                <w:lang w:eastAsia="en-MY"/>
              </w:rPr>
              <w:t>9.</w:t>
            </w:r>
            <w:r w:rsidRPr="00195F4B">
              <w:rPr>
                <w:sz w:val="23"/>
                <w:szCs w:val="23"/>
                <w:lang w:val="en-MY" w:eastAsia="en-MY"/>
              </w:rPr>
              <w:t> </w:t>
            </w:r>
          </w:p>
        </w:tc>
        <w:tc>
          <w:tcPr>
            <w:tcW w:w="66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5C8D6F" w14:textId="4123982B" w:rsidR="00EF7810" w:rsidRPr="00195F4B" w:rsidRDefault="00EF7810" w:rsidP="000F0B95">
            <w:pPr>
              <w:textAlignment w:val="baseline"/>
              <w:rPr>
                <w:rFonts w:ascii="Times New Roman" w:hAnsi="Times New Roman" w:cs="Times New Roman"/>
                <w:lang w:val="en-MY" w:eastAsia="en-MY"/>
              </w:rPr>
            </w:pPr>
            <w:r w:rsidRPr="00195F4B">
              <w:rPr>
                <w:sz w:val="23"/>
                <w:szCs w:val="23"/>
                <w:lang w:eastAsia="en-MY"/>
              </w:rPr>
              <w:t>Presentation of the recommendations to the main stakeholders (</w:t>
            </w:r>
            <w:r>
              <w:rPr>
                <w:sz w:val="23"/>
                <w:szCs w:val="23"/>
                <w:lang w:eastAsia="en-MY"/>
              </w:rPr>
              <w:t xml:space="preserve">JPSM, BOMBA, DOSH, JPN) </w:t>
            </w:r>
            <w:r w:rsidRPr="00195F4B">
              <w:rPr>
                <w:sz w:val="23"/>
                <w:szCs w:val="23"/>
                <w:lang w:val="en-MY" w:eastAsia="en-MY"/>
              </w:rPr>
              <w:t> </w:t>
            </w:r>
          </w:p>
        </w:tc>
        <w:tc>
          <w:tcPr>
            <w:tcW w:w="8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AA8EA7" w14:textId="77777777" w:rsidR="00EF7810" w:rsidRPr="00195F4B" w:rsidRDefault="00EF7810" w:rsidP="000F0B95">
            <w:pPr>
              <w:jc w:val="center"/>
              <w:textAlignment w:val="baseline"/>
              <w:rPr>
                <w:rFonts w:ascii="Times New Roman" w:hAnsi="Times New Roman" w:cs="Times New Roman"/>
                <w:lang w:val="en-MY" w:eastAsia="en-MY"/>
              </w:rPr>
            </w:pPr>
            <w:r w:rsidRPr="00195F4B">
              <w:rPr>
                <w:sz w:val="23"/>
                <w:szCs w:val="23"/>
                <w:lang w:val="en-MY" w:eastAsia="en-MY"/>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642F6067" w14:textId="439C50CE" w:rsidR="00EF7810" w:rsidRPr="00195F4B" w:rsidRDefault="00EF7810" w:rsidP="000F0B95">
            <w:pPr>
              <w:textAlignment w:val="baseline"/>
              <w:rPr>
                <w:rFonts w:ascii="Times New Roman" w:hAnsi="Times New Roman" w:cs="Times New Roman"/>
                <w:lang w:val="en-MY" w:eastAsia="en-MY"/>
              </w:rPr>
            </w:pPr>
          </w:p>
        </w:tc>
        <w:tc>
          <w:tcPr>
            <w:tcW w:w="992"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vAlign w:val="center"/>
            <w:hideMark/>
          </w:tcPr>
          <w:p w14:paraId="0892310E" w14:textId="65A83CFF" w:rsidR="00EF7810" w:rsidRPr="00195F4B" w:rsidRDefault="00EF7810" w:rsidP="000F0B95">
            <w:pPr>
              <w:jc w:val="center"/>
              <w:textAlignment w:val="baseline"/>
              <w:rPr>
                <w:rFonts w:ascii="Times New Roman" w:hAnsi="Times New Roman" w:cs="Times New Roman"/>
                <w:lang w:val="en-MY" w:eastAsia="en-MY"/>
              </w:rPr>
            </w:pPr>
            <w:r>
              <w:rPr>
                <w:sz w:val="23"/>
                <w:szCs w:val="23"/>
                <w:lang w:val="en-MY" w:eastAsia="en-MY"/>
              </w:rPr>
              <w:t>1</w:t>
            </w:r>
            <w:r w:rsidRPr="00195F4B">
              <w:rPr>
                <w:sz w:val="23"/>
                <w:szCs w:val="23"/>
                <w:lang w:val="en-MY" w:eastAsia="en-MY"/>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70A433" w14:textId="77777777" w:rsidR="00EF7810" w:rsidRPr="00195F4B" w:rsidRDefault="00EF7810" w:rsidP="000F0B95">
            <w:pPr>
              <w:jc w:val="center"/>
              <w:textAlignment w:val="baseline"/>
              <w:rPr>
                <w:rFonts w:ascii="Times New Roman" w:hAnsi="Times New Roman" w:cs="Times New Roman"/>
                <w:lang w:val="en-MY" w:eastAsia="en-MY"/>
              </w:rPr>
            </w:pPr>
            <w:r w:rsidRPr="00195F4B">
              <w:rPr>
                <w:sz w:val="23"/>
                <w:szCs w:val="23"/>
                <w:lang w:val="en-MY" w:eastAsia="en-MY"/>
              </w:rPr>
              <w:t> </w:t>
            </w:r>
          </w:p>
        </w:tc>
        <w:tc>
          <w:tcPr>
            <w:tcW w:w="3769" w:type="dxa"/>
            <w:vMerge/>
            <w:tcBorders>
              <w:left w:val="single" w:sz="6" w:space="0" w:color="000000"/>
              <w:bottom w:val="single" w:sz="6" w:space="0" w:color="000000"/>
              <w:right w:val="single" w:sz="6" w:space="0" w:color="000000"/>
            </w:tcBorders>
          </w:tcPr>
          <w:p w14:paraId="77C93EE6" w14:textId="77777777" w:rsidR="00EF7810" w:rsidRPr="00195F4B" w:rsidRDefault="00EF7810" w:rsidP="000F0B95">
            <w:pPr>
              <w:jc w:val="center"/>
              <w:textAlignment w:val="baseline"/>
              <w:rPr>
                <w:sz w:val="23"/>
                <w:szCs w:val="23"/>
                <w:lang w:val="en-MY" w:eastAsia="en-MY"/>
              </w:rPr>
            </w:pPr>
          </w:p>
        </w:tc>
      </w:tr>
      <w:tr w:rsidR="008A7D2F" w:rsidRPr="00195F4B" w14:paraId="58044F6D" w14:textId="06A2E425" w:rsidTr="008A7D2F">
        <w:trPr>
          <w:trHeight w:val="504"/>
        </w:trPr>
        <w:tc>
          <w:tcPr>
            <w:tcW w:w="6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1B2B69" w14:textId="1AE0608C" w:rsidR="00EF7810" w:rsidRPr="00195F4B" w:rsidRDefault="00EF7810" w:rsidP="000F0B95">
            <w:pPr>
              <w:textAlignment w:val="baseline"/>
              <w:rPr>
                <w:rFonts w:ascii="Times New Roman" w:hAnsi="Times New Roman" w:cs="Times New Roman"/>
                <w:lang w:val="en-MY" w:eastAsia="en-MY"/>
              </w:rPr>
            </w:pPr>
            <w:r w:rsidRPr="000F0B95">
              <w:rPr>
                <w:sz w:val="23"/>
                <w:szCs w:val="23"/>
                <w:lang w:eastAsia="en-MY"/>
              </w:rPr>
              <w:t>11</w:t>
            </w:r>
            <w:r>
              <w:rPr>
                <w:sz w:val="23"/>
                <w:szCs w:val="23"/>
                <w:lang w:eastAsia="en-MY"/>
              </w:rPr>
              <w:t>.</w:t>
            </w:r>
          </w:p>
        </w:tc>
        <w:tc>
          <w:tcPr>
            <w:tcW w:w="66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5D3835" w14:textId="6C1D78E5" w:rsidR="00EF7810" w:rsidRPr="00195F4B" w:rsidRDefault="00EF7810" w:rsidP="000F0B95">
            <w:pPr>
              <w:textAlignment w:val="baseline"/>
              <w:rPr>
                <w:rFonts w:ascii="Times New Roman" w:hAnsi="Times New Roman" w:cs="Times New Roman"/>
                <w:lang w:val="en-MY" w:eastAsia="en-MY"/>
              </w:rPr>
            </w:pPr>
            <w:r w:rsidRPr="00195F4B">
              <w:rPr>
                <w:sz w:val="23"/>
                <w:szCs w:val="23"/>
                <w:lang w:val="en-MY" w:eastAsia="en-MY"/>
              </w:rPr>
              <w:t>Development of implementation strategy with the main stakeholders &amp; companies for the execution </w:t>
            </w:r>
          </w:p>
        </w:tc>
        <w:tc>
          <w:tcPr>
            <w:tcW w:w="8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4213A8" w14:textId="77777777" w:rsidR="00EF7810" w:rsidRPr="00195F4B" w:rsidRDefault="00EF7810" w:rsidP="000F0B95">
            <w:pPr>
              <w:jc w:val="center"/>
              <w:textAlignment w:val="baseline"/>
              <w:rPr>
                <w:rFonts w:ascii="Times New Roman" w:hAnsi="Times New Roman" w:cs="Times New Roman"/>
                <w:lang w:val="en-MY" w:eastAsia="en-MY"/>
              </w:rPr>
            </w:pPr>
            <w:r w:rsidRPr="00195F4B">
              <w:rPr>
                <w:sz w:val="23"/>
                <w:szCs w:val="23"/>
                <w:lang w:val="en-MY" w:eastAsia="en-MY"/>
              </w:rPr>
              <w:t> </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F8FC09" w14:textId="77777777" w:rsidR="00EF7810" w:rsidRPr="00195F4B" w:rsidRDefault="00EF7810" w:rsidP="000F0B95">
            <w:pPr>
              <w:jc w:val="center"/>
              <w:textAlignment w:val="baseline"/>
              <w:rPr>
                <w:rFonts w:ascii="Times New Roman" w:hAnsi="Times New Roman" w:cs="Times New Roman"/>
                <w:lang w:val="en-MY" w:eastAsia="en-MY"/>
              </w:rPr>
            </w:pPr>
            <w:r w:rsidRPr="00195F4B">
              <w:rPr>
                <w:sz w:val="23"/>
                <w:szCs w:val="23"/>
                <w:lang w:val="en-MY" w:eastAsia="en-MY"/>
              </w:rPr>
              <w:t> </w:t>
            </w:r>
          </w:p>
        </w:tc>
        <w:tc>
          <w:tcPr>
            <w:tcW w:w="992" w:type="dxa"/>
            <w:tcBorders>
              <w:top w:val="single" w:sz="6" w:space="0" w:color="000000"/>
              <w:left w:val="single" w:sz="6" w:space="0" w:color="000000"/>
              <w:bottom w:val="single" w:sz="6" w:space="0" w:color="000000"/>
              <w:right w:val="single" w:sz="6" w:space="0" w:color="000000"/>
            </w:tcBorders>
            <w:shd w:val="clear" w:color="auto" w:fill="C6D9F1"/>
            <w:vAlign w:val="center"/>
          </w:tcPr>
          <w:p w14:paraId="73E99D3D" w14:textId="27DFD297" w:rsidR="00EF7810" w:rsidRPr="00195F4B" w:rsidRDefault="00EF7810" w:rsidP="000F0B95">
            <w:pPr>
              <w:jc w:val="center"/>
              <w:textAlignment w:val="baseline"/>
              <w:rPr>
                <w:rFonts w:ascii="Times New Roman" w:hAnsi="Times New Roman" w:cs="Times New Roman"/>
                <w:lang w:val="en-MY" w:eastAsia="en-MY"/>
              </w:rPr>
            </w:pPr>
            <w:r w:rsidRPr="00195F4B">
              <w:rPr>
                <w:sz w:val="23"/>
                <w:szCs w:val="23"/>
                <w:lang w:eastAsia="en-MY"/>
              </w:rPr>
              <w:t>18</w:t>
            </w:r>
            <w:r w:rsidRPr="00195F4B">
              <w:rPr>
                <w:sz w:val="23"/>
                <w:szCs w:val="23"/>
                <w:lang w:val="en-MY" w:eastAsia="en-MY"/>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42214C" w14:textId="77777777" w:rsidR="00EF7810" w:rsidRPr="00195F4B" w:rsidRDefault="00EF7810" w:rsidP="000F0B95">
            <w:pPr>
              <w:jc w:val="center"/>
              <w:textAlignment w:val="baseline"/>
              <w:rPr>
                <w:rFonts w:ascii="Times New Roman" w:hAnsi="Times New Roman" w:cs="Times New Roman"/>
                <w:lang w:val="en-MY" w:eastAsia="en-MY"/>
              </w:rPr>
            </w:pPr>
            <w:r w:rsidRPr="00195F4B">
              <w:rPr>
                <w:sz w:val="23"/>
                <w:szCs w:val="23"/>
                <w:lang w:val="en-MY" w:eastAsia="en-MY"/>
              </w:rPr>
              <w:t> </w:t>
            </w:r>
          </w:p>
        </w:tc>
        <w:tc>
          <w:tcPr>
            <w:tcW w:w="3769" w:type="dxa"/>
            <w:vMerge w:val="restart"/>
            <w:tcBorders>
              <w:top w:val="single" w:sz="6" w:space="0" w:color="000000"/>
              <w:left w:val="single" w:sz="6" w:space="0" w:color="000000"/>
              <w:right w:val="single" w:sz="6" w:space="0" w:color="000000"/>
            </w:tcBorders>
          </w:tcPr>
          <w:p w14:paraId="1D78DB45" w14:textId="30EE852B" w:rsidR="0093216D" w:rsidRDefault="00586EDA" w:rsidP="0093216D">
            <w:pPr>
              <w:pStyle w:val="ListParagraph"/>
              <w:numPr>
                <w:ilvl w:val="0"/>
                <w:numId w:val="19"/>
              </w:numPr>
              <w:textAlignment w:val="baseline"/>
              <w:rPr>
                <w:sz w:val="23"/>
                <w:szCs w:val="23"/>
                <w:lang w:val="en-MY" w:eastAsia="en-MY"/>
              </w:rPr>
            </w:pPr>
            <w:r w:rsidRPr="0093216D">
              <w:rPr>
                <w:sz w:val="23"/>
                <w:szCs w:val="23"/>
                <w:lang w:val="en-MY" w:eastAsia="en-MY"/>
              </w:rPr>
              <w:t>Final report</w:t>
            </w:r>
            <w:r w:rsidR="000141B1" w:rsidRPr="0093216D">
              <w:rPr>
                <w:sz w:val="23"/>
                <w:szCs w:val="23"/>
                <w:lang w:val="en-MY" w:eastAsia="en-MY"/>
              </w:rPr>
              <w:t xml:space="preserve"> </w:t>
            </w:r>
            <w:r w:rsidR="00E13B79" w:rsidRPr="0093216D">
              <w:rPr>
                <w:sz w:val="23"/>
                <w:szCs w:val="23"/>
                <w:lang w:val="en-MY" w:eastAsia="en-MY"/>
              </w:rPr>
              <w:t>(</w:t>
            </w:r>
            <w:r w:rsidR="001D5B8D">
              <w:rPr>
                <w:sz w:val="23"/>
                <w:szCs w:val="23"/>
                <w:lang w:val="en-MY" w:eastAsia="en-MY"/>
              </w:rPr>
              <w:t xml:space="preserve">Includes </w:t>
            </w:r>
            <w:r w:rsidR="00BD1CE2">
              <w:rPr>
                <w:sz w:val="23"/>
                <w:szCs w:val="23"/>
                <w:lang w:val="en-MY" w:eastAsia="en-MY"/>
              </w:rPr>
              <w:t xml:space="preserve">suggestion, </w:t>
            </w:r>
            <w:r w:rsidR="0093216D" w:rsidRPr="0093216D">
              <w:rPr>
                <w:sz w:val="23"/>
                <w:szCs w:val="23"/>
                <w:lang w:val="en-MY" w:eastAsia="en-MY"/>
              </w:rPr>
              <w:t>Recommendatio</w:t>
            </w:r>
            <w:r w:rsidR="0093216D">
              <w:rPr>
                <w:sz w:val="23"/>
                <w:szCs w:val="23"/>
                <w:lang w:val="en-MY" w:eastAsia="en-MY"/>
              </w:rPr>
              <w:t>n &amp; i</w:t>
            </w:r>
            <w:r w:rsidR="008F0176" w:rsidRPr="0093216D">
              <w:rPr>
                <w:sz w:val="23"/>
                <w:szCs w:val="23"/>
                <w:lang w:val="en-MY" w:eastAsia="en-MY"/>
              </w:rPr>
              <w:t>mprovement</w:t>
            </w:r>
            <w:r w:rsidR="001D5B8D">
              <w:rPr>
                <w:sz w:val="23"/>
                <w:szCs w:val="23"/>
                <w:lang w:val="en-MY" w:eastAsia="en-MY"/>
              </w:rPr>
              <w:t>)</w:t>
            </w:r>
          </w:p>
          <w:p w14:paraId="32170A27" w14:textId="257499C9" w:rsidR="00EF7810" w:rsidRPr="0093216D" w:rsidRDefault="0093216D" w:rsidP="0093216D">
            <w:pPr>
              <w:pStyle w:val="ListParagraph"/>
              <w:numPr>
                <w:ilvl w:val="0"/>
                <w:numId w:val="19"/>
              </w:numPr>
              <w:textAlignment w:val="baseline"/>
              <w:rPr>
                <w:sz w:val="23"/>
                <w:szCs w:val="23"/>
                <w:lang w:val="en-MY" w:eastAsia="en-MY"/>
              </w:rPr>
            </w:pPr>
            <w:r>
              <w:rPr>
                <w:sz w:val="23"/>
                <w:szCs w:val="23"/>
                <w:lang w:val="en-MY" w:eastAsia="en-MY"/>
              </w:rPr>
              <w:t>S</w:t>
            </w:r>
            <w:r w:rsidR="000141B1" w:rsidRPr="0093216D">
              <w:rPr>
                <w:sz w:val="23"/>
                <w:szCs w:val="23"/>
                <w:lang w:val="en-MY" w:eastAsia="en-MY"/>
              </w:rPr>
              <w:t xml:space="preserve">laid </w:t>
            </w:r>
            <w:r w:rsidR="00203EAE" w:rsidRPr="0093216D">
              <w:rPr>
                <w:sz w:val="23"/>
                <w:szCs w:val="23"/>
                <w:lang w:val="en-MY" w:eastAsia="en-MY"/>
              </w:rPr>
              <w:t>for presentation to PEMUDAH</w:t>
            </w:r>
          </w:p>
        </w:tc>
      </w:tr>
      <w:tr w:rsidR="008A7D2F" w:rsidRPr="00195F4B" w14:paraId="1FEC7E21" w14:textId="71388A77" w:rsidTr="008A7D2F">
        <w:trPr>
          <w:trHeight w:val="504"/>
        </w:trPr>
        <w:tc>
          <w:tcPr>
            <w:tcW w:w="62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64F93B" w14:textId="3AB96EB5" w:rsidR="00EF7810" w:rsidRPr="000F0B95" w:rsidRDefault="00EF7810" w:rsidP="000F0B95">
            <w:pPr>
              <w:textAlignment w:val="baseline"/>
              <w:rPr>
                <w:sz w:val="23"/>
                <w:szCs w:val="23"/>
                <w:lang w:eastAsia="en-MY"/>
              </w:rPr>
            </w:pPr>
            <w:r>
              <w:rPr>
                <w:sz w:val="23"/>
                <w:szCs w:val="23"/>
                <w:lang w:eastAsia="en-MY"/>
              </w:rPr>
              <w:t>12.</w:t>
            </w:r>
          </w:p>
        </w:tc>
        <w:tc>
          <w:tcPr>
            <w:tcW w:w="662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BA121E" w14:textId="3941F5D9" w:rsidR="00EF7810" w:rsidRPr="00195F4B" w:rsidRDefault="00EF7810" w:rsidP="000F0B95">
            <w:pPr>
              <w:textAlignment w:val="baseline"/>
              <w:rPr>
                <w:sz w:val="23"/>
                <w:szCs w:val="23"/>
                <w:lang w:val="en-MY" w:eastAsia="en-MY"/>
              </w:rPr>
            </w:pPr>
            <w:r w:rsidRPr="00195F4B">
              <w:rPr>
                <w:sz w:val="23"/>
                <w:szCs w:val="23"/>
                <w:lang w:eastAsia="en-MY"/>
              </w:rPr>
              <w:t xml:space="preserve">Presentation of the </w:t>
            </w:r>
            <w:r>
              <w:rPr>
                <w:sz w:val="23"/>
                <w:szCs w:val="23"/>
                <w:lang w:eastAsia="en-MY"/>
              </w:rPr>
              <w:t xml:space="preserve">recommendation </w:t>
            </w:r>
            <w:r w:rsidRPr="00195F4B">
              <w:rPr>
                <w:sz w:val="23"/>
                <w:szCs w:val="23"/>
                <w:lang w:eastAsia="en-MY"/>
              </w:rPr>
              <w:t xml:space="preserve">to the </w:t>
            </w:r>
            <w:r>
              <w:rPr>
                <w:sz w:val="23"/>
                <w:szCs w:val="23"/>
                <w:lang w:eastAsia="en-MY"/>
              </w:rPr>
              <w:t>PEMUDAH private sector 3/2024</w:t>
            </w:r>
          </w:p>
        </w:tc>
        <w:tc>
          <w:tcPr>
            <w:tcW w:w="82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55DFE3" w14:textId="77777777" w:rsidR="00EF7810" w:rsidRPr="00195F4B" w:rsidRDefault="00EF7810" w:rsidP="000F0B95">
            <w:pPr>
              <w:jc w:val="center"/>
              <w:textAlignment w:val="baseline"/>
              <w:rPr>
                <w:sz w:val="23"/>
                <w:szCs w:val="23"/>
                <w:lang w:val="en-MY" w:eastAsia="en-MY"/>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7B0340" w14:textId="77777777" w:rsidR="00EF7810" w:rsidRPr="00195F4B" w:rsidRDefault="00EF7810" w:rsidP="000F0B95">
            <w:pPr>
              <w:jc w:val="center"/>
              <w:textAlignment w:val="baseline"/>
              <w:rPr>
                <w:sz w:val="23"/>
                <w:szCs w:val="23"/>
                <w:lang w:val="en-MY" w:eastAsia="en-MY"/>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038646C" w14:textId="2C5D9BC6" w:rsidR="00EF7810" w:rsidRPr="00195F4B" w:rsidRDefault="00EF7810" w:rsidP="000F0B95">
            <w:pPr>
              <w:jc w:val="center"/>
              <w:textAlignment w:val="baseline"/>
              <w:rPr>
                <w:sz w:val="23"/>
                <w:szCs w:val="23"/>
                <w:lang w:eastAsia="en-MY"/>
              </w:rPr>
            </w:pPr>
          </w:p>
        </w:tc>
        <w:tc>
          <w:tcPr>
            <w:tcW w:w="1276" w:type="dxa"/>
            <w:tcBorders>
              <w:top w:val="single" w:sz="6" w:space="0" w:color="000000"/>
              <w:left w:val="single" w:sz="6" w:space="0" w:color="000000"/>
              <w:bottom w:val="single" w:sz="6" w:space="0" w:color="000000"/>
              <w:right w:val="single" w:sz="6" w:space="0" w:color="000000"/>
            </w:tcBorders>
            <w:shd w:val="clear" w:color="auto" w:fill="BDD6EE" w:themeFill="accent5" w:themeFillTint="66"/>
            <w:vAlign w:val="center"/>
          </w:tcPr>
          <w:p w14:paraId="3E716996" w14:textId="5C09AF00" w:rsidR="00EF7810" w:rsidRPr="00195F4B" w:rsidRDefault="00EF7810" w:rsidP="000F0B95">
            <w:pPr>
              <w:jc w:val="center"/>
              <w:textAlignment w:val="baseline"/>
              <w:rPr>
                <w:sz w:val="23"/>
                <w:szCs w:val="23"/>
                <w:lang w:val="en-MY" w:eastAsia="en-MY"/>
              </w:rPr>
            </w:pPr>
            <w:r>
              <w:rPr>
                <w:sz w:val="23"/>
                <w:szCs w:val="23"/>
                <w:lang w:val="en-MY" w:eastAsia="en-MY"/>
              </w:rPr>
              <w:t>25</w:t>
            </w:r>
          </w:p>
        </w:tc>
        <w:tc>
          <w:tcPr>
            <w:tcW w:w="3769" w:type="dxa"/>
            <w:vMerge/>
            <w:tcBorders>
              <w:left w:val="single" w:sz="6" w:space="0" w:color="000000"/>
              <w:bottom w:val="single" w:sz="6" w:space="0" w:color="000000"/>
              <w:right w:val="single" w:sz="6" w:space="0" w:color="000000"/>
            </w:tcBorders>
            <w:shd w:val="clear" w:color="auto" w:fill="FFFFFF" w:themeFill="background1"/>
          </w:tcPr>
          <w:p w14:paraId="2124DF62" w14:textId="77777777" w:rsidR="00EF7810" w:rsidRDefault="00EF7810" w:rsidP="000F0B95">
            <w:pPr>
              <w:jc w:val="center"/>
              <w:textAlignment w:val="baseline"/>
              <w:rPr>
                <w:sz w:val="23"/>
                <w:szCs w:val="23"/>
                <w:lang w:val="en-MY" w:eastAsia="en-MY"/>
              </w:rPr>
            </w:pPr>
          </w:p>
        </w:tc>
      </w:tr>
    </w:tbl>
    <w:p w14:paraId="077B31FC" w14:textId="4641AADA" w:rsidR="00195F4B" w:rsidRPr="00195F4B" w:rsidRDefault="00195F4B" w:rsidP="00195F4B">
      <w:pPr>
        <w:ind w:right="45"/>
        <w:textAlignment w:val="baseline"/>
        <w:rPr>
          <w:rFonts w:ascii="Segoe UI" w:hAnsi="Segoe UI" w:cs="Segoe UI"/>
          <w:sz w:val="18"/>
          <w:szCs w:val="18"/>
          <w:lang w:val="en-MY" w:eastAsia="en-MY"/>
        </w:rPr>
      </w:pPr>
    </w:p>
    <w:p w14:paraId="74A78A62" w14:textId="45E1DA16" w:rsidR="00195F4B" w:rsidRPr="00195F4B" w:rsidRDefault="00195F4B" w:rsidP="00195F4B">
      <w:pPr>
        <w:ind w:right="45"/>
        <w:textAlignment w:val="baseline"/>
        <w:rPr>
          <w:rFonts w:ascii="Segoe UI" w:hAnsi="Segoe UI" w:cs="Segoe UI"/>
          <w:sz w:val="18"/>
          <w:szCs w:val="18"/>
          <w:lang w:val="en-MY" w:eastAsia="en-MY"/>
        </w:rPr>
      </w:pPr>
    </w:p>
    <w:p w14:paraId="5A74D0FA" w14:textId="77777777" w:rsidR="00195F4B" w:rsidRPr="00195F4B" w:rsidRDefault="00195F4B" w:rsidP="00195F4B">
      <w:pPr>
        <w:ind w:right="135"/>
        <w:jc w:val="right"/>
        <w:textAlignment w:val="baseline"/>
        <w:rPr>
          <w:rFonts w:ascii="Segoe UI" w:hAnsi="Segoe UI" w:cs="Segoe UI"/>
          <w:b/>
          <w:bCs/>
          <w:sz w:val="18"/>
          <w:szCs w:val="18"/>
          <w:lang w:val="en-MY" w:eastAsia="en-MY"/>
        </w:rPr>
      </w:pPr>
      <w:r w:rsidRPr="00195F4B">
        <w:rPr>
          <w:b/>
          <w:bCs/>
          <w:sz w:val="23"/>
          <w:szCs w:val="23"/>
          <w:lang w:eastAsia="en-MY"/>
        </w:rPr>
        <w:t>APPENDIX C</w:t>
      </w:r>
      <w:r w:rsidRPr="00195F4B">
        <w:rPr>
          <w:b/>
          <w:bCs/>
          <w:sz w:val="23"/>
          <w:szCs w:val="23"/>
          <w:lang w:val="en-MY" w:eastAsia="en-MY"/>
        </w:rPr>
        <w:t> </w:t>
      </w:r>
    </w:p>
    <w:p w14:paraId="4E81FEEE" w14:textId="77777777" w:rsidR="00195F4B" w:rsidRPr="00195F4B" w:rsidRDefault="00195F4B" w:rsidP="00195F4B">
      <w:pPr>
        <w:ind w:right="45"/>
        <w:textAlignment w:val="baseline"/>
        <w:rPr>
          <w:rFonts w:ascii="Segoe UI" w:hAnsi="Segoe UI" w:cs="Segoe UI"/>
          <w:sz w:val="18"/>
          <w:szCs w:val="18"/>
          <w:lang w:val="en-MY" w:eastAsia="en-MY"/>
        </w:rPr>
      </w:pPr>
      <w:r w:rsidRPr="00195F4B">
        <w:rPr>
          <w:sz w:val="23"/>
          <w:szCs w:val="23"/>
          <w:lang w:val="en-MY" w:eastAsia="en-MY"/>
        </w:rPr>
        <w:t> </w:t>
      </w:r>
    </w:p>
    <w:p w14:paraId="6C1DD0D1" w14:textId="77777777" w:rsidR="00195F4B" w:rsidRPr="00195F4B" w:rsidRDefault="00195F4B" w:rsidP="00195F4B">
      <w:pPr>
        <w:ind w:right="45"/>
        <w:textAlignment w:val="baseline"/>
        <w:rPr>
          <w:rFonts w:ascii="Segoe UI" w:hAnsi="Segoe UI" w:cs="Segoe UI"/>
          <w:sz w:val="18"/>
          <w:szCs w:val="18"/>
          <w:lang w:val="en-MY" w:eastAsia="en-MY"/>
        </w:rPr>
      </w:pPr>
      <w:r w:rsidRPr="00195F4B">
        <w:rPr>
          <w:sz w:val="22"/>
          <w:szCs w:val="22"/>
          <w:lang w:val="en-MY" w:eastAsia="en-MY"/>
        </w:rPr>
        <w:t> </w:t>
      </w:r>
    </w:p>
    <w:p w14:paraId="4EE0D264" w14:textId="77777777" w:rsidR="00195F4B" w:rsidRPr="00195F4B" w:rsidRDefault="00195F4B" w:rsidP="00195F4B">
      <w:pPr>
        <w:jc w:val="center"/>
        <w:textAlignment w:val="baseline"/>
        <w:rPr>
          <w:rFonts w:ascii="Segoe UI" w:hAnsi="Segoe UI" w:cs="Segoe UI"/>
          <w:sz w:val="18"/>
          <w:szCs w:val="18"/>
          <w:lang w:val="en-MY" w:eastAsia="en-MY"/>
        </w:rPr>
      </w:pPr>
      <w:r w:rsidRPr="00195F4B">
        <w:rPr>
          <w:b/>
          <w:bCs/>
          <w:sz w:val="22"/>
          <w:szCs w:val="22"/>
          <w:lang w:eastAsia="en-MY"/>
        </w:rPr>
        <w:t>Term of Reference</w:t>
      </w:r>
      <w:r w:rsidRPr="00195F4B">
        <w:rPr>
          <w:sz w:val="22"/>
          <w:szCs w:val="22"/>
          <w:lang w:val="en-MY" w:eastAsia="en-MY"/>
        </w:rPr>
        <w:t> </w:t>
      </w:r>
    </w:p>
    <w:p w14:paraId="32F08312" w14:textId="77777777" w:rsidR="006D08DA" w:rsidRDefault="006D08DA" w:rsidP="006D08DA">
      <w:pPr>
        <w:jc w:val="center"/>
        <w:textAlignment w:val="baseline"/>
        <w:rPr>
          <w:b/>
          <w:bCs/>
          <w:sz w:val="22"/>
          <w:szCs w:val="22"/>
          <w:lang w:eastAsia="en-MY"/>
        </w:rPr>
      </w:pPr>
      <w:r w:rsidRPr="006D08DA">
        <w:rPr>
          <w:b/>
          <w:bCs/>
          <w:sz w:val="22"/>
          <w:szCs w:val="22"/>
          <w:lang w:eastAsia="en-MY"/>
        </w:rPr>
        <w:t>Improving The Licensing/Permit &amp; Operation of Timber Industry to boost the Productivity of the Business Chain</w:t>
      </w:r>
    </w:p>
    <w:p w14:paraId="0C3F2498" w14:textId="77777777" w:rsidR="006D08DA" w:rsidRDefault="006D08DA" w:rsidP="00195F4B">
      <w:pPr>
        <w:jc w:val="both"/>
        <w:textAlignment w:val="baseline"/>
        <w:rPr>
          <w:b/>
          <w:bCs/>
          <w:sz w:val="22"/>
          <w:szCs w:val="22"/>
          <w:lang w:eastAsia="en-MY"/>
        </w:rPr>
      </w:pPr>
    </w:p>
    <w:p w14:paraId="3137789E" w14:textId="4FE12B18" w:rsidR="00195F4B" w:rsidRPr="00195F4B" w:rsidRDefault="00195F4B" w:rsidP="00195F4B">
      <w:pPr>
        <w:jc w:val="both"/>
        <w:textAlignment w:val="baseline"/>
        <w:rPr>
          <w:rFonts w:ascii="Segoe UI" w:hAnsi="Segoe UI" w:cs="Segoe UI"/>
          <w:sz w:val="18"/>
          <w:szCs w:val="18"/>
          <w:lang w:val="en-MY" w:eastAsia="en-MY"/>
        </w:rPr>
      </w:pPr>
      <w:r w:rsidRPr="00195F4B">
        <w:rPr>
          <w:sz w:val="22"/>
          <w:szCs w:val="22"/>
          <w:lang w:val="en-MY" w:eastAsia="en-MY"/>
        </w:rPr>
        <w:t> </w:t>
      </w:r>
    </w:p>
    <w:p w14:paraId="381B0D8E" w14:textId="77777777" w:rsidR="00195F4B" w:rsidRPr="00195F4B" w:rsidRDefault="00195F4B" w:rsidP="00195F4B">
      <w:pPr>
        <w:jc w:val="both"/>
        <w:textAlignment w:val="baseline"/>
        <w:rPr>
          <w:rFonts w:ascii="Segoe UI" w:hAnsi="Segoe UI" w:cs="Segoe UI"/>
          <w:sz w:val="18"/>
          <w:szCs w:val="18"/>
          <w:lang w:val="en-MY" w:eastAsia="en-MY"/>
        </w:rPr>
      </w:pPr>
      <w:r w:rsidRPr="00195F4B">
        <w:rPr>
          <w:b/>
          <w:bCs/>
          <w:sz w:val="22"/>
          <w:szCs w:val="22"/>
          <w:lang w:eastAsia="en-MY"/>
        </w:rPr>
        <w:t>Background</w:t>
      </w:r>
      <w:r w:rsidRPr="00195F4B">
        <w:rPr>
          <w:sz w:val="22"/>
          <w:szCs w:val="22"/>
          <w:lang w:val="en-MY" w:eastAsia="en-MY"/>
        </w:rPr>
        <w:t> </w:t>
      </w:r>
    </w:p>
    <w:p w14:paraId="00E3D75B" w14:textId="77777777" w:rsidR="00195F4B" w:rsidRPr="00195F4B" w:rsidRDefault="00195F4B" w:rsidP="00195F4B">
      <w:pPr>
        <w:jc w:val="both"/>
        <w:textAlignment w:val="baseline"/>
        <w:rPr>
          <w:rFonts w:ascii="Segoe UI" w:hAnsi="Segoe UI" w:cs="Segoe UI"/>
          <w:sz w:val="18"/>
          <w:szCs w:val="18"/>
          <w:lang w:val="en-MY" w:eastAsia="en-MY"/>
        </w:rPr>
      </w:pPr>
      <w:r w:rsidRPr="00195F4B">
        <w:rPr>
          <w:color w:val="000000"/>
          <w:sz w:val="22"/>
          <w:szCs w:val="22"/>
          <w:lang w:eastAsia="en-MY"/>
        </w:rPr>
        <w:t xml:space="preserve">Procedures and regulations that are unnecessarily burdensome must be simplified. Outdated </w:t>
      </w:r>
      <w:proofErr w:type="gramStart"/>
      <w:r w:rsidRPr="00195F4B">
        <w:rPr>
          <w:color w:val="000000"/>
          <w:sz w:val="22"/>
          <w:szCs w:val="22"/>
          <w:lang w:eastAsia="en-MY"/>
        </w:rPr>
        <w:t>regulation</w:t>
      </w:r>
      <w:proofErr w:type="gramEnd"/>
      <w:r w:rsidRPr="00195F4B">
        <w:rPr>
          <w:color w:val="000000"/>
          <w:sz w:val="22"/>
          <w:szCs w:val="22"/>
          <w:lang w:eastAsia="en-MY"/>
        </w:rPr>
        <w:t xml:space="preserve"> should be reviewed, and continuous regulatory improvement </w:t>
      </w:r>
      <w:r w:rsidRPr="00195F4B">
        <w:rPr>
          <w:color w:val="212529"/>
          <w:sz w:val="22"/>
          <w:szCs w:val="22"/>
          <w:shd w:val="clear" w:color="auto" w:fill="FFFFFF"/>
          <w:lang w:eastAsia="en-MY"/>
        </w:rPr>
        <w:t>can increase opportunities to lower the regulatory costs and burdens, while achieving high-quality regulatory outcomes.</w:t>
      </w:r>
      <w:r w:rsidRPr="00195F4B">
        <w:rPr>
          <w:color w:val="212529"/>
          <w:sz w:val="22"/>
          <w:szCs w:val="22"/>
          <w:lang w:val="en-MY" w:eastAsia="en-MY"/>
        </w:rPr>
        <w:t> </w:t>
      </w:r>
    </w:p>
    <w:p w14:paraId="3FC97E92" w14:textId="77777777" w:rsidR="00195F4B" w:rsidRPr="00195F4B" w:rsidRDefault="00195F4B" w:rsidP="00195F4B">
      <w:pPr>
        <w:jc w:val="both"/>
        <w:textAlignment w:val="baseline"/>
        <w:rPr>
          <w:rFonts w:ascii="Segoe UI" w:hAnsi="Segoe UI" w:cs="Segoe UI"/>
          <w:sz w:val="18"/>
          <w:szCs w:val="18"/>
          <w:lang w:val="en-MY" w:eastAsia="en-MY"/>
        </w:rPr>
      </w:pPr>
      <w:r w:rsidRPr="00195F4B">
        <w:rPr>
          <w:color w:val="000000"/>
          <w:sz w:val="22"/>
          <w:szCs w:val="22"/>
          <w:lang w:eastAsia="en-MY"/>
        </w:rPr>
        <w:t>In 2013, as part of the government's response to the National Policy on Good Regulatory Practice (GRP), Malaysia Productivity Corporation (MPC), as the regulatory oversight body on GRP, was tasked with overseeing the implementation of the GRP policy. It involved assessing the effectiveness and efficiency of regulations (both new and existing) and recommending improvements in priority areas where regulations need to be improved, consolidated, or removed.</w:t>
      </w:r>
      <w:r w:rsidRPr="00195F4B">
        <w:rPr>
          <w:color w:val="000000"/>
          <w:sz w:val="22"/>
          <w:szCs w:val="22"/>
          <w:lang w:val="en-MY" w:eastAsia="en-MY"/>
        </w:rPr>
        <w:t> </w:t>
      </w:r>
    </w:p>
    <w:p w14:paraId="30098FF1" w14:textId="77777777" w:rsidR="00195F4B" w:rsidRPr="00195F4B" w:rsidRDefault="00195F4B" w:rsidP="00195F4B">
      <w:pPr>
        <w:jc w:val="both"/>
        <w:textAlignment w:val="baseline"/>
        <w:rPr>
          <w:rFonts w:ascii="Segoe UI" w:hAnsi="Segoe UI" w:cs="Segoe UI"/>
          <w:sz w:val="18"/>
          <w:szCs w:val="18"/>
          <w:lang w:val="en-MY" w:eastAsia="en-MY"/>
        </w:rPr>
      </w:pPr>
      <w:r w:rsidRPr="00195F4B">
        <w:rPr>
          <w:sz w:val="22"/>
          <w:szCs w:val="22"/>
          <w:lang w:val="en-MY" w:eastAsia="en-MY"/>
        </w:rPr>
        <w:t> </w:t>
      </w:r>
    </w:p>
    <w:p w14:paraId="79E3DAE0" w14:textId="77777777" w:rsidR="00195F4B" w:rsidRPr="00195F4B" w:rsidRDefault="00195F4B" w:rsidP="00195F4B">
      <w:pPr>
        <w:jc w:val="both"/>
        <w:textAlignment w:val="baseline"/>
        <w:rPr>
          <w:rFonts w:ascii="Segoe UI" w:hAnsi="Segoe UI" w:cs="Segoe UI"/>
          <w:sz w:val="18"/>
          <w:szCs w:val="18"/>
          <w:lang w:val="en-MY" w:eastAsia="en-MY"/>
        </w:rPr>
      </w:pPr>
      <w:r w:rsidRPr="00195F4B">
        <w:rPr>
          <w:b/>
          <w:bCs/>
          <w:i/>
          <w:iCs/>
          <w:sz w:val="22"/>
          <w:szCs w:val="22"/>
          <w:lang w:eastAsia="en-MY"/>
        </w:rPr>
        <w:t>Scope of the review</w:t>
      </w:r>
      <w:r w:rsidRPr="00195F4B">
        <w:rPr>
          <w:sz w:val="22"/>
          <w:szCs w:val="22"/>
          <w:lang w:val="en-MY" w:eastAsia="en-MY"/>
        </w:rPr>
        <w:t> </w:t>
      </w:r>
    </w:p>
    <w:p w14:paraId="3550CAC5" w14:textId="77777777" w:rsidR="00195F4B" w:rsidRPr="00195F4B" w:rsidRDefault="00195F4B" w:rsidP="00195F4B">
      <w:pPr>
        <w:jc w:val="both"/>
        <w:textAlignment w:val="baseline"/>
        <w:rPr>
          <w:rFonts w:ascii="Segoe UI" w:hAnsi="Segoe UI" w:cs="Segoe UI"/>
          <w:sz w:val="18"/>
          <w:szCs w:val="18"/>
          <w:lang w:val="en-MY" w:eastAsia="en-MY"/>
        </w:rPr>
      </w:pPr>
      <w:r w:rsidRPr="00195F4B">
        <w:rPr>
          <w:sz w:val="22"/>
          <w:szCs w:val="22"/>
          <w:lang w:val="en-MY" w:eastAsia="en-MY"/>
        </w:rPr>
        <w:t> </w:t>
      </w:r>
    </w:p>
    <w:p w14:paraId="7F6211D3" w14:textId="77777777" w:rsidR="00991AB5" w:rsidRDefault="00991AB5" w:rsidP="00991AB5">
      <w:pPr>
        <w:pStyle w:val="ListParagraph"/>
        <w:numPr>
          <w:ilvl w:val="0"/>
          <w:numId w:val="12"/>
        </w:numPr>
        <w:jc w:val="both"/>
        <w:textAlignment w:val="baseline"/>
        <w:rPr>
          <w:sz w:val="22"/>
          <w:szCs w:val="22"/>
          <w:lang w:eastAsia="en-MY"/>
        </w:rPr>
      </w:pPr>
      <w:r w:rsidRPr="00991AB5">
        <w:rPr>
          <w:sz w:val="22"/>
          <w:szCs w:val="22"/>
          <w:lang w:eastAsia="en-MY"/>
        </w:rPr>
        <w:t>To improve the Licensing/Permit and Operation Process of the timber Industry to increase Productivity on the Business Chain.</w:t>
      </w:r>
    </w:p>
    <w:p w14:paraId="13ECD486" w14:textId="5EA51D4E" w:rsidR="00991AB5" w:rsidRPr="00991AB5" w:rsidRDefault="00991AB5" w:rsidP="00991AB5">
      <w:pPr>
        <w:pStyle w:val="ListParagraph"/>
        <w:numPr>
          <w:ilvl w:val="0"/>
          <w:numId w:val="12"/>
        </w:numPr>
        <w:jc w:val="both"/>
        <w:textAlignment w:val="baseline"/>
        <w:rPr>
          <w:sz w:val="22"/>
          <w:szCs w:val="22"/>
          <w:lang w:eastAsia="en-MY"/>
        </w:rPr>
      </w:pPr>
      <w:r w:rsidRPr="00991AB5">
        <w:rPr>
          <w:sz w:val="22"/>
          <w:szCs w:val="22"/>
          <w:lang w:eastAsia="en-MY"/>
        </w:rPr>
        <w:t xml:space="preserve">Promotes ease of doing business through Public-Private Partnership to improve business regulations to enhance productivity and competitiveness.   </w:t>
      </w:r>
    </w:p>
    <w:p w14:paraId="116D23CD" w14:textId="77777777" w:rsidR="00195F4B" w:rsidRPr="00195F4B" w:rsidRDefault="00195F4B" w:rsidP="00195F4B">
      <w:pPr>
        <w:jc w:val="both"/>
        <w:textAlignment w:val="baseline"/>
        <w:rPr>
          <w:rFonts w:ascii="Segoe UI" w:hAnsi="Segoe UI" w:cs="Segoe UI"/>
          <w:sz w:val="18"/>
          <w:szCs w:val="18"/>
          <w:lang w:val="en-MY" w:eastAsia="en-MY"/>
        </w:rPr>
      </w:pPr>
      <w:r w:rsidRPr="00195F4B">
        <w:rPr>
          <w:sz w:val="22"/>
          <w:szCs w:val="22"/>
          <w:lang w:val="en-MY" w:eastAsia="en-MY"/>
        </w:rPr>
        <w:t> </w:t>
      </w:r>
    </w:p>
    <w:p w14:paraId="230336CE" w14:textId="77777777" w:rsidR="00195F4B" w:rsidRPr="00195F4B" w:rsidRDefault="00195F4B" w:rsidP="00195F4B">
      <w:pPr>
        <w:jc w:val="both"/>
        <w:textAlignment w:val="baseline"/>
        <w:rPr>
          <w:rFonts w:ascii="Segoe UI" w:hAnsi="Segoe UI" w:cs="Segoe UI"/>
          <w:sz w:val="18"/>
          <w:szCs w:val="18"/>
          <w:lang w:val="en-MY" w:eastAsia="en-MY"/>
        </w:rPr>
      </w:pPr>
      <w:r w:rsidRPr="00195F4B">
        <w:rPr>
          <w:sz w:val="22"/>
          <w:szCs w:val="22"/>
          <w:lang w:eastAsia="en-MY"/>
        </w:rPr>
        <w:t>In proposing a focused regulatory reform agenda and providing options and recommendations to reduce unnecessary regulatory burdens:</w:t>
      </w:r>
      <w:r w:rsidRPr="00195F4B">
        <w:rPr>
          <w:sz w:val="22"/>
          <w:szCs w:val="22"/>
          <w:lang w:val="en-MY" w:eastAsia="en-MY"/>
        </w:rPr>
        <w:t> </w:t>
      </w:r>
    </w:p>
    <w:p w14:paraId="4D5A53AD" w14:textId="77777777" w:rsidR="00195F4B" w:rsidRPr="00195F4B" w:rsidRDefault="00195F4B" w:rsidP="00195F4B">
      <w:pPr>
        <w:jc w:val="both"/>
        <w:textAlignment w:val="baseline"/>
        <w:rPr>
          <w:rFonts w:ascii="Segoe UI" w:hAnsi="Segoe UI" w:cs="Segoe UI"/>
          <w:color w:val="000000"/>
          <w:sz w:val="18"/>
          <w:szCs w:val="18"/>
          <w:lang w:val="en-MY" w:eastAsia="en-MY"/>
        </w:rPr>
      </w:pPr>
      <w:r w:rsidRPr="00195F4B">
        <w:rPr>
          <w:color w:val="000000"/>
          <w:sz w:val="22"/>
          <w:szCs w:val="22"/>
          <w:lang w:val="en-MY" w:eastAsia="en-MY"/>
        </w:rPr>
        <w:t> </w:t>
      </w:r>
    </w:p>
    <w:p w14:paraId="1D4901B2" w14:textId="77777777" w:rsidR="00195F4B" w:rsidRPr="00195F4B" w:rsidRDefault="00195F4B" w:rsidP="00195F4B">
      <w:pPr>
        <w:numPr>
          <w:ilvl w:val="0"/>
          <w:numId w:val="9"/>
        </w:numPr>
        <w:ind w:firstLine="0"/>
        <w:jc w:val="both"/>
        <w:textAlignment w:val="baseline"/>
        <w:rPr>
          <w:sz w:val="22"/>
          <w:szCs w:val="22"/>
          <w:lang w:val="en-MY" w:eastAsia="en-MY"/>
        </w:rPr>
      </w:pPr>
      <w:r w:rsidRPr="00195F4B">
        <w:rPr>
          <w:sz w:val="22"/>
          <w:szCs w:val="22"/>
          <w:lang w:eastAsia="en-MY"/>
        </w:rPr>
        <w:t>Ministry/Agency will consider and response on the recommendations report, and response will be announced. </w:t>
      </w:r>
      <w:r w:rsidRPr="00195F4B">
        <w:rPr>
          <w:sz w:val="22"/>
          <w:szCs w:val="22"/>
          <w:lang w:val="en-MY" w:eastAsia="en-MY"/>
        </w:rPr>
        <w:t> </w:t>
      </w:r>
    </w:p>
    <w:p w14:paraId="14D2C815" w14:textId="77777777" w:rsidR="00195F4B" w:rsidRPr="00195F4B" w:rsidRDefault="00195F4B" w:rsidP="00195F4B">
      <w:pPr>
        <w:numPr>
          <w:ilvl w:val="0"/>
          <w:numId w:val="10"/>
        </w:numPr>
        <w:ind w:firstLine="0"/>
        <w:jc w:val="both"/>
        <w:textAlignment w:val="baseline"/>
        <w:rPr>
          <w:sz w:val="22"/>
          <w:szCs w:val="22"/>
          <w:lang w:val="en-MY" w:eastAsia="en-MY"/>
        </w:rPr>
      </w:pPr>
      <w:r w:rsidRPr="00195F4B">
        <w:rPr>
          <w:sz w:val="22"/>
          <w:szCs w:val="22"/>
          <w:lang w:eastAsia="en-MY"/>
        </w:rPr>
        <w:t>MPC will publish and refer the Recommendation report to the PEMUDAH for action after receiving the Ministry/Agency response.</w:t>
      </w:r>
      <w:r w:rsidRPr="00195F4B">
        <w:rPr>
          <w:sz w:val="22"/>
          <w:szCs w:val="22"/>
          <w:lang w:val="en-MY" w:eastAsia="en-MY"/>
        </w:rPr>
        <w:t> </w:t>
      </w:r>
    </w:p>
    <w:p w14:paraId="75528CDE" w14:textId="77777777" w:rsidR="00195F4B" w:rsidRDefault="00195F4B" w:rsidP="00195F4B">
      <w:pPr>
        <w:numPr>
          <w:ilvl w:val="0"/>
          <w:numId w:val="11"/>
        </w:numPr>
        <w:ind w:firstLine="0"/>
        <w:jc w:val="both"/>
        <w:textAlignment w:val="baseline"/>
        <w:rPr>
          <w:color w:val="000000"/>
          <w:sz w:val="22"/>
          <w:szCs w:val="22"/>
          <w:lang w:val="en-MY" w:eastAsia="en-MY"/>
        </w:rPr>
      </w:pPr>
      <w:r w:rsidRPr="00195F4B">
        <w:rPr>
          <w:color w:val="000000"/>
          <w:sz w:val="22"/>
          <w:szCs w:val="22"/>
          <w:lang w:val="en-MY" w:eastAsia="en-MY"/>
        </w:rPr>
        <w:t>MPC should consult with business, government agencies and other interested parties as necessary. </w:t>
      </w:r>
    </w:p>
    <w:p w14:paraId="792214B3" w14:textId="3D328DEB" w:rsidR="00E026E5" w:rsidRDefault="00E026E5" w:rsidP="00195F4B">
      <w:pPr>
        <w:numPr>
          <w:ilvl w:val="0"/>
          <w:numId w:val="11"/>
        </w:numPr>
        <w:ind w:firstLine="0"/>
        <w:jc w:val="both"/>
        <w:textAlignment w:val="baseline"/>
        <w:rPr>
          <w:color w:val="000000"/>
          <w:sz w:val="22"/>
          <w:szCs w:val="22"/>
          <w:lang w:val="en-MY" w:eastAsia="en-MY"/>
        </w:rPr>
      </w:pPr>
      <w:r>
        <w:rPr>
          <w:color w:val="000000"/>
          <w:sz w:val="22"/>
          <w:szCs w:val="22"/>
          <w:lang w:val="en-MY" w:eastAsia="en-MY"/>
        </w:rPr>
        <w:t xml:space="preserve">Suggestion for improvement and recommendations </w:t>
      </w:r>
    </w:p>
    <w:p w14:paraId="6755B7CA" w14:textId="63CC2266" w:rsidR="00E026E5" w:rsidRPr="00195F4B" w:rsidRDefault="00E026E5" w:rsidP="00E026E5">
      <w:pPr>
        <w:ind w:left="720"/>
        <w:jc w:val="both"/>
        <w:textAlignment w:val="baseline"/>
        <w:rPr>
          <w:color w:val="000000"/>
          <w:sz w:val="22"/>
          <w:szCs w:val="22"/>
          <w:lang w:val="en-MY" w:eastAsia="en-MY"/>
        </w:rPr>
      </w:pPr>
    </w:p>
    <w:p w14:paraId="7AF3062C" w14:textId="77777777" w:rsidR="00195F4B" w:rsidRDefault="00195F4B" w:rsidP="00195F4B">
      <w:pPr>
        <w:ind w:right="45"/>
        <w:textAlignment w:val="baseline"/>
        <w:rPr>
          <w:sz w:val="23"/>
          <w:szCs w:val="23"/>
          <w:lang w:val="en-MY" w:eastAsia="en-MY"/>
        </w:rPr>
      </w:pPr>
      <w:r w:rsidRPr="00195F4B">
        <w:rPr>
          <w:sz w:val="23"/>
          <w:szCs w:val="23"/>
          <w:lang w:val="en-MY" w:eastAsia="en-MY"/>
        </w:rPr>
        <w:t> </w:t>
      </w:r>
    </w:p>
    <w:p w14:paraId="107CADAF" w14:textId="77777777" w:rsidR="006F0692" w:rsidRPr="00195F4B" w:rsidRDefault="006F0692" w:rsidP="00195F4B">
      <w:pPr>
        <w:ind w:right="45"/>
        <w:textAlignment w:val="baseline"/>
        <w:rPr>
          <w:rFonts w:ascii="Segoe UI" w:hAnsi="Segoe UI" w:cs="Segoe UI"/>
          <w:sz w:val="18"/>
          <w:szCs w:val="18"/>
          <w:lang w:val="en-MY" w:eastAsia="en-MY"/>
        </w:rPr>
      </w:pPr>
    </w:p>
    <w:p w14:paraId="14EF1EEA" w14:textId="77777777" w:rsidR="006C7612" w:rsidRDefault="006C7612"/>
    <w:sectPr w:rsidR="006C7612" w:rsidSect="00FB229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58D6"/>
    <w:multiLevelType w:val="hybridMultilevel"/>
    <w:tmpl w:val="B89A616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15:restartNumberingAfterBreak="0">
    <w:nsid w:val="19F75254"/>
    <w:multiLevelType w:val="hybridMultilevel"/>
    <w:tmpl w:val="528C3F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CB34364"/>
    <w:multiLevelType w:val="multilevel"/>
    <w:tmpl w:val="16D093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8D153B"/>
    <w:multiLevelType w:val="multilevel"/>
    <w:tmpl w:val="651A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4A2426"/>
    <w:multiLevelType w:val="multilevel"/>
    <w:tmpl w:val="02582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314FB"/>
    <w:multiLevelType w:val="hybridMultilevel"/>
    <w:tmpl w:val="201648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29E37B5"/>
    <w:multiLevelType w:val="hybridMultilevel"/>
    <w:tmpl w:val="20164806"/>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7" w15:restartNumberingAfterBreak="0">
    <w:nsid w:val="26802A2F"/>
    <w:multiLevelType w:val="hybridMultilevel"/>
    <w:tmpl w:val="2430BCE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27C573B6"/>
    <w:multiLevelType w:val="hybridMultilevel"/>
    <w:tmpl w:val="8E7A475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CE90F7D"/>
    <w:multiLevelType w:val="hybridMultilevel"/>
    <w:tmpl w:val="45BA6B2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6BD2571"/>
    <w:multiLevelType w:val="multilevel"/>
    <w:tmpl w:val="3760A8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CE08C7"/>
    <w:multiLevelType w:val="hybridMultilevel"/>
    <w:tmpl w:val="CED8CD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4FA06974"/>
    <w:multiLevelType w:val="multilevel"/>
    <w:tmpl w:val="9CF4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CA0FF8"/>
    <w:multiLevelType w:val="multilevel"/>
    <w:tmpl w:val="B2D42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4A3552"/>
    <w:multiLevelType w:val="multilevel"/>
    <w:tmpl w:val="6D085B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F50634"/>
    <w:multiLevelType w:val="hybridMultilevel"/>
    <w:tmpl w:val="9F6A4ED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75DD70B1"/>
    <w:multiLevelType w:val="multilevel"/>
    <w:tmpl w:val="0DF86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4636F"/>
    <w:multiLevelType w:val="multilevel"/>
    <w:tmpl w:val="A9026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38086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9455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317353">
    <w:abstractNumId w:val="13"/>
  </w:num>
  <w:num w:numId="4" w16cid:durableId="1713456342">
    <w:abstractNumId w:val="12"/>
  </w:num>
  <w:num w:numId="5" w16cid:durableId="629211703">
    <w:abstractNumId w:val="16"/>
  </w:num>
  <w:num w:numId="6" w16cid:durableId="2066642627">
    <w:abstractNumId w:val="10"/>
  </w:num>
  <w:num w:numId="7" w16cid:durableId="1695690801">
    <w:abstractNumId w:val="2"/>
  </w:num>
  <w:num w:numId="8" w16cid:durableId="818576992">
    <w:abstractNumId w:val="14"/>
  </w:num>
  <w:num w:numId="9" w16cid:durableId="1405105634">
    <w:abstractNumId w:val="3"/>
  </w:num>
  <w:num w:numId="10" w16cid:durableId="1850873619">
    <w:abstractNumId w:val="17"/>
  </w:num>
  <w:num w:numId="11" w16cid:durableId="908610862">
    <w:abstractNumId w:val="4"/>
  </w:num>
  <w:num w:numId="12" w16cid:durableId="564998481">
    <w:abstractNumId w:val="9"/>
  </w:num>
  <w:num w:numId="13" w16cid:durableId="366226016">
    <w:abstractNumId w:val="15"/>
  </w:num>
  <w:num w:numId="14" w16cid:durableId="1359432213">
    <w:abstractNumId w:val="8"/>
  </w:num>
  <w:num w:numId="15" w16cid:durableId="525407401">
    <w:abstractNumId w:val="6"/>
  </w:num>
  <w:num w:numId="16" w16cid:durableId="1823540370">
    <w:abstractNumId w:val="0"/>
  </w:num>
  <w:num w:numId="17" w16cid:durableId="140928887">
    <w:abstractNumId w:val="1"/>
  </w:num>
  <w:num w:numId="18" w16cid:durableId="1693606378">
    <w:abstractNumId w:val="7"/>
  </w:num>
  <w:num w:numId="19" w16cid:durableId="1022318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D1"/>
    <w:rsid w:val="00010BD3"/>
    <w:rsid w:val="000141B1"/>
    <w:rsid w:val="00015D56"/>
    <w:rsid w:val="000C54E9"/>
    <w:rsid w:val="000E5FAA"/>
    <w:rsid w:val="000F0B95"/>
    <w:rsid w:val="000F531B"/>
    <w:rsid w:val="00140938"/>
    <w:rsid w:val="00195F4B"/>
    <w:rsid w:val="001D5B8D"/>
    <w:rsid w:val="001E383F"/>
    <w:rsid w:val="00203EAE"/>
    <w:rsid w:val="002047AD"/>
    <w:rsid w:val="00224906"/>
    <w:rsid w:val="002B1265"/>
    <w:rsid w:val="002C05AD"/>
    <w:rsid w:val="002E4046"/>
    <w:rsid w:val="002F0349"/>
    <w:rsid w:val="003075F3"/>
    <w:rsid w:val="00317CE3"/>
    <w:rsid w:val="00325393"/>
    <w:rsid w:val="00334574"/>
    <w:rsid w:val="00372333"/>
    <w:rsid w:val="00372E80"/>
    <w:rsid w:val="00415057"/>
    <w:rsid w:val="00483E2A"/>
    <w:rsid w:val="00496163"/>
    <w:rsid w:val="0056410D"/>
    <w:rsid w:val="0058206E"/>
    <w:rsid w:val="00586EDA"/>
    <w:rsid w:val="006505DD"/>
    <w:rsid w:val="00652E6C"/>
    <w:rsid w:val="006C7612"/>
    <w:rsid w:val="006D08DA"/>
    <w:rsid w:val="006F0692"/>
    <w:rsid w:val="00734691"/>
    <w:rsid w:val="0076795E"/>
    <w:rsid w:val="007820C4"/>
    <w:rsid w:val="007D5136"/>
    <w:rsid w:val="008A7D2F"/>
    <w:rsid w:val="008F0176"/>
    <w:rsid w:val="0093216D"/>
    <w:rsid w:val="009749C3"/>
    <w:rsid w:val="00981498"/>
    <w:rsid w:val="00991AB5"/>
    <w:rsid w:val="00A075FE"/>
    <w:rsid w:val="00A21440"/>
    <w:rsid w:val="00A51890"/>
    <w:rsid w:val="00A51DD1"/>
    <w:rsid w:val="00B263EC"/>
    <w:rsid w:val="00B62167"/>
    <w:rsid w:val="00BD0D41"/>
    <w:rsid w:val="00BD1CE2"/>
    <w:rsid w:val="00BD29D8"/>
    <w:rsid w:val="00C31D23"/>
    <w:rsid w:val="00C53D6C"/>
    <w:rsid w:val="00C64B4E"/>
    <w:rsid w:val="00CE40FE"/>
    <w:rsid w:val="00CF13F6"/>
    <w:rsid w:val="00D10440"/>
    <w:rsid w:val="00D93504"/>
    <w:rsid w:val="00DC4756"/>
    <w:rsid w:val="00E026E5"/>
    <w:rsid w:val="00E13B79"/>
    <w:rsid w:val="00E2355D"/>
    <w:rsid w:val="00E53CA6"/>
    <w:rsid w:val="00EC7FB2"/>
    <w:rsid w:val="00EF7810"/>
    <w:rsid w:val="00F04CCC"/>
    <w:rsid w:val="00F251DE"/>
    <w:rsid w:val="00F35E2A"/>
    <w:rsid w:val="00F82A84"/>
    <w:rsid w:val="00F85C4F"/>
    <w:rsid w:val="00FB2290"/>
    <w:rsid w:val="00FC2879"/>
    <w:rsid w:val="00FE15AF"/>
    <w:rsid w:val="00FE7CA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6CB7A"/>
  <w15:chartTrackingRefBased/>
  <w15:docId w15:val="{E1D955DA-E1C5-4E3B-821B-9C740401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DD1"/>
    <w:pPr>
      <w:spacing w:after="0" w:line="240" w:lineRule="auto"/>
    </w:pPr>
    <w:rPr>
      <w:rFonts w:ascii="Arial" w:eastAsia="Times New Roman" w:hAnsi="Arial" w:cs="Arial"/>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A51DD1"/>
    <w:rPr>
      <w:rFonts w:ascii="Arial" w:eastAsia="Times New Roman" w:hAnsi="Arial" w:cs="Arial"/>
      <w:sz w:val="24"/>
      <w:szCs w:val="24"/>
      <w:lang w:val="en-US"/>
    </w:rPr>
  </w:style>
  <w:style w:type="paragraph" w:styleId="ListParagraph">
    <w:name w:val="List Paragraph"/>
    <w:basedOn w:val="Normal"/>
    <w:link w:val="ListParagraphChar"/>
    <w:uiPriority w:val="34"/>
    <w:qFormat/>
    <w:rsid w:val="00A51DD1"/>
    <w:pPr>
      <w:ind w:left="720"/>
      <w:contextualSpacing/>
    </w:pPr>
    <w:rPr>
      <w:kern w:val="2"/>
      <w14:ligatures w14:val="standardContextual"/>
    </w:rPr>
  </w:style>
  <w:style w:type="paragraph" w:customStyle="1" w:styleId="Default">
    <w:name w:val="Default"/>
    <w:rsid w:val="00A51DD1"/>
    <w:pPr>
      <w:autoSpaceDE w:val="0"/>
      <w:autoSpaceDN w:val="0"/>
      <w:adjustRightInd w:val="0"/>
      <w:spacing w:after="0" w:line="240" w:lineRule="auto"/>
    </w:pPr>
    <w:rPr>
      <w:rFonts w:ascii="Arial" w:eastAsia="Calibri" w:hAnsi="Arial" w:cs="Arial"/>
      <w:color w:val="000000"/>
      <w:kern w:val="0"/>
      <w:sz w:val="24"/>
      <w:szCs w:val="24"/>
      <w14:ligatures w14:val="none"/>
    </w:rPr>
  </w:style>
  <w:style w:type="table" w:styleId="TableGrid">
    <w:name w:val="Table Grid"/>
    <w:basedOn w:val="TableNormal"/>
    <w:uiPriority w:val="39"/>
    <w:rsid w:val="00A51DD1"/>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9494">
      <w:bodyDiv w:val="1"/>
      <w:marLeft w:val="0"/>
      <w:marRight w:val="0"/>
      <w:marTop w:val="0"/>
      <w:marBottom w:val="0"/>
      <w:divBdr>
        <w:top w:val="none" w:sz="0" w:space="0" w:color="auto"/>
        <w:left w:val="none" w:sz="0" w:space="0" w:color="auto"/>
        <w:bottom w:val="none" w:sz="0" w:space="0" w:color="auto"/>
        <w:right w:val="none" w:sz="0" w:space="0" w:color="auto"/>
      </w:divBdr>
      <w:divsChild>
        <w:div w:id="1400518958">
          <w:marLeft w:val="0"/>
          <w:marRight w:val="0"/>
          <w:marTop w:val="0"/>
          <w:marBottom w:val="0"/>
          <w:divBdr>
            <w:top w:val="none" w:sz="0" w:space="0" w:color="auto"/>
            <w:left w:val="none" w:sz="0" w:space="0" w:color="auto"/>
            <w:bottom w:val="none" w:sz="0" w:space="0" w:color="auto"/>
            <w:right w:val="none" w:sz="0" w:space="0" w:color="auto"/>
          </w:divBdr>
        </w:div>
        <w:div w:id="727386761">
          <w:marLeft w:val="0"/>
          <w:marRight w:val="0"/>
          <w:marTop w:val="0"/>
          <w:marBottom w:val="0"/>
          <w:divBdr>
            <w:top w:val="none" w:sz="0" w:space="0" w:color="auto"/>
            <w:left w:val="none" w:sz="0" w:space="0" w:color="auto"/>
            <w:bottom w:val="none" w:sz="0" w:space="0" w:color="auto"/>
            <w:right w:val="none" w:sz="0" w:space="0" w:color="auto"/>
          </w:divBdr>
        </w:div>
        <w:div w:id="601691788">
          <w:marLeft w:val="0"/>
          <w:marRight w:val="0"/>
          <w:marTop w:val="0"/>
          <w:marBottom w:val="0"/>
          <w:divBdr>
            <w:top w:val="none" w:sz="0" w:space="0" w:color="auto"/>
            <w:left w:val="none" w:sz="0" w:space="0" w:color="auto"/>
            <w:bottom w:val="none" w:sz="0" w:space="0" w:color="auto"/>
            <w:right w:val="none" w:sz="0" w:space="0" w:color="auto"/>
          </w:divBdr>
        </w:div>
        <w:div w:id="1993173641">
          <w:marLeft w:val="0"/>
          <w:marRight w:val="0"/>
          <w:marTop w:val="0"/>
          <w:marBottom w:val="0"/>
          <w:divBdr>
            <w:top w:val="none" w:sz="0" w:space="0" w:color="auto"/>
            <w:left w:val="none" w:sz="0" w:space="0" w:color="auto"/>
            <w:bottom w:val="none" w:sz="0" w:space="0" w:color="auto"/>
            <w:right w:val="none" w:sz="0" w:space="0" w:color="auto"/>
          </w:divBdr>
        </w:div>
        <w:div w:id="1019820106">
          <w:marLeft w:val="0"/>
          <w:marRight w:val="0"/>
          <w:marTop w:val="0"/>
          <w:marBottom w:val="0"/>
          <w:divBdr>
            <w:top w:val="none" w:sz="0" w:space="0" w:color="auto"/>
            <w:left w:val="none" w:sz="0" w:space="0" w:color="auto"/>
            <w:bottom w:val="none" w:sz="0" w:space="0" w:color="auto"/>
            <w:right w:val="none" w:sz="0" w:space="0" w:color="auto"/>
          </w:divBdr>
          <w:divsChild>
            <w:div w:id="1245724087">
              <w:marLeft w:val="-75"/>
              <w:marRight w:val="0"/>
              <w:marTop w:val="30"/>
              <w:marBottom w:val="30"/>
              <w:divBdr>
                <w:top w:val="none" w:sz="0" w:space="0" w:color="auto"/>
                <w:left w:val="none" w:sz="0" w:space="0" w:color="auto"/>
                <w:bottom w:val="none" w:sz="0" w:space="0" w:color="auto"/>
                <w:right w:val="none" w:sz="0" w:space="0" w:color="auto"/>
              </w:divBdr>
              <w:divsChild>
                <w:div w:id="328992982">
                  <w:marLeft w:val="0"/>
                  <w:marRight w:val="0"/>
                  <w:marTop w:val="0"/>
                  <w:marBottom w:val="0"/>
                  <w:divBdr>
                    <w:top w:val="none" w:sz="0" w:space="0" w:color="auto"/>
                    <w:left w:val="none" w:sz="0" w:space="0" w:color="auto"/>
                    <w:bottom w:val="none" w:sz="0" w:space="0" w:color="auto"/>
                    <w:right w:val="none" w:sz="0" w:space="0" w:color="auto"/>
                  </w:divBdr>
                  <w:divsChild>
                    <w:div w:id="643464805">
                      <w:marLeft w:val="0"/>
                      <w:marRight w:val="0"/>
                      <w:marTop w:val="0"/>
                      <w:marBottom w:val="0"/>
                      <w:divBdr>
                        <w:top w:val="none" w:sz="0" w:space="0" w:color="auto"/>
                        <w:left w:val="none" w:sz="0" w:space="0" w:color="auto"/>
                        <w:bottom w:val="none" w:sz="0" w:space="0" w:color="auto"/>
                        <w:right w:val="none" w:sz="0" w:space="0" w:color="auto"/>
                      </w:divBdr>
                    </w:div>
                  </w:divsChild>
                </w:div>
                <w:div w:id="148182288">
                  <w:marLeft w:val="0"/>
                  <w:marRight w:val="0"/>
                  <w:marTop w:val="0"/>
                  <w:marBottom w:val="0"/>
                  <w:divBdr>
                    <w:top w:val="none" w:sz="0" w:space="0" w:color="auto"/>
                    <w:left w:val="none" w:sz="0" w:space="0" w:color="auto"/>
                    <w:bottom w:val="none" w:sz="0" w:space="0" w:color="auto"/>
                    <w:right w:val="none" w:sz="0" w:space="0" w:color="auto"/>
                  </w:divBdr>
                  <w:divsChild>
                    <w:div w:id="1952781057">
                      <w:marLeft w:val="0"/>
                      <w:marRight w:val="0"/>
                      <w:marTop w:val="0"/>
                      <w:marBottom w:val="0"/>
                      <w:divBdr>
                        <w:top w:val="none" w:sz="0" w:space="0" w:color="auto"/>
                        <w:left w:val="none" w:sz="0" w:space="0" w:color="auto"/>
                        <w:bottom w:val="none" w:sz="0" w:space="0" w:color="auto"/>
                        <w:right w:val="none" w:sz="0" w:space="0" w:color="auto"/>
                      </w:divBdr>
                    </w:div>
                  </w:divsChild>
                </w:div>
                <w:div w:id="526941989">
                  <w:marLeft w:val="0"/>
                  <w:marRight w:val="0"/>
                  <w:marTop w:val="0"/>
                  <w:marBottom w:val="0"/>
                  <w:divBdr>
                    <w:top w:val="none" w:sz="0" w:space="0" w:color="auto"/>
                    <w:left w:val="none" w:sz="0" w:space="0" w:color="auto"/>
                    <w:bottom w:val="none" w:sz="0" w:space="0" w:color="auto"/>
                    <w:right w:val="none" w:sz="0" w:space="0" w:color="auto"/>
                  </w:divBdr>
                  <w:divsChild>
                    <w:div w:id="276528451">
                      <w:marLeft w:val="0"/>
                      <w:marRight w:val="0"/>
                      <w:marTop w:val="0"/>
                      <w:marBottom w:val="0"/>
                      <w:divBdr>
                        <w:top w:val="none" w:sz="0" w:space="0" w:color="auto"/>
                        <w:left w:val="none" w:sz="0" w:space="0" w:color="auto"/>
                        <w:bottom w:val="none" w:sz="0" w:space="0" w:color="auto"/>
                        <w:right w:val="none" w:sz="0" w:space="0" w:color="auto"/>
                      </w:divBdr>
                    </w:div>
                  </w:divsChild>
                </w:div>
                <w:div w:id="2051492904">
                  <w:marLeft w:val="0"/>
                  <w:marRight w:val="0"/>
                  <w:marTop w:val="0"/>
                  <w:marBottom w:val="0"/>
                  <w:divBdr>
                    <w:top w:val="none" w:sz="0" w:space="0" w:color="auto"/>
                    <w:left w:val="none" w:sz="0" w:space="0" w:color="auto"/>
                    <w:bottom w:val="none" w:sz="0" w:space="0" w:color="auto"/>
                    <w:right w:val="none" w:sz="0" w:space="0" w:color="auto"/>
                  </w:divBdr>
                  <w:divsChild>
                    <w:div w:id="1341465922">
                      <w:marLeft w:val="0"/>
                      <w:marRight w:val="0"/>
                      <w:marTop w:val="0"/>
                      <w:marBottom w:val="0"/>
                      <w:divBdr>
                        <w:top w:val="none" w:sz="0" w:space="0" w:color="auto"/>
                        <w:left w:val="none" w:sz="0" w:space="0" w:color="auto"/>
                        <w:bottom w:val="none" w:sz="0" w:space="0" w:color="auto"/>
                        <w:right w:val="none" w:sz="0" w:space="0" w:color="auto"/>
                      </w:divBdr>
                    </w:div>
                  </w:divsChild>
                </w:div>
                <w:div w:id="596598769">
                  <w:marLeft w:val="0"/>
                  <w:marRight w:val="0"/>
                  <w:marTop w:val="0"/>
                  <w:marBottom w:val="0"/>
                  <w:divBdr>
                    <w:top w:val="none" w:sz="0" w:space="0" w:color="auto"/>
                    <w:left w:val="none" w:sz="0" w:space="0" w:color="auto"/>
                    <w:bottom w:val="none" w:sz="0" w:space="0" w:color="auto"/>
                    <w:right w:val="none" w:sz="0" w:space="0" w:color="auto"/>
                  </w:divBdr>
                  <w:divsChild>
                    <w:div w:id="935988075">
                      <w:marLeft w:val="0"/>
                      <w:marRight w:val="0"/>
                      <w:marTop w:val="0"/>
                      <w:marBottom w:val="0"/>
                      <w:divBdr>
                        <w:top w:val="none" w:sz="0" w:space="0" w:color="auto"/>
                        <w:left w:val="none" w:sz="0" w:space="0" w:color="auto"/>
                        <w:bottom w:val="none" w:sz="0" w:space="0" w:color="auto"/>
                        <w:right w:val="none" w:sz="0" w:space="0" w:color="auto"/>
                      </w:divBdr>
                    </w:div>
                  </w:divsChild>
                </w:div>
                <w:div w:id="1905288546">
                  <w:marLeft w:val="0"/>
                  <w:marRight w:val="0"/>
                  <w:marTop w:val="0"/>
                  <w:marBottom w:val="0"/>
                  <w:divBdr>
                    <w:top w:val="none" w:sz="0" w:space="0" w:color="auto"/>
                    <w:left w:val="none" w:sz="0" w:space="0" w:color="auto"/>
                    <w:bottom w:val="none" w:sz="0" w:space="0" w:color="auto"/>
                    <w:right w:val="none" w:sz="0" w:space="0" w:color="auto"/>
                  </w:divBdr>
                  <w:divsChild>
                    <w:div w:id="1217812482">
                      <w:marLeft w:val="0"/>
                      <w:marRight w:val="0"/>
                      <w:marTop w:val="0"/>
                      <w:marBottom w:val="0"/>
                      <w:divBdr>
                        <w:top w:val="none" w:sz="0" w:space="0" w:color="auto"/>
                        <w:left w:val="none" w:sz="0" w:space="0" w:color="auto"/>
                        <w:bottom w:val="none" w:sz="0" w:space="0" w:color="auto"/>
                        <w:right w:val="none" w:sz="0" w:space="0" w:color="auto"/>
                      </w:divBdr>
                    </w:div>
                  </w:divsChild>
                </w:div>
                <w:div w:id="292322474">
                  <w:marLeft w:val="0"/>
                  <w:marRight w:val="0"/>
                  <w:marTop w:val="0"/>
                  <w:marBottom w:val="0"/>
                  <w:divBdr>
                    <w:top w:val="none" w:sz="0" w:space="0" w:color="auto"/>
                    <w:left w:val="none" w:sz="0" w:space="0" w:color="auto"/>
                    <w:bottom w:val="none" w:sz="0" w:space="0" w:color="auto"/>
                    <w:right w:val="none" w:sz="0" w:space="0" w:color="auto"/>
                  </w:divBdr>
                  <w:divsChild>
                    <w:div w:id="126945297">
                      <w:marLeft w:val="0"/>
                      <w:marRight w:val="0"/>
                      <w:marTop w:val="0"/>
                      <w:marBottom w:val="0"/>
                      <w:divBdr>
                        <w:top w:val="none" w:sz="0" w:space="0" w:color="auto"/>
                        <w:left w:val="none" w:sz="0" w:space="0" w:color="auto"/>
                        <w:bottom w:val="none" w:sz="0" w:space="0" w:color="auto"/>
                        <w:right w:val="none" w:sz="0" w:space="0" w:color="auto"/>
                      </w:divBdr>
                    </w:div>
                  </w:divsChild>
                </w:div>
                <w:div w:id="1000809996">
                  <w:marLeft w:val="0"/>
                  <w:marRight w:val="0"/>
                  <w:marTop w:val="0"/>
                  <w:marBottom w:val="0"/>
                  <w:divBdr>
                    <w:top w:val="none" w:sz="0" w:space="0" w:color="auto"/>
                    <w:left w:val="none" w:sz="0" w:space="0" w:color="auto"/>
                    <w:bottom w:val="none" w:sz="0" w:space="0" w:color="auto"/>
                    <w:right w:val="none" w:sz="0" w:space="0" w:color="auto"/>
                  </w:divBdr>
                  <w:divsChild>
                    <w:div w:id="943921579">
                      <w:marLeft w:val="0"/>
                      <w:marRight w:val="0"/>
                      <w:marTop w:val="0"/>
                      <w:marBottom w:val="0"/>
                      <w:divBdr>
                        <w:top w:val="none" w:sz="0" w:space="0" w:color="auto"/>
                        <w:left w:val="none" w:sz="0" w:space="0" w:color="auto"/>
                        <w:bottom w:val="none" w:sz="0" w:space="0" w:color="auto"/>
                        <w:right w:val="none" w:sz="0" w:space="0" w:color="auto"/>
                      </w:divBdr>
                    </w:div>
                  </w:divsChild>
                </w:div>
                <w:div w:id="1617760940">
                  <w:marLeft w:val="0"/>
                  <w:marRight w:val="0"/>
                  <w:marTop w:val="0"/>
                  <w:marBottom w:val="0"/>
                  <w:divBdr>
                    <w:top w:val="none" w:sz="0" w:space="0" w:color="auto"/>
                    <w:left w:val="none" w:sz="0" w:space="0" w:color="auto"/>
                    <w:bottom w:val="none" w:sz="0" w:space="0" w:color="auto"/>
                    <w:right w:val="none" w:sz="0" w:space="0" w:color="auto"/>
                  </w:divBdr>
                  <w:divsChild>
                    <w:div w:id="530342297">
                      <w:marLeft w:val="0"/>
                      <w:marRight w:val="0"/>
                      <w:marTop w:val="0"/>
                      <w:marBottom w:val="0"/>
                      <w:divBdr>
                        <w:top w:val="none" w:sz="0" w:space="0" w:color="auto"/>
                        <w:left w:val="none" w:sz="0" w:space="0" w:color="auto"/>
                        <w:bottom w:val="none" w:sz="0" w:space="0" w:color="auto"/>
                        <w:right w:val="none" w:sz="0" w:space="0" w:color="auto"/>
                      </w:divBdr>
                    </w:div>
                  </w:divsChild>
                </w:div>
                <w:div w:id="1699966056">
                  <w:marLeft w:val="0"/>
                  <w:marRight w:val="0"/>
                  <w:marTop w:val="0"/>
                  <w:marBottom w:val="0"/>
                  <w:divBdr>
                    <w:top w:val="none" w:sz="0" w:space="0" w:color="auto"/>
                    <w:left w:val="none" w:sz="0" w:space="0" w:color="auto"/>
                    <w:bottom w:val="none" w:sz="0" w:space="0" w:color="auto"/>
                    <w:right w:val="none" w:sz="0" w:space="0" w:color="auto"/>
                  </w:divBdr>
                  <w:divsChild>
                    <w:div w:id="1588881208">
                      <w:marLeft w:val="0"/>
                      <w:marRight w:val="0"/>
                      <w:marTop w:val="0"/>
                      <w:marBottom w:val="0"/>
                      <w:divBdr>
                        <w:top w:val="none" w:sz="0" w:space="0" w:color="auto"/>
                        <w:left w:val="none" w:sz="0" w:space="0" w:color="auto"/>
                        <w:bottom w:val="none" w:sz="0" w:space="0" w:color="auto"/>
                        <w:right w:val="none" w:sz="0" w:space="0" w:color="auto"/>
                      </w:divBdr>
                    </w:div>
                  </w:divsChild>
                </w:div>
                <w:div w:id="1594892555">
                  <w:marLeft w:val="0"/>
                  <w:marRight w:val="0"/>
                  <w:marTop w:val="0"/>
                  <w:marBottom w:val="0"/>
                  <w:divBdr>
                    <w:top w:val="none" w:sz="0" w:space="0" w:color="auto"/>
                    <w:left w:val="none" w:sz="0" w:space="0" w:color="auto"/>
                    <w:bottom w:val="none" w:sz="0" w:space="0" w:color="auto"/>
                    <w:right w:val="none" w:sz="0" w:space="0" w:color="auto"/>
                  </w:divBdr>
                  <w:divsChild>
                    <w:div w:id="1768650819">
                      <w:marLeft w:val="0"/>
                      <w:marRight w:val="0"/>
                      <w:marTop w:val="0"/>
                      <w:marBottom w:val="0"/>
                      <w:divBdr>
                        <w:top w:val="none" w:sz="0" w:space="0" w:color="auto"/>
                        <w:left w:val="none" w:sz="0" w:space="0" w:color="auto"/>
                        <w:bottom w:val="none" w:sz="0" w:space="0" w:color="auto"/>
                        <w:right w:val="none" w:sz="0" w:space="0" w:color="auto"/>
                      </w:divBdr>
                    </w:div>
                  </w:divsChild>
                </w:div>
                <w:div w:id="1775055949">
                  <w:marLeft w:val="0"/>
                  <w:marRight w:val="0"/>
                  <w:marTop w:val="0"/>
                  <w:marBottom w:val="0"/>
                  <w:divBdr>
                    <w:top w:val="none" w:sz="0" w:space="0" w:color="auto"/>
                    <w:left w:val="none" w:sz="0" w:space="0" w:color="auto"/>
                    <w:bottom w:val="none" w:sz="0" w:space="0" w:color="auto"/>
                    <w:right w:val="none" w:sz="0" w:space="0" w:color="auto"/>
                  </w:divBdr>
                  <w:divsChild>
                    <w:div w:id="941842318">
                      <w:marLeft w:val="0"/>
                      <w:marRight w:val="0"/>
                      <w:marTop w:val="0"/>
                      <w:marBottom w:val="0"/>
                      <w:divBdr>
                        <w:top w:val="none" w:sz="0" w:space="0" w:color="auto"/>
                        <w:left w:val="none" w:sz="0" w:space="0" w:color="auto"/>
                        <w:bottom w:val="none" w:sz="0" w:space="0" w:color="auto"/>
                        <w:right w:val="none" w:sz="0" w:space="0" w:color="auto"/>
                      </w:divBdr>
                    </w:div>
                  </w:divsChild>
                </w:div>
                <w:div w:id="738289703">
                  <w:marLeft w:val="0"/>
                  <w:marRight w:val="0"/>
                  <w:marTop w:val="0"/>
                  <w:marBottom w:val="0"/>
                  <w:divBdr>
                    <w:top w:val="none" w:sz="0" w:space="0" w:color="auto"/>
                    <w:left w:val="none" w:sz="0" w:space="0" w:color="auto"/>
                    <w:bottom w:val="none" w:sz="0" w:space="0" w:color="auto"/>
                    <w:right w:val="none" w:sz="0" w:space="0" w:color="auto"/>
                  </w:divBdr>
                  <w:divsChild>
                    <w:div w:id="78916352">
                      <w:marLeft w:val="0"/>
                      <w:marRight w:val="0"/>
                      <w:marTop w:val="0"/>
                      <w:marBottom w:val="0"/>
                      <w:divBdr>
                        <w:top w:val="none" w:sz="0" w:space="0" w:color="auto"/>
                        <w:left w:val="none" w:sz="0" w:space="0" w:color="auto"/>
                        <w:bottom w:val="none" w:sz="0" w:space="0" w:color="auto"/>
                        <w:right w:val="none" w:sz="0" w:space="0" w:color="auto"/>
                      </w:divBdr>
                    </w:div>
                  </w:divsChild>
                </w:div>
                <w:div w:id="1404571249">
                  <w:marLeft w:val="0"/>
                  <w:marRight w:val="0"/>
                  <w:marTop w:val="0"/>
                  <w:marBottom w:val="0"/>
                  <w:divBdr>
                    <w:top w:val="none" w:sz="0" w:space="0" w:color="auto"/>
                    <w:left w:val="none" w:sz="0" w:space="0" w:color="auto"/>
                    <w:bottom w:val="none" w:sz="0" w:space="0" w:color="auto"/>
                    <w:right w:val="none" w:sz="0" w:space="0" w:color="auto"/>
                  </w:divBdr>
                  <w:divsChild>
                    <w:div w:id="1472399943">
                      <w:marLeft w:val="0"/>
                      <w:marRight w:val="0"/>
                      <w:marTop w:val="0"/>
                      <w:marBottom w:val="0"/>
                      <w:divBdr>
                        <w:top w:val="none" w:sz="0" w:space="0" w:color="auto"/>
                        <w:left w:val="none" w:sz="0" w:space="0" w:color="auto"/>
                        <w:bottom w:val="none" w:sz="0" w:space="0" w:color="auto"/>
                        <w:right w:val="none" w:sz="0" w:space="0" w:color="auto"/>
                      </w:divBdr>
                    </w:div>
                  </w:divsChild>
                </w:div>
                <w:div w:id="1192256861">
                  <w:marLeft w:val="0"/>
                  <w:marRight w:val="0"/>
                  <w:marTop w:val="0"/>
                  <w:marBottom w:val="0"/>
                  <w:divBdr>
                    <w:top w:val="none" w:sz="0" w:space="0" w:color="auto"/>
                    <w:left w:val="none" w:sz="0" w:space="0" w:color="auto"/>
                    <w:bottom w:val="none" w:sz="0" w:space="0" w:color="auto"/>
                    <w:right w:val="none" w:sz="0" w:space="0" w:color="auto"/>
                  </w:divBdr>
                  <w:divsChild>
                    <w:div w:id="51467151">
                      <w:marLeft w:val="0"/>
                      <w:marRight w:val="0"/>
                      <w:marTop w:val="0"/>
                      <w:marBottom w:val="0"/>
                      <w:divBdr>
                        <w:top w:val="none" w:sz="0" w:space="0" w:color="auto"/>
                        <w:left w:val="none" w:sz="0" w:space="0" w:color="auto"/>
                        <w:bottom w:val="none" w:sz="0" w:space="0" w:color="auto"/>
                        <w:right w:val="none" w:sz="0" w:space="0" w:color="auto"/>
                      </w:divBdr>
                    </w:div>
                  </w:divsChild>
                </w:div>
                <w:div w:id="492568728">
                  <w:marLeft w:val="0"/>
                  <w:marRight w:val="0"/>
                  <w:marTop w:val="0"/>
                  <w:marBottom w:val="0"/>
                  <w:divBdr>
                    <w:top w:val="none" w:sz="0" w:space="0" w:color="auto"/>
                    <w:left w:val="none" w:sz="0" w:space="0" w:color="auto"/>
                    <w:bottom w:val="none" w:sz="0" w:space="0" w:color="auto"/>
                    <w:right w:val="none" w:sz="0" w:space="0" w:color="auto"/>
                  </w:divBdr>
                  <w:divsChild>
                    <w:div w:id="1424764698">
                      <w:marLeft w:val="0"/>
                      <w:marRight w:val="0"/>
                      <w:marTop w:val="0"/>
                      <w:marBottom w:val="0"/>
                      <w:divBdr>
                        <w:top w:val="none" w:sz="0" w:space="0" w:color="auto"/>
                        <w:left w:val="none" w:sz="0" w:space="0" w:color="auto"/>
                        <w:bottom w:val="none" w:sz="0" w:space="0" w:color="auto"/>
                        <w:right w:val="none" w:sz="0" w:space="0" w:color="auto"/>
                      </w:divBdr>
                    </w:div>
                  </w:divsChild>
                </w:div>
                <w:div w:id="227425378">
                  <w:marLeft w:val="0"/>
                  <w:marRight w:val="0"/>
                  <w:marTop w:val="0"/>
                  <w:marBottom w:val="0"/>
                  <w:divBdr>
                    <w:top w:val="none" w:sz="0" w:space="0" w:color="auto"/>
                    <w:left w:val="none" w:sz="0" w:space="0" w:color="auto"/>
                    <w:bottom w:val="none" w:sz="0" w:space="0" w:color="auto"/>
                    <w:right w:val="none" w:sz="0" w:space="0" w:color="auto"/>
                  </w:divBdr>
                  <w:divsChild>
                    <w:div w:id="1400518330">
                      <w:marLeft w:val="0"/>
                      <w:marRight w:val="0"/>
                      <w:marTop w:val="0"/>
                      <w:marBottom w:val="0"/>
                      <w:divBdr>
                        <w:top w:val="none" w:sz="0" w:space="0" w:color="auto"/>
                        <w:left w:val="none" w:sz="0" w:space="0" w:color="auto"/>
                        <w:bottom w:val="none" w:sz="0" w:space="0" w:color="auto"/>
                        <w:right w:val="none" w:sz="0" w:space="0" w:color="auto"/>
                      </w:divBdr>
                    </w:div>
                  </w:divsChild>
                </w:div>
                <w:div w:id="165439138">
                  <w:marLeft w:val="0"/>
                  <w:marRight w:val="0"/>
                  <w:marTop w:val="0"/>
                  <w:marBottom w:val="0"/>
                  <w:divBdr>
                    <w:top w:val="none" w:sz="0" w:space="0" w:color="auto"/>
                    <w:left w:val="none" w:sz="0" w:space="0" w:color="auto"/>
                    <w:bottom w:val="none" w:sz="0" w:space="0" w:color="auto"/>
                    <w:right w:val="none" w:sz="0" w:space="0" w:color="auto"/>
                  </w:divBdr>
                  <w:divsChild>
                    <w:div w:id="546914672">
                      <w:marLeft w:val="0"/>
                      <w:marRight w:val="0"/>
                      <w:marTop w:val="0"/>
                      <w:marBottom w:val="0"/>
                      <w:divBdr>
                        <w:top w:val="none" w:sz="0" w:space="0" w:color="auto"/>
                        <w:left w:val="none" w:sz="0" w:space="0" w:color="auto"/>
                        <w:bottom w:val="none" w:sz="0" w:space="0" w:color="auto"/>
                        <w:right w:val="none" w:sz="0" w:space="0" w:color="auto"/>
                      </w:divBdr>
                    </w:div>
                  </w:divsChild>
                </w:div>
                <w:div w:id="758259828">
                  <w:marLeft w:val="0"/>
                  <w:marRight w:val="0"/>
                  <w:marTop w:val="0"/>
                  <w:marBottom w:val="0"/>
                  <w:divBdr>
                    <w:top w:val="none" w:sz="0" w:space="0" w:color="auto"/>
                    <w:left w:val="none" w:sz="0" w:space="0" w:color="auto"/>
                    <w:bottom w:val="none" w:sz="0" w:space="0" w:color="auto"/>
                    <w:right w:val="none" w:sz="0" w:space="0" w:color="auto"/>
                  </w:divBdr>
                  <w:divsChild>
                    <w:div w:id="134839696">
                      <w:marLeft w:val="0"/>
                      <w:marRight w:val="0"/>
                      <w:marTop w:val="0"/>
                      <w:marBottom w:val="0"/>
                      <w:divBdr>
                        <w:top w:val="none" w:sz="0" w:space="0" w:color="auto"/>
                        <w:left w:val="none" w:sz="0" w:space="0" w:color="auto"/>
                        <w:bottom w:val="none" w:sz="0" w:space="0" w:color="auto"/>
                        <w:right w:val="none" w:sz="0" w:space="0" w:color="auto"/>
                      </w:divBdr>
                    </w:div>
                  </w:divsChild>
                </w:div>
                <w:div w:id="1907915412">
                  <w:marLeft w:val="0"/>
                  <w:marRight w:val="0"/>
                  <w:marTop w:val="0"/>
                  <w:marBottom w:val="0"/>
                  <w:divBdr>
                    <w:top w:val="none" w:sz="0" w:space="0" w:color="auto"/>
                    <w:left w:val="none" w:sz="0" w:space="0" w:color="auto"/>
                    <w:bottom w:val="none" w:sz="0" w:space="0" w:color="auto"/>
                    <w:right w:val="none" w:sz="0" w:space="0" w:color="auto"/>
                  </w:divBdr>
                  <w:divsChild>
                    <w:div w:id="602037858">
                      <w:marLeft w:val="0"/>
                      <w:marRight w:val="0"/>
                      <w:marTop w:val="0"/>
                      <w:marBottom w:val="0"/>
                      <w:divBdr>
                        <w:top w:val="none" w:sz="0" w:space="0" w:color="auto"/>
                        <w:left w:val="none" w:sz="0" w:space="0" w:color="auto"/>
                        <w:bottom w:val="none" w:sz="0" w:space="0" w:color="auto"/>
                        <w:right w:val="none" w:sz="0" w:space="0" w:color="auto"/>
                      </w:divBdr>
                    </w:div>
                  </w:divsChild>
                </w:div>
                <w:div w:id="251666740">
                  <w:marLeft w:val="0"/>
                  <w:marRight w:val="0"/>
                  <w:marTop w:val="0"/>
                  <w:marBottom w:val="0"/>
                  <w:divBdr>
                    <w:top w:val="none" w:sz="0" w:space="0" w:color="auto"/>
                    <w:left w:val="none" w:sz="0" w:space="0" w:color="auto"/>
                    <w:bottom w:val="none" w:sz="0" w:space="0" w:color="auto"/>
                    <w:right w:val="none" w:sz="0" w:space="0" w:color="auto"/>
                  </w:divBdr>
                  <w:divsChild>
                    <w:div w:id="723990445">
                      <w:marLeft w:val="0"/>
                      <w:marRight w:val="0"/>
                      <w:marTop w:val="0"/>
                      <w:marBottom w:val="0"/>
                      <w:divBdr>
                        <w:top w:val="none" w:sz="0" w:space="0" w:color="auto"/>
                        <w:left w:val="none" w:sz="0" w:space="0" w:color="auto"/>
                        <w:bottom w:val="none" w:sz="0" w:space="0" w:color="auto"/>
                        <w:right w:val="none" w:sz="0" w:space="0" w:color="auto"/>
                      </w:divBdr>
                    </w:div>
                  </w:divsChild>
                </w:div>
                <w:div w:id="421143234">
                  <w:marLeft w:val="0"/>
                  <w:marRight w:val="0"/>
                  <w:marTop w:val="0"/>
                  <w:marBottom w:val="0"/>
                  <w:divBdr>
                    <w:top w:val="none" w:sz="0" w:space="0" w:color="auto"/>
                    <w:left w:val="none" w:sz="0" w:space="0" w:color="auto"/>
                    <w:bottom w:val="none" w:sz="0" w:space="0" w:color="auto"/>
                    <w:right w:val="none" w:sz="0" w:space="0" w:color="auto"/>
                  </w:divBdr>
                  <w:divsChild>
                    <w:div w:id="1816100153">
                      <w:marLeft w:val="0"/>
                      <w:marRight w:val="0"/>
                      <w:marTop w:val="0"/>
                      <w:marBottom w:val="0"/>
                      <w:divBdr>
                        <w:top w:val="none" w:sz="0" w:space="0" w:color="auto"/>
                        <w:left w:val="none" w:sz="0" w:space="0" w:color="auto"/>
                        <w:bottom w:val="none" w:sz="0" w:space="0" w:color="auto"/>
                        <w:right w:val="none" w:sz="0" w:space="0" w:color="auto"/>
                      </w:divBdr>
                    </w:div>
                  </w:divsChild>
                </w:div>
                <w:div w:id="1876770564">
                  <w:marLeft w:val="0"/>
                  <w:marRight w:val="0"/>
                  <w:marTop w:val="0"/>
                  <w:marBottom w:val="0"/>
                  <w:divBdr>
                    <w:top w:val="none" w:sz="0" w:space="0" w:color="auto"/>
                    <w:left w:val="none" w:sz="0" w:space="0" w:color="auto"/>
                    <w:bottom w:val="none" w:sz="0" w:space="0" w:color="auto"/>
                    <w:right w:val="none" w:sz="0" w:space="0" w:color="auto"/>
                  </w:divBdr>
                  <w:divsChild>
                    <w:div w:id="2004040534">
                      <w:marLeft w:val="0"/>
                      <w:marRight w:val="0"/>
                      <w:marTop w:val="0"/>
                      <w:marBottom w:val="0"/>
                      <w:divBdr>
                        <w:top w:val="none" w:sz="0" w:space="0" w:color="auto"/>
                        <w:left w:val="none" w:sz="0" w:space="0" w:color="auto"/>
                        <w:bottom w:val="none" w:sz="0" w:space="0" w:color="auto"/>
                        <w:right w:val="none" w:sz="0" w:space="0" w:color="auto"/>
                      </w:divBdr>
                    </w:div>
                  </w:divsChild>
                </w:div>
                <w:div w:id="656883939">
                  <w:marLeft w:val="0"/>
                  <w:marRight w:val="0"/>
                  <w:marTop w:val="0"/>
                  <w:marBottom w:val="0"/>
                  <w:divBdr>
                    <w:top w:val="none" w:sz="0" w:space="0" w:color="auto"/>
                    <w:left w:val="none" w:sz="0" w:space="0" w:color="auto"/>
                    <w:bottom w:val="none" w:sz="0" w:space="0" w:color="auto"/>
                    <w:right w:val="none" w:sz="0" w:space="0" w:color="auto"/>
                  </w:divBdr>
                  <w:divsChild>
                    <w:div w:id="637422885">
                      <w:marLeft w:val="0"/>
                      <w:marRight w:val="0"/>
                      <w:marTop w:val="0"/>
                      <w:marBottom w:val="0"/>
                      <w:divBdr>
                        <w:top w:val="none" w:sz="0" w:space="0" w:color="auto"/>
                        <w:left w:val="none" w:sz="0" w:space="0" w:color="auto"/>
                        <w:bottom w:val="none" w:sz="0" w:space="0" w:color="auto"/>
                        <w:right w:val="none" w:sz="0" w:space="0" w:color="auto"/>
                      </w:divBdr>
                    </w:div>
                  </w:divsChild>
                </w:div>
                <w:div w:id="1602495850">
                  <w:marLeft w:val="0"/>
                  <w:marRight w:val="0"/>
                  <w:marTop w:val="0"/>
                  <w:marBottom w:val="0"/>
                  <w:divBdr>
                    <w:top w:val="none" w:sz="0" w:space="0" w:color="auto"/>
                    <w:left w:val="none" w:sz="0" w:space="0" w:color="auto"/>
                    <w:bottom w:val="none" w:sz="0" w:space="0" w:color="auto"/>
                    <w:right w:val="none" w:sz="0" w:space="0" w:color="auto"/>
                  </w:divBdr>
                  <w:divsChild>
                    <w:div w:id="1361973305">
                      <w:marLeft w:val="0"/>
                      <w:marRight w:val="0"/>
                      <w:marTop w:val="0"/>
                      <w:marBottom w:val="0"/>
                      <w:divBdr>
                        <w:top w:val="none" w:sz="0" w:space="0" w:color="auto"/>
                        <w:left w:val="none" w:sz="0" w:space="0" w:color="auto"/>
                        <w:bottom w:val="none" w:sz="0" w:space="0" w:color="auto"/>
                        <w:right w:val="none" w:sz="0" w:space="0" w:color="auto"/>
                      </w:divBdr>
                    </w:div>
                  </w:divsChild>
                </w:div>
                <w:div w:id="1385637717">
                  <w:marLeft w:val="0"/>
                  <w:marRight w:val="0"/>
                  <w:marTop w:val="0"/>
                  <w:marBottom w:val="0"/>
                  <w:divBdr>
                    <w:top w:val="none" w:sz="0" w:space="0" w:color="auto"/>
                    <w:left w:val="none" w:sz="0" w:space="0" w:color="auto"/>
                    <w:bottom w:val="none" w:sz="0" w:space="0" w:color="auto"/>
                    <w:right w:val="none" w:sz="0" w:space="0" w:color="auto"/>
                  </w:divBdr>
                  <w:divsChild>
                    <w:div w:id="1421947926">
                      <w:marLeft w:val="0"/>
                      <w:marRight w:val="0"/>
                      <w:marTop w:val="0"/>
                      <w:marBottom w:val="0"/>
                      <w:divBdr>
                        <w:top w:val="none" w:sz="0" w:space="0" w:color="auto"/>
                        <w:left w:val="none" w:sz="0" w:space="0" w:color="auto"/>
                        <w:bottom w:val="none" w:sz="0" w:space="0" w:color="auto"/>
                        <w:right w:val="none" w:sz="0" w:space="0" w:color="auto"/>
                      </w:divBdr>
                    </w:div>
                  </w:divsChild>
                </w:div>
                <w:div w:id="1739160547">
                  <w:marLeft w:val="0"/>
                  <w:marRight w:val="0"/>
                  <w:marTop w:val="0"/>
                  <w:marBottom w:val="0"/>
                  <w:divBdr>
                    <w:top w:val="none" w:sz="0" w:space="0" w:color="auto"/>
                    <w:left w:val="none" w:sz="0" w:space="0" w:color="auto"/>
                    <w:bottom w:val="none" w:sz="0" w:space="0" w:color="auto"/>
                    <w:right w:val="none" w:sz="0" w:space="0" w:color="auto"/>
                  </w:divBdr>
                  <w:divsChild>
                    <w:div w:id="2026711286">
                      <w:marLeft w:val="0"/>
                      <w:marRight w:val="0"/>
                      <w:marTop w:val="0"/>
                      <w:marBottom w:val="0"/>
                      <w:divBdr>
                        <w:top w:val="none" w:sz="0" w:space="0" w:color="auto"/>
                        <w:left w:val="none" w:sz="0" w:space="0" w:color="auto"/>
                        <w:bottom w:val="none" w:sz="0" w:space="0" w:color="auto"/>
                        <w:right w:val="none" w:sz="0" w:space="0" w:color="auto"/>
                      </w:divBdr>
                    </w:div>
                  </w:divsChild>
                </w:div>
                <w:div w:id="1620643104">
                  <w:marLeft w:val="0"/>
                  <w:marRight w:val="0"/>
                  <w:marTop w:val="0"/>
                  <w:marBottom w:val="0"/>
                  <w:divBdr>
                    <w:top w:val="none" w:sz="0" w:space="0" w:color="auto"/>
                    <w:left w:val="none" w:sz="0" w:space="0" w:color="auto"/>
                    <w:bottom w:val="none" w:sz="0" w:space="0" w:color="auto"/>
                    <w:right w:val="none" w:sz="0" w:space="0" w:color="auto"/>
                  </w:divBdr>
                  <w:divsChild>
                    <w:div w:id="1910337149">
                      <w:marLeft w:val="0"/>
                      <w:marRight w:val="0"/>
                      <w:marTop w:val="0"/>
                      <w:marBottom w:val="0"/>
                      <w:divBdr>
                        <w:top w:val="none" w:sz="0" w:space="0" w:color="auto"/>
                        <w:left w:val="none" w:sz="0" w:space="0" w:color="auto"/>
                        <w:bottom w:val="none" w:sz="0" w:space="0" w:color="auto"/>
                        <w:right w:val="none" w:sz="0" w:space="0" w:color="auto"/>
                      </w:divBdr>
                    </w:div>
                  </w:divsChild>
                </w:div>
                <w:div w:id="1638142206">
                  <w:marLeft w:val="0"/>
                  <w:marRight w:val="0"/>
                  <w:marTop w:val="0"/>
                  <w:marBottom w:val="0"/>
                  <w:divBdr>
                    <w:top w:val="none" w:sz="0" w:space="0" w:color="auto"/>
                    <w:left w:val="none" w:sz="0" w:space="0" w:color="auto"/>
                    <w:bottom w:val="none" w:sz="0" w:space="0" w:color="auto"/>
                    <w:right w:val="none" w:sz="0" w:space="0" w:color="auto"/>
                  </w:divBdr>
                  <w:divsChild>
                    <w:div w:id="348335904">
                      <w:marLeft w:val="0"/>
                      <w:marRight w:val="0"/>
                      <w:marTop w:val="0"/>
                      <w:marBottom w:val="0"/>
                      <w:divBdr>
                        <w:top w:val="none" w:sz="0" w:space="0" w:color="auto"/>
                        <w:left w:val="none" w:sz="0" w:space="0" w:color="auto"/>
                        <w:bottom w:val="none" w:sz="0" w:space="0" w:color="auto"/>
                        <w:right w:val="none" w:sz="0" w:space="0" w:color="auto"/>
                      </w:divBdr>
                    </w:div>
                  </w:divsChild>
                </w:div>
                <w:div w:id="341516003">
                  <w:marLeft w:val="0"/>
                  <w:marRight w:val="0"/>
                  <w:marTop w:val="0"/>
                  <w:marBottom w:val="0"/>
                  <w:divBdr>
                    <w:top w:val="none" w:sz="0" w:space="0" w:color="auto"/>
                    <w:left w:val="none" w:sz="0" w:space="0" w:color="auto"/>
                    <w:bottom w:val="none" w:sz="0" w:space="0" w:color="auto"/>
                    <w:right w:val="none" w:sz="0" w:space="0" w:color="auto"/>
                  </w:divBdr>
                  <w:divsChild>
                    <w:div w:id="2137214692">
                      <w:marLeft w:val="0"/>
                      <w:marRight w:val="0"/>
                      <w:marTop w:val="0"/>
                      <w:marBottom w:val="0"/>
                      <w:divBdr>
                        <w:top w:val="none" w:sz="0" w:space="0" w:color="auto"/>
                        <w:left w:val="none" w:sz="0" w:space="0" w:color="auto"/>
                        <w:bottom w:val="none" w:sz="0" w:space="0" w:color="auto"/>
                        <w:right w:val="none" w:sz="0" w:space="0" w:color="auto"/>
                      </w:divBdr>
                    </w:div>
                  </w:divsChild>
                </w:div>
                <w:div w:id="1705129427">
                  <w:marLeft w:val="0"/>
                  <w:marRight w:val="0"/>
                  <w:marTop w:val="0"/>
                  <w:marBottom w:val="0"/>
                  <w:divBdr>
                    <w:top w:val="none" w:sz="0" w:space="0" w:color="auto"/>
                    <w:left w:val="none" w:sz="0" w:space="0" w:color="auto"/>
                    <w:bottom w:val="none" w:sz="0" w:space="0" w:color="auto"/>
                    <w:right w:val="none" w:sz="0" w:space="0" w:color="auto"/>
                  </w:divBdr>
                  <w:divsChild>
                    <w:div w:id="147325631">
                      <w:marLeft w:val="0"/>
                      <w:marRight w:val="0"/>
                      <w:marTop w:val="0"/>
                      <w:marBottom w:val="0"/>
                      <w:divBdr>
                        <w:top w:val="none" w:sz="0" w:space="0" w:color="auto"/>
                        <w:left w:val="none" w:sz="0" w:space="0" w:color="auto"/>
                        <w:bottom w:val="none" w:sz="0" w:space="0" w:color="auto"/>
                        <w:right w:val="none" w:sz="0" w:space="0" w:color="auto"/>
                      </w:divBdr>
                    </w:div>
                  </w:divsChild>
                </w:div>
                <w:div w:id="1969046825">
                  <w:marLeft w:val="0"/>
                  <w:marRight w:val="0"/>
                  <w:marTop w:val="0"/>
                  <w:marBottom w:val="0"/>
                  <w:divBdr>
                    <w:top w:val="none" w:sz="0" w:space="0" w:color="auto"/>
                    <w:left w:val="none" w:sz="0" w:space="0" w:color="auto"/>
                    <w:bottom w:val="none" w:sz="0" w:space="0" w:color="auto"/>
                    <w:right w:val="none" w:sz="0" w:space="0" w:color="auto"/>
                  </w:divBdr>
                  <w:divsChild>
                    <w:div w:id="1777946889">
                      <w:marLeft w:val="0"/>
                      <w:marRight w:val="0"/>
                      <w:marTop w:val="0"/>
                      <w:marBottom w:val="0"/>
                      <w:divBdr>
                        <w:top w:val="none" w:sz="0" w:space="0" w:color="auto"/>
                        <w:left w:val="none" w:sz="0" w:space="0" w:color="auto"/>
                        <w:bottom w:val="none" w:sz="0" w:space="0" w:color="auto"/>
                        <w:right w:val="none" w:sz="0" w:space="0" w:color="auto"/>
                      </w:divBdr>
                    </w:div>
                  </w:divsChild>
                </w:div>
                <w:div w:id="1299916682">
                  <w:marLeft w:val="0"/>
                  <w:marRight w:val="0"/>
                  <w:marTop w:val="0"/>
                  <w:marBottom w:val="0"/>
                  <w:divBdr>
                    <w:top w:val="none" w:sz="0" w:space="0" w:color="auto"/>
                    <w:left w:val="none" w:sz="0" w:space="0" w:color="auto"/>
                    <w:bottom w:val="none" w:sz="0" w:space="0" w:color="auto"/>
                    <w:right w:val="none" w:sz="0" w:space="0" w:color="auto"/>
                  </w:divBdr>
                  <w:divsChild>
                    <w:div w:id="1407453600">
                      <w:marLeft w:val="0"/>
                      <w:marRight w:val="0"/>
                      <w:marTop w:val="0"/>
                      <w:marBottom w:val="0"/>
                      <w:divBdr>
                        <w:top w:val="none" w:sz="0" w:space="0" w:color="auto"/>
                        <w:left w:val="none" w:sz="0" w:space="0" w:color="auto"/>
                        <w:bottom w:val="none" w:sz="0" w:space="0" w:color="auto"/>
                        <w:right w:val="none" w:sz="0" w:space="0" w:color="auto"/>
                      </w:divBdr>
                    </w:div>
                  </w:divsChild>
                </w:div>
                <w:div w:id="5523997">
                  <w:marLeft w:val="0"/>
                  <w:marRight w:val="0"/>
                  <w:marTop w:val="0"/>
                  <w:marBottom w:val="0"/>
                  <w:divBdr>
                    <w:top w:val="none" w:sz="0" w:space="0" w:color="auto"/>
                    <w:left w:val="none" w:sz="0" w:space="0" w:color="auto"/>
                    <w:bottom w:val="none" w:sz="0" w:space="0" w:color="auto"/>
                    <w:right w:val="none" w:sz="0" w:space="0" w:color="auto"/>
                  </w:divBdr>
                  <w:divsChild>
                    <w:div w:id="1911694825">
                      <w:marLeft w:val="0"/>
                      <w:marRight w:val="0"/>
                      <w:marTop w:val="0"/>
                      <w:marBottom w:val="0"/>
                      <w:divBdr>
                        <w:top w:val="none" w:sz="0" w:space="0" w:color="auto"/>
                        <w:left w:val="none" w:sz="0" w:space="0" w:color="auto"/>
                        <w:bottom w:val="none" w:sz="0" w:space="0" w:color="auto"/>
                        <w:right w:val="none" w:sz="0" w:space="0" w:color="auto"/>
                      </w:divBdr>
                    </w:div>
                  </w:divsChild>
                </w:div>
                <w:div w:id="1467822132">
                  <w:marLeft w:val="0"/>
                  <w:marRight w:val="0"/>
                  <w:marTop w:val="0"/>
                  <w:marBottom w:val="0"/>
                  <w:divBdr>
                    <w:top w:val="none" w:sz="0" w:space="0" w:color="auto"/>
                    <w:left w:val="none" w:sz="0" w:space="0" w:color="auto"/>
                    <w:bottom w:val="none" w:sz="0" w:space="0" w:color="auto"/>
                    <w:right w:val="none" w:sz="0" w:space="0" w:color="auto"/>
                  </w:divBdr>
                  <w:divsChild>
                    <w:div w:id="1567177791">
                      <w:marLeft w:val="0"/>
                      <w:marRight w:val="0"/>
                      <w:marTop w:val="0"/>
                      <w:marBottom w:val="0"/>
                      <w:divBdr>
                        <w:top w:val="none" w:sz="0" w:space="0" w:color="auto"/>
                        <w:left w:val="none" w:sz="0" w:space="0" w:color="auto"/>
                        <w:bottom w:val="none" w:sz="0" w:space="0" w:color="auto"/>
                        <w:right w:val="none" w:sz="0" w:space="0" w:color="auto"/>
                      </w:divBdr>
                    </w:div>
                  </w:divsChild>
                </w:div>
                <w:div w:id="2105417270">
                  <w:marLeft w:val="0"/>
                  <w:marRight w:val="0"/>
                  <w:marTop w:val="0"/>
                  <w:marBottom w:val="0"/>
                  <w:divBdr>
                    <w:top w:val="none" w:sz="0" w:space="0" w:color="auto"/>
                    <w:left w:val="none" w:sz="0" w:space="0" w:color="auto"/>
                    <w:bottom w:val="none" w:sz="0" w:space="0" w:color="auto"/>
                    <w:right w:val="none" w:sz="0" w:space="0" w:color="auto"/>
                  </w:divBdr>
                  <w:divsChild>
                    <w:div w:id="1299918864">
                      <w:marLeft w:val="0"/>
                      <w:marRight w:val="0"/>
                      <w:marTop w:val="0"/>
                      <w:marBottom w:val="0"/>
                      <w:divBdr>
                        <w:top w:val="none" w:sz="0" w:space="0" w:color="auto"/>
                        <w:left w:val="none" w:sz="0" w:space="0" w:color="auto"/>
                        <w:bottom w:val="none" w:sz="0" w:space="0" w:color="auto"/>
                        <w:right w:val="none" w:sz="0" w:space="0" w:color="auto"/>
                      </w:divBdr>
                    </w:div>
                  </w:divsChild>
                </w:div>
                <w:div w:id="1310090806">
                  <w:marLeft w:val="0"/>
                  <w:marRight w:val="0"/>
                  <w:marTop w:val="0"/>
                  <w:marBottom w:val="0"/>
                  <w:divBdr>
                    <w:top w:val="none" w:sz="0" w:space="0" w:color="auto"/>
                    <w:left w:val="none" w:sz="0" w:space="0" w:color="auto"/>
                    <w:bottom w:val="none" w:sz="0" w:space="0" w:color="auto"/>
                    <w:right w:val="none" w:sz="0" w:space="0" w:color="auto"/>
                  </w:divBdr>
                  <w:divsChild>
                    <w:div w:id="370808308">
                      <w:marLeft w:val="0"/>
                      <w:marRight w:val="0"/>
                      <w:marTop w:val="0"/>
                      <w:marBottom w:val="0"/>
                      <w:divBdr>
                        <w:top w:val="none" w:sz="0" w:space="0" w:color="auto"/>
                        <w:left w:val="none" w:sz="0" w:space="0" w:color="auto"/>
                        <w:bottom w:val="none" w:sz="0" w:space="0" w:color="auto"/>
                        <w:right w:val="none" w:sz="0" w:space="0" w:color="auto"/>
                      </w:divBdr>
                    </w:div>
                  </w:divsChild>
                </w:div>
                <w:div w:id="663557669">
                  <w:marLeft w:val="0"/>
                  <w:marRight w:val="0"/>
                  <w:marTop w:val="0"/>
                  <w:marBottom w:val="0"/>
                  <w:divBdr>
                    <w:top w:val="none" w:sz="0" w:space="0" w:color="auto"/>
                    <w:left w:val="none" w:sz="0" w:space="0" w:color="auto"/>
                    <w:bottom w:val="none" w:sz="0" w:space="0" w:color="auto"/>
                    <w:right w:val="none" w:sz="0" w:space="0" w:color="auto"/>
                  </w:divBdr>
                  <w:divsChild>
                    <w:div w:id="975791549">
                      <w:marLeft w:val="0"/>
                      <w:marRight w:val="0"/>
                      <w:marTop w:val="0"/>
                      <w:marBottom w:val="0"/>
                      <w:divBdr>
                        <w:top w:val="none" w:sz="0" w:space="0" w:color="auto"/>
                        <w:left w:val="none" w:sz="0" w:space="0" w:color="auto"/>
                        <w:bottom w:val="none" w:sz="0" w:space="0" w:color="auto"/>
                        <w:right w:val="none" w:sz="0" w:space="0" w:color="auto"/>
                      </w:divBdr>
                    </w:div>
                  </w:divsChild>
                </w:div>
                <w:div w:id="1495295193">
                  <w:marLeft w:val="0"/>
                  <w:marRight w:val="0"/>
                  <w:marTop w:val="0"/>
                  <w:marBottom w:val="0"/>
                  <w:divBdr>
                    <w:top w:val="none" w:sz="0" w:space="0" w:color="auto"/>
                    <w:left w:val="none" w:sz="0" w:space="0" w:color="auto"/>
                    <w:bottom w:val="none" w:sz="0" w:space="0" w:color="auto"/>
                    <w:right w:val="none" w:sz="0" w:space="0" w:color="auto"/>
                  </w:divBdr>
                  <w:divsChild>
                    <w:div w:id="178936464">
                      <w:marLeft w:val="0"/>
                      <w:marRight w:val="0"/>
                      <w:marTop w:val="0"/>
                      <w:marBottom w:val="0"/>
                      <w:divBdr>
                        <w:top w:val="none" w:sz="0" w:space="0" w:color="auto"/>
                        <w:left w:val="none" w:sz="0" w:space="0" w:color="auto"/>
                        <w:bottom w:val="none" w:sz="0" w:space="0" w:color="auto"/>
                        <w:right w:val="none" w:sz="0" w:space="0" w:color="auto"/>
                      </w:divBdr>
                    </w:div>
                  </w:divsChild>
                </w:div>
                <w:div w:id="420218385">
                  <w:marLeft w:val="0"/>
                  <w:marRight w:val="0"/>
                  <w:marTop w:val="0"/>
                  <w:marBottom w:val="0"/>
                  <w:divBdr>
                    <w:top w:val="none" w:sz="0" w:space="0" w:color="auto"/>
                    <w:left w:val="none" w:sz="0" w:space="0" w:color="auto"/>
                    <w:bottom w:val="none" w:sz="0" w:space="0" w:color="auto"/>
                    <w:right w:val="none" w:sz="0" w:space="0" w:color="auto"/>
                  </w:divBdr>
                  <w:divsChild>
                    <w:div w:id="2030790290">
                      <w:marLeft w:val="0"/>
                      <w:marRight w:val="0"/>
                      <w:marTop w:val="0"/>
                      <w:marBottom w:val="0"/>
                      <w:divBdr>
                        <w:top w:val="none" w:sz="0" w:space="0" w:color="auto"/>
                        <w:left w:val="none" w:sz="0" w:space="0" w:color="auto"/>
                        <w:bottom w:val="none" w:sz="0" w:space="0" w:color="auto"/>
                        <w:right w:val="none" w:sz="0" w:space="0" w:color="auto"/>
                      </w:divBdr>
                    </w:div>
                  </w:divsChild>
                </w:div>
                <w:div w:id="1350982279">
                  <w:marLeft w:val="0"/>
                  <w:marRight w:val="0"/>
                  <w:marTop w:val="0"/>
                  <w:marBottom w:val="0"/>
                  <w:divBdr>
                    <w:top w:val="none" w:sz="0" w:space="0" w:color="auto"/>
                    <w:left w:val="none" w:sz="0" w:space="0" w:color="auto"/>
                    <w:bottom w:val="none" w:sz="0" w:space="0" w:color="auto"/>
                    <w:right w:val="none" w:sz="0" w:space="0" w:color="auto"/>
                  </w:divBdr>
                  <w:divsChild>
                    <w:div w:id="1328365611">
                      <w:marLeft w:val="0"/>
                      <w:marRight w:val="0"/>
                      <w:marTop w:val="0"/>
                      <w:marBottom w:val="0"/>
                      <w:divBdr>
                        <w:top w:val="none" w:sz="0" w:space="0" w:color="auto"/>
                        <w:left w:val="none" w:sz="0" w:space="0" w:color="auto"/>
                        <w:bottom w:val="none" w:sz="0" w:space="0" w:color="auto"/>
                        <w:right w:val="none" w:sz="0" w:space="0" w:color="auto"/>
                      </w:divBdr>
                    </w:div>
                  </w:divsChild>
                </w:div>
                <w:div w:id="1842891548">
                  <w:marLeft w:val="0"/>
                  <w:marRight w:val="0"/>
                  <w:marTop w:val="0"/>
                  <w:marBottom w:val="0"/>
                  <w:divBdr>
                    <w:top w:val="none" w:sz="0" w:space="0" w:color="auto"/>
                    <w:left w:val="none" w:sz="0" w:space="0" w:color="auto"/>
                    <w:bottom w:val="none" w:sz="0" w:space="0" w:color="auto"/>
                    <w:right w:val="none" w:sz="0" w:space="0" w:color="auto"/>
                  </w:divBdr>
                  <w:divsChild>
                    <w:div w:id="506333417">
                      <w:marLeft w:val="0"/>
                      <w:marRight w:val="0"/>
                      <w:marTop w:val="0"/>
                      <w:marBottom w:val="0"/>
                      <w:divBdr>
                        <w:top w:val="none" w:sz="0" w:space="0" w:color="auto"/>
                        <w:left w:val="none" w:sz="0" w:space="0" w:color="auto"/>
                        <w:bottom w:val="none" w:sz="0" w:space="0" w:color="auto"/>
                        <w:right w:val="none" w:sz="0" w:space="0" w:color="auto"/>
                      </w:divBdr>
                    </w:div>
                  </w:divsChild>
                </w:div>
                <w:div w:id="561910630">
                  <w:marLeft w:val="0"/>
                  <w:marRight w:val="0"/>
                  <w:marTop w:val="0"/>
                  <w:marBottom w:val="0"/>
                  <w:divBdr>
                    <w:top w:val="none" w:sz="0" w:space="0" w:color="auto"/>
                    <w:left w:val="none" w:sz="0" w:space="0" w:color="auto"/>
                    <w:bottom w:val="none" w:sz="0" w:space="0" w:color="auto"/>
                    <w:right w:val="none" w:sz="0" w:space="0" w:color="auto"/>
                  </w:divBdr>
                  <w:divsChild>
                    <w:div w:id="191573423">
                      <w:marLeft w:val="0"/>
                      <w:marRight w:val="0"/>
                      <w:marTop w:val="0"/>
                      <w:marBottom w:val="0"/>
                      <w:divBdr>
                        <w:top w:val="none" w:sz="0" w:space="0" w:color="auto"/>
                        <w:left w:val="none" w:sz="0" w:space="0" w:color="auto"/>
                        <w:bottom w:val="none" w:sz="0" w:space="0" w:color="auto"/>
                        <w:right w:val="none" w:sz="0" w:space="0" w:color="auto"/>
                      </w:divBdr>
                    </w:div>
                  </w:divsChild>
                </w:div>
                <w:div w:id="2088571306">
                  <w:marLeft w:val="0"/>
                  <w:marRight w:val="0"/>
                  <w:marTop w:val="0"/>
                  <w:marBottom w:val="0"/>
                  <w:divBdr>
                    <w:top w:val="none" w:sz="0" w:space="0" w:color="auto"/>
                    <w:left w:val="none" w:sz="0" w:space="0" w:color="auto"/>
                    <w:bottom w:val="none" w:sz="0" w:space="0" w:color="auto"/>
                    <w:right w:val="none" w:sz="0" w:space="0" w:color="auto"/>
                  </w:divBdr>
                  <w:divsChild>
                    <w:div w:id="715465904">
                      <w:marLeft w:val="0"/>
                      <w:marRight w:val="0"/>
                      <w:marTop w:val="0"/>
                      <w:marBottom w:val="0"/>
                      <w:divBdr>
                        <w:top w:val="none" w:sz="0" w:space="0" w:color="auto"/>
                        <w:left w:val="none" w:sz="0" w:space="0" w:color="auto"/>
                        <w:bottom w:val="none" w:sz="0" w:space="0" w:color="auto"/>
                        <w:right w:val="none" w:sz="0" w:space="0" w:color="auto"/>
                      </w:divBdr>
                    </w:div>
                  </w:divsChild>
                </w:div>
                <w:div w:id="600916751">
                  <w:marLeft w:val="0"/>
                  <w:marRight w:val="0"/>
                  <w:marTop w:val="0"/>
                  <w:marBottom w:val="0"/>
                  <w:divBdr>
                    <w:top w:val="none" w:sz="0" w:space="0" w:color="auto"/>
                    <w:left w:val="none" w:sz="0" w:space="0" w:color="auto"/>
                    <w:bottom w:val="none" w:sz="0" w:space="0" w:color="auto"/>
                    <w:right w:val="none" w:sz="0" w:space="0" w:color="auto"/>
                  </w:divBdr>
                  <w:divsChild>
                    <w:div w:id="1138113574">
                      <w:marLeft w:val="0"/>
                      <w:marRight w:val="0"/>
                      <w:marTop w:val="0"/>
                      <w:marBottom w:val="0"/>
                      <w:divBdr>
                        <w:top w:val="none" w:sz="0" w:space="0" w:color="auto"/>
                        <w:left w:val="none" w:sz="0" w:space="0" w:color="auto"/>
                        <w:bottom w:val="none" w:sz="0" w:space="0" w:color="auto"/>
                        <w:right w:val="none" w:sz="0" w:space="0" w:color="auto"/>
                      </w:divBdr>
                    </w:div>
                  </w:divsChild>
                </w:div>
                <w:div w:id="1181895757">
                  <w:marLeft w:val="0"/>
                  <w:marRight w:val="0"/>
                  <w:marTop w:val="0"/>
                  <w:marBottom w:val="0"/>
                  <w:divBdr>
                    <w:top w:val="none" w:sz="0" w:space="0" w:color="auto"/>
                    <w:left w:val="none" w:sz="0" w:space="0" w:color="auto"/>
                    <w:bottom w:val="none" w:sz="0" w:space="0" w:color="auto"/>
                    <w:right w:val="none" w:sz="0" w:space="0" w:color="auto"/>
                  </w:divBdr>
                  <w:divsChild>
                    <w:div w:id="715661112">
                      <w:marLeft w:val="0"/>
                      <w:marRight w:val="0"/>
                      <w:marTop w:val="0"/>
                      <w:marBottom w:val="0"/>
                      <w:divBdr>
                        <w:top w:val="none" w:sz="0" w:space="0" w:color="auto"/>
                        <w:left w:val="none" w:sz="0" w:space="0" w:color="auto"/>
                        <w:bottom w:val="none" w:sz="0" w:space="0" w:color="auto"/>
                        <w:right w:val="none" w:sz="0" w:space="0" w:color="auto"/>
                      </w:divBdr>
                    </w:div>
                  </w:divsChild>
                </w:div>
                <w:div w:id="1792236772">
                  <w:marLeft w:val="0"/>
                  <w:marRight w:val="0"/>
                  <w:marTop w:val="0"/>
                  <w:marBottom w:val="0"/>
                  <w:divBdr>
                    <w:top w:val="none" w:sz="0" w:space="0" w:color="auto"/>
                    <w:left w:val="none" w:sz="0" w:space="0" w:color="auto"/>
                    <w:bottom w:val="none" w:sz="0" w:space="0" w:color="auto"/>
                    <w:right w:val="none" w:sz="0" w:space="0" w:color="auto"/>
                  </w:divBdr>
                  <w:divsChild>
                    <w:div w:id="1054543776">
                      <w:marLeft w:val="0"/>
                      <w:marRight w:val="0"/>
                      <w:marTop w:val="0"/>
                      <w:marBottom w:val="0"/>
                      <w:divBdr>
                        <w:top w:val="none" w:sz="0" w:space="0" w:color="auto"/>
                        <w:left w:val="none" w:sz="0" w:space="0" w:color="auto"/>
                        <w:bottom w:val="none" w:sz="0" w:space="0" w:color="auto"/>
                        <w:right w:val="none" w:sz="0" w:space="0" w:color="auto"/>
                      </w:divBdr>
                    </w:div>
                  </w:divsChild>
                </w:div>
                <w:div w:id="1549797366">
                  <w:marLeft w:val="0"/>
                  <w:marRight w:val="0"/>
                  <w:marTop w:val="0"/>
                  <w:marBottom w:val="0"/>
                  <w:divBdr>
                    <w:top w:val="none" w:sz="0" w:space="0" w:color="auto"/>
                    <w:left w:val="none" w:sz="0" w:space="0" w:color="auto"/>
                    <w:bottom w:val="none" w:sz="0" w:space="0" w:color="auto"/>
                    <w:right w:val="none" w:sz="0" w:space="0" w:color="auto"/>
                  </w:divBdr>
                  <w:divsChild>
                    <w:div w:id="835847214">
                      <w:marLeft w:val="0"/>
                      <w:marRight w:val="0"/>
                      <w:marTop w:val="0"/>
                      <w:marBottom w:val="0"/>
                      <w:divBdr>
                        <w:top w:val="none" w:sz="0" w:space="0" w:color="auto"/>
                        <w:left w:val="none" w:sz="0" w:space="0" w:color="auto"/>
                        <w:bottom w:val="none" w:sz="0" w:space="0" w:color="auto"/>
                        <w:right w:val="none" w:sz="0" w:space="0" w:color="auto"/>
                      </w:divBdr>
                    </w:div>
                  </w:divsChild>
                </w:div>
                <w:div w:id="1516190626">
                  <w:marLeft w:val="0"/>
                  <w:marRight w:val="0"/>
                  <w:marTop w:val="0"/>
                  <w:marBottom w:val="0"/>
                  <w:divBdr>
                    <w:top w:val="none" w:sz="0" w:space="0" w:color="auto"/>
                    <w:left w:val="none" w:sz="0" w:space="0" w:color="auto"/>
                    <w:bottom w:val="none" w:sz="0" w:space="0" w:color="auto"/>
                    <w:right w:val="none" w:sz="0" w:space="0" w:color="auto"/>
                  </w:divBdr>
                  <w:divsChild>
                    <w:div w:id="86655023">
                      <w:marLeft w:val="0"/>
                      <w:marRight w:val="0"/>
                      <w:marTop w:val="0"/>
                      <w:marBottom w:val="0"/>
                      <w:divBdr>
                        <w:top w:val="none" w:sz="0" w:space="0" w:color="auto"/>
                        <w:left w:val="none" w:sz="0" w:space="0" w:color="auto"/>
                        <w:bottom w:val="none" w:sz="0" w:space="0" w:color="auto"/>
                        <w:right w:val="none" w:sz="0" w:space="0" w:color="auto"/>
                      </w:divBdr>
                    </w:div>
                  </w:divsChild>
                </w:div>
                <w:div w:id="1682122828">
                  <w:marLeft w:val="0"/>
                  <w:marRight w:val="0"/>
                  <w:marTop w:val="0"/>
                  <w:marBottom w:val="0"/>
                  <w:divBdr>
                    <w:top w:val="none" w:sz="0" w:space="0" w:color="auto"/>
                    <w:left w:val="none" w:sz="0" w:space="0" w:color="auto"/>
                    <w:bottom w:val="none" w:sz="0" w:space="0" w:color="auto"/>
                    <w:right w:val="none" w:sz="0" w:space="0" w:color="auto"/>
                  </w:divBdr>
                  <w:divsChild>
                    <w:div w:id="1119255183">
                      <w:marLeft w:val="0"/>
                      <w:marRight w:val="0"/>
                      <w:marTop w:val="0"/>
                      <w:marBottom w:val="0"/>
                      <w:divBdr>
                        <w:top w:val="none" w:sz="0" w:space="0" w:color="auto"/>
                        <w:left w:val="none" w:sz="0" w:space="0" w:color="auto"/>
                        <w:bottom w:val="none" w:sz="0" w:space="0" w:color="auto"/>
                        <w:right w:val="none" w:sz="0" w:space="0" w:color="auto"/>
                      </w:divBdr>
                    </w:div>
                  </w:divsChild>
                </w:div>
                <w:div w:id="1307933325">
                  <w:marLeft w:val="0"/>
                  <w:marRight w:val="0"/>
                  <w:marTop w:val="0"/>
                  <w:marBottom w:val="0"/>
                  <w:divBdr>
                    <w:top w:val="none" w:sz="0" w:space="0" w:color="auto"/>
                    <w:left w:val="none" w:sz="0" w:space="0" w:color="auto"/>
                    <w:bottom w:val="none" w:sz="0" w:space="0" w:color="auto"/>
                    <w:right w:val="none" w:sz="0" w:space="0" w:color="auto"/>
                  </w:divBdr>
                  <w:divsChild>
                    <w:div w:id="1884561292">
                      <w:marLeft w:val="0"/>
                      <w:marRight w:val="0"/>
                      <w:marTop w:val="0"/>
                      <w:marBottom w:val="0"/>
                      <w:divBdr>
                        <w:top w:val="none" w:sz="0" w:space="0" w:color="auto"/>
                        <w:left w:val="none" w:sz="0" w:space="0" w:color="auto"/>
                        <w:bottom w:val="none" w:sz="0" w:space="0" w:color="auto"/>
                        <w:right w:val="none" w:sz="0" w:space="0" w:color="auto"/>
                      </w:divBdr>
                    </w:div>
                  </w:divsChild>
                </w:div>
                <w:div w:id="857043211">
                  <w:marLeft w:val="0"/>
                  <w:marRight w:val="0"/>
                  <w:marTop w:val="0"/>
                  <w:marBottom w:val="0"/>
                  <w:divBdr>
                    <w:top w:val="none" w:sz="0" w:space="0" w:color="auto"/>
                    <w:left w:val="none" w:sz="0" w:space="0" w:color="auto"/>
                    <w:bottom w:val="none" w:sz="0" w:space="0" w:color="auto"/>
                    <w:right w:val="none" w:sz="0" w:space="0" w:color="auto"/>
                  </w:divBdr>
                  <w:divsChild>
                    <w:div w:id="346831747">
                      <w:marLeft w:val="0"/>
                      <w:marRight w:val="0"/>
                      <w:marTop w:val="0"/>
                      <w:marBottom w:val="0"/>
                      <w:divBdr>
                        <w:top w:val="none" w:sz="0" w:space="0" w:color="auto"/>
                        <w:left w:val="none" w:sz="0" w:space="0" w:color="auto"/>
                        <w:bottom w:val="none" w:sz="0" w:space="0" w:color="auto"/>
                        <w:right w:val="none" w:sz="0" w:space="0" w:color="auto"/>
                      </w:divBdr>
                    </w:div>
                  </w:divsChild>
                </w:div>
                <w:div w:id="732193597">
                  <w:marLeft w:val="0"/>
                  <w:marRight w:val="0"/>
                  <w:marTop w:val="0"/>
                  <w:marBottom w:val="0"/>
                  <w:divBdr>
                    <w:top w:val="none" w:sz="0" w:space="0" w:color="auto"/>
                    <w:left w:val="none" w:sz="0" w:space="0" w:color="auto"/>
                    <w:bottom w:val="none" w:sz="0" w:space="0" w:color="auto"/>
                    <w:right w:val="none" w:sz="0" w:space="0" w:color="auto"/>
                  </w:divBdr>
                  <w:divsChild>
                    <w:div w:id="1699232943">
                      <w:marLeft w:val="0"/>
                      <w:marRight w:val="0"/>
                      <w:marTop w:val="0"/>
                      <w:marBottom w:val="0"/>
                      <w:divBdr>
                        <w:top w:val="none" w:sz="0" w:space="0" w:color="auto"/>
                        <w:left w:val="none" w:sz="0" w:space="0" w:color="auto"/>
                        <w:bottom w:val="none" w:sz="0" w:space="0" w:color="auto"/>
                        <w:right w:val="none" w:sz="0" w:space="0" w:color="auto"/>
                      </w:divBdr>
                    </w:div>
                  </w:divsChild>
                </w:div>
                <w:div w:id="30614485">
                  <w:marLeft w:val="0"/>
                  <w:marRight w:val="0"/>
                  <w:marTop w:val="0"/>
                  <w:marBottom w:val="0"/>
                  <w:divBdr>
                    <w:top w:val="none" w:sz="0" w:space="0" w:color="auto"/>
                    <w:left w:val="none" w:sz="0" w:space="0" w:color="auto"/>
                    <w:bottom w:val="none" w:sz="0" w:space="0" w:color="auto"/>
                    <w:right w:val="none" w:sz="0" w:space="0" w:color="auto"/>
                  </w:divBdr>
                  <w:divsChild>
                    <w:div w:id="1204751471">
                      <w:marLeft w:val="0"/>
                      <w:marRight w:val="0"/>
                      <w:marTop w:val="0"/>
                      <w:marBottom w:val="0"/>
                      <w:divBdr>
                        <w:top w:val="none" w:sz="0" w:space="0" w:color="auto"/>
                        <w:left w:val="none" w:sz="0" w:space="0" w:color="auto"/>
                        <w:bottom w:val="none" w:sz="0" w:space="0" w:color="auto"/>
                        <w:right w:val="none" w:sz="0" w:space="0" w:color="auto"/>
                      </w:divBdr>
                    </w:div>
                  </w:divsChild>
                </w:div>
                <w:div w:id="1553612225">
                  <w:marLeft w:val="0"/>
                  <w:marRight w:val="0"/>
                  <w:marTop w:val="0"/>
                  <w:marBottom w:val="0"/>
                  <w:divBdr>
                    <w:top w:val="none" w:sz="0" w:space="0" w:color="auto"/>
                    <w:left w:val="none" w:sz="0" w:space="0" w:color="auto"/>
                    <w:bottom w:val="none" w:sz="0" w:space="0" w:color="auto"/>
                    <w:right w:val="none" w:sz="0" w:space="0" w:color="auto"/>
                  </w:divBdr>
                  <w:divsChild>
                    <w:div w:id="820120072">
                      <w:marLeft w:val="0"/>
                      <w:marRight w:val="0"/>
                      <w:marTop w:val="0"/>
                      <w:marBottom w:val="0"/>
                      <w:divBdr>
                        <w:top w:val="none" w:sz="0" w:space="0" w:color="auto"/>
                        <w:left w:val="none" w:sz="0" w:space="0" w:color="auto"/>
                        <w:bottom w:val="none" w:sz="0" w:space="0" w:color="auto"/>
                        <w:right w:val="none" w:sz="0" w:space="0" w:color="auto"/>
                      </w:divBdr>
                    </w:div>
                  </w:divsChild>
                </w:div>
                <w:div w:id="1136485603">
                  <w:marLeft w:val="0"/>
                  <w:marRight w:val="0"/>
                  <w:marTop w:val="0"/>
                  <w:marBottom w:val="0"/>
                  <w:divBdr>
                    <w:top w:val="none" w:sz="0" w:space="0" w:color="auto"/>
                    <w:left w:val="none" w:sz="0" w:space="0" w:color="auto"/>
                    <w:bottom w:val="none" w:sz="0" w:space="0" w:color="auto"/>
                    <w:right w:val="none" w:sz="0" w:space="0" w:color="auto"/>
                  </w:divBdr>
                  <w:divsChild>
                    <w:div w:id="554462834">
                      <w:marLeft w:val="0"/>
                      <w:marRight w:val="0"/>
                      <w:marTop w:val="0"/>
                      <w:marBottom w:val="0"/>
                      <w:divBdr>
                        <w:top w:val="none" w:sz="0" w:space="0" w:color="auto"/>
                        <w:left w:val="none" w:sz="0" w:space="0" w:color="auto"/>
                        <w:bottom w:val="none" w:sz="0" w:space="0" w:color="auto"/>
                        <w:right w:val="none" w:sz="0" w:space="0" w:color="auto"/>
                      </w:divBdr>
                    </w:div>
                  </w:divsChild>
                </w:div>
                <w:div w:id="1387223467">
                  <w:marLeft w:val="0"/>
                  <w:marRight w:val="0"/>
                  <w:marTop w:val="0"/>
                  <w:marBottom w:val="0"/>
                  <w:divBdr>
                    <w:top w:val="none" w:sz="0" w:space="0" w:color="auto"/>
                    <w:left w:val="none" w:sz="0" w:space="0" w:color="auto"/>
                    <w:bottom w:val="none" w:sz="0" w:space="0" w:color="auto"/>
                    <w:right w:val="none" w:sz="0" w:space="0" w:color="auto"/>
                  </w:divBdr>
                  <w:divsChild>
                    <w:div w:id="2135322047">
                      <w:marLeft w:val="0"/>
                      <w:marRight w:val="0"/>
                      <w:marTop w:val="0"/>
                      <w:marBottom w:val="0"/>
                      <w:divBdr>
                        <w:top w:val="none" w:sz="0" w:space="0" w:color="auto"/>
                        <w:left w:val="none" w:sz="0" w:space="0" w:color="auto"/>
                        <w:bottom w:val="none" w:sz="0" w:space="0" w:color="auto"/>
                        <w:right w:val="none" w:sz="0" w:space="0" w:color="auto"/>
                      </w:divBdr>
                    </w:div>
                  </w:divsChild>
                </w:div>
                <w:div w:id="1248878911">
                  <w:marLeft w:val="0"/>
                  <w:marRight w:val="0"/>
                  <w:marTop w:val="0"/>
                  <w:marBottom w:val="0"/>
                  <w:divBdr>
                    <w:top w:val="none" w:sz="0" w:space="0" w:color="auto"/>
                    <w:left w:val="none" w:sz="0" w:space="0" w:color="auto"/>
                    <w:bottom w:val="none" w:sz="0" w:space="0" w:color="auto"/>
                    <w:right w:val="none" w:sz="0" w:space="0" w:color="auto"/>
                  </w:divBdr>
                  <w:divsChild>
                    <w:div w:id="640580588">
                      <w:marLeft w:val="0"/>
                      <w:marRight w:val="0"/>
                      <w:marTop w:val="0"/>
                      <w:marBottom w:val="0"/>
                      <w:divBdr>
                        <w:top w:val="none" w:sz="0" w:space="0" w:color="auto"/>
                        <w:left w:val="none" w:sz="0" w:space="0" w:color="auto"/>
                        <w:bottom w:val="none" w:sz="0" w:space="0" w:color="auto"/>
                        <w:right w:val="none" w:sz="0" w:space="0" w:color="auto"/>
                      </w:divBdr>
                    </w:div>
                  </w:divsChild>
                </w:div>
                <w:div w:id="1855916386">
                  <w:marLeft w:val="0"/>
                  <w:marRight w:val="0"/>
                  <w:marTop w:val="0"/>
                  <w:marBottom w:val="0"/>
                  <w:divBdr>
                    <w:top w:val="none" w:sz="0" w:space="0" w:color="auto"/>
                    <w:left w:val="none" w:sz="0" w:space="0" w:color="auto"/>
                    <w:bottom w:val="none" w:sz="0" w:space="0" w:color="auto"/>
                    <w:right w:val="none" w:sz="0" w:space="0" w:color="auto"/>
                  </w:divBdr>
                  <w:divsChild>
                    <w:div w:id="1510557760">
                      <w:marLeft w:val="0"/>
                      <w:marRight w:val="0"/>
                      <w:marTop w:val="0"/>
                      <w:marBottom w:val="0"/>
                      <w:divBdr>
                        <w:top w:val="none" w:sz="0" w:space="0" w:color="auto"/>
                        <w:left w:val="none" w:sz="0" w:space="0" w:color="auto"/>
                        <w:bottom w:val="none" w:sz="0" w:space="0" w:color="auto"/>
                        <w:right w:val="none" w:sz="0" w:space="0" w:color="auto"/>
                      </w:divBdr>
                    </w:div>
                  </w:divsChild>
                </w:div>
                <w:div w:id="2059431310">
                  <w:marLeft w:val="0"/>
                  <w:marRight w:val="0"/>
                  <w:marTop w:val="0"/>
                  <w:marBottom w:val="0"/>
                  <w:divBdr>
                    <w:top w:val="none" w:sz="0" w:space="0" w:color="auto"/>
                    <w:left w:val="none" w:sz="0" w:space="0" w:color="auto"/>
                    <w:bottom w:val="none" w:sz="0" w:space="0" w:color="auto"/>
                    <w:right w:val="none" w:sz="0" w:space="0" w:color="auto"/>
                  </w:divBdr>
                  <w:divsChild>
                    <w:div w:id="1904827865">
                      <w:marLeft w:val="0"/>
                      <w:marRight w:val="0"/>
                      <w:marTop w:val="0"/>
                      <w:marBottom w:val="0"/>
                      <w:divBdr>
                        <w:top w:val="none" w:sz="0" w:space="0" w:color="auto"/>
                        <w:left w:val="none" w:sz="0" w:space="0" w:color="auto"/>
                        <w:bottom w:val="none" w:sz="0" w:space="0" w:color="auto"/>
                        <w:right w:val="none" w:sz="0" w:space="0" w:color="auto"/>
                      </w:divBdr>
                    </w:div>
                  </w:divsChild>
                </w:div>
                <w:div w:id="1953634413">
                  <w:marLeft w:val="0"/>
                  <w:marRight w:val="0"/>
                  <w:marTop w:val="0"/>
                  <w:marBottom w:val="0"/>
                  <w:divBdr>
                    <w:top w:val="none" w:sz="0" w:space="0" w:color="auto"/>
                    <w:left w:val="none" w:sz="0" w:space="0" w:color="auto"/>
                    <w:bottom w:val="none" w:sz="0" w:space="0" w:color="auto"/>
                    <w:right w:val="none" w:sz="0" w:space="0" w:color="auto"/>
                  </w:divBdr>
                  <w:divsChild>
                    <w:div w:id="985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36799">
          <w:marLeft w:val="0"/>
          <w:marRight w:val="0"/>
          <w:marTop w:val="0"/>
          <w:marBottom w:val="0"/>
          <w:divBdr>
            <w:top w:val="none" w:sz="0" w:space="0" w:color="auto"/>
            <w:left w:val="none" w:sz="0" w:space="0" w:color="auto"/>
            <w:bottom w:val="none" w:sz="0" w:space="0" w:color="auto"/>
            <w:right w:val="none" w:sz="0" w:space="0" w:color="auto"/>
          </w:divBdr>
        </w:div>
        <w:div w:id="739640745">
          <w:marLeft w:val="0"/>
          <w:marRight w:val="0"/>
          <w:marTop w:val="0"/>
          <w:marBottom w:val="0"/>
          <w:divBdr>
            <w:top w:val="none" w:sz="0" w:space="0" w:color="auto"/>
            <w:left w:val="none" w:sz="0" w:space="0" w:color="auto"/>
            <w:bottom w:val="none" w:sz="0" w:space="0" w:color="auto"/>
            <w:right w:val="none" w:sz="0" w:space="0" w:color="auto"/>
          </w:divBdr>
        </w:div>
        <w:div w:id="714625175">
          <w:marLeft w:val="0"/>
          <w:marRight w:val="0"/>
          <w:marTop w:val="0"/>
          <w:marBottom w:val="0"/>
          <w:divBdr>
            <w:top w:val="none" w:sz="0" w:space="0" w:color="auto"/>
            <w:left w:val="none" w:sz="0" w:space="0" w:color="auto"/>
            <w:bottom w:val="none" w:sz="0" w:space="0" w:color="auto"/>
            <w:right w:val="none" w:sz="0" w:space="0" w:color="auto"/>
          </w:divBdr>
        </w:div>
        <w:div w:id="1583559758">
          <w:marLeft w:val="0"/>
          <w:marRight w:val="0"/>
          <w:marTop w:val="0"/>
          <w:marBottom w:val="0"/>
          <w:divBdr>
            <w:top w:val="none" w:sz="0" w:space="0" w:color="auto"/>
            <w:left w:val="none" w:sz="0" w:space="0" w:color="auto"/>
            <w:bottom w:val="none" w:sz="0" w:space="0" w:color="auto"/>
            <w:right w:val="none" w:sz="0" w:space="0" w:color="auto"/>
          </w:divBdr>
        </w:div>
        <w:div w:id="705720691">
          <w:marLeft w:val="0"/>
          <w:marRight w:val="0"/>
          <w:marTop w:val="0"/>
          <w:marBottom w:val="0"/>
          <w:divBdr>
            <w:top w:val="none" w:sz="0" w:space="0" w:color="auto"/>
            <w:left w:val="none" w:sz="0" w:space="0" w:color="auto"/>
            <w:bottom w:val="none" w:sz="0" w:space="0" w:color="auto"/>
            <w:right w:val="none" w:sz="0" w:space="0" w:color="auto"/>
          </w:divBdr>
        </w:div>
        <w:div w:id="1706053585">
          <w:marLeft w:val="0"/>
          <w:marRight w:val="0"/>
          <w:marTop w:val="0"/>
          <w:marBottom w:val="0"/>
          <w:divBdr>
            <w:top w:val="none" w:sz="0" w:space="0" w:color="auto"/>
            <w:left w:val="none" w:sz="0" w:space="0" w:color="auto"/>
            <w:bottom w:val="none" w:sz="0" w:space="0" w:color="auto"/>
            <w:right w:val="none" w:sz="0" w:space="0" w:color="auto"/>
          </w:divBdr>
        </w:div>
        <w:div w:id="650673566">
          <w:marLeft w:val="0"/>
          <w:marRight w:val="0"/>
          <w:marTop w:val="0"/>
          <w:marBottom w:val="0"/>
          <w:divBdr>
            <w:top w:val="none" w:sz="0" w:space="0" w:color="auto"/>
            <w:left w:val="none" w:sz="0" w:space="0" w:color="auto"/>
            <w:bottom w:val="none" w:sz="0" w:space="0" w:color="auto"/>
            <w:right w:val="none" w:sz="0" w:space="0" w:color="auto"/>
          </w:divBdr>
        </w:div>
        <w:div w:id="1182402620">
          <w:marLeft w:val="0"/>
          <w:marRight w:val="0"/>
          <w:marTop w:val="0"/>
          <w:marBottom w:val="0"/>
          <w:divBdr>
            <w:top w:val="none" w:sz="0" w:space="0" w:color="auto"/>
            <w:left w:val="none" w:sz="0" w:space="0" w:color="auto"/>
            <w:bottom w:val="none" w:sz="0" w:space="0" w:color="auto"/>
            <w:right w:val="none" w:sz="0" w:space="0" w:color="auto"/>
          </w:divBdr>
        </w:div>
        <w:div w:id="1992631173">
          <w:marLeft w:val="0"/>
          <w:marRight w:val="0"/>
          <w:marTop w:val="0"/>
          <w:marBottom w:val="0"/>
          <w:divBdr>
            <w:top w:val="none" w:sz="0" w:space="0" w:color="auto"/>
            <w:left w:val="none" w:sz="0" w:space="0" w:color="auto"/>
            <w:bottom w:val="none" w:sz="0" w:space="0" w:color="auto"/>
            <w:right w:val="none" w:sz="0" w:space="0" w:color="auto"/>
          </w:divBdr>
        </w:div>
        <w:div w:id="1173494651">
          <w:marLeft w:val="0"/>
          <w:marRight w:val="0"/>
          <w:marTop w:val="0"/>
          <w:marBottom w:val="0"/>
          <w:divBdr>
            <w:top w:val="none" w:sz="0" w:space="0" w:color="auto"/>
            <w:left w:val="none" w:sz="0" w:space="0" w:color="auto"/>
            <w:bottom w:val="none" w:sz="0" w:space="0" w:color="auto"/>
            <w:right w:val="none" w:sz="0" w:space="0" w:color="auto"/>
          </w:divBdr>
        </w:div>
        <w:div w:id="1285189447">
          <w:marLeft w:val="0"/>
          <w:marRight w:val="0"/>
          <w:marTop w:val="0"/>
          <w:marBottom w:val="0"/>
          <w:divBdr>
            <w:top w:val="none" w:sz="0" w:space="0" w:color="auto"/>
            <w:left w:val="none" w:sz="0" w:space="0" w:color="auto"/>
            <w:bottom w:val="none" w:sz="0" w:space="0" w:color="auto"/>
            <w:right w:val="none" w:sz="0" w:space="0" w:color="auto"/>
          </w:divBdr>
        </w:div>
        <w:div w:id="570893983">
          <w:marLeft w:val="0"/>
          <w:marRight w:val="0"/>
          <w:marTop w:val="0"/>
          <w:marBottom w:val="0"/>
          <w:divBdr>
            <w:top w:val="none" w:sz="0" w:space="0" w:color="auto"/>
            <w:left w:val="none" w:sz="0" w:space="0" w:color="auto"/>
            <w:bottom w:val="none" w:sz="0" w:space="0" w:color="auto"/>
            <w:right w:val="none" w:sz="0" w:space="0" w:color="auto"/>
          </w:divBdr>
        </w:div>
        <w:div w:id="633292274">
          <w:marLeft w:val="0"/>
          <w:marRight w:val="0"/>
          <w:marTop w:val="0"/>
          <w:marBottom w:val="0"/>
          <w:divBdr>
            <w:top w:val="none" w:sz="0" w:space="0" w:color="auto"/>
            <w:left w:val="none" w:sz="0" w:space="0" w:color="auto"/>
            <w:bottom w:val="none" w:sz="0" w:space="0" w:color="auto"/>
            <w:right w:val="none" w:sz="0" w:space="0" w:color="auto"/>
          </w:divBdr>
        </w:div>
        <w:div w:id="1748183166">
          <w:marLeft w:val="0"/>
          <w:marRight w:val="0"/>
          <w:marTop w:val="0"/>
          <w:marBottom w:val="0"/>
          <w:divBdr>
            <w:top w:val="none" w:sz="0" w:space="0" w:color="auto"/>
            <w:left w:val="none" w:sz="0" w:space="0" w:color="auto"/>
            <w:bottom w:val="none" w:sz="0" w:space="0" w:color="auto"/>
            <w:right w:val="none" w:sz="0" w:space="0" w:color="auto"/>
          </w:divBdr>
        </w:div>
        <w:div w:id="1929579496">
          <w:marLeft w:val="0"/>
          <w:marRight w:val="0"/>
          <w:marTop w:val="0"/>
          <w:marBottom w:val="0"/>
          <w:divBdr>
            <w:top w:val="none" w:sz="0" w:space="0" w:color="auto"/>
            <w:left w:val="none" w:sz="0" w:space="0" w:color="auto"/>
            <w:bottom w:val="none" w:sz="0" w:space="0" w:color="auto"/>
            <w:right w:val="none" w:sz="0" w:space="0" w:color="auto"/>
          </w:divBdr>
        </w:div>
        <w:div w:id="1301108819">
          <w:marLeft w:val="0"/>
          <w:marRight w:val="0"/>
          <w:marTop w:val="0"/>
          <w:marBottom w:val="0"/>
          <w:divBdr>
            <w:top w:val="none" w:sz="0" w:space="0" w:color="auto"/>
            <w:left w:val="none" w:sz="0" w:space="0" w:color="auto"/>
            <w:bottom w:val="none" w:sz="0" w:space="0" w:color="auto"/>
            <w:right w:val="none" w:sz="0" w:space="0" w:color="auto"/>
          </w:divBdr>
        </w:div>
        <w:div w:id="318731632">
          <w:marLeft w:val="0"/>
          <w:marRight w:val="0"/>
          <w:marTop w:val="0"/>
          <w:marBottom w:val="0"/>
          <w:divBdr>
            <w:top w:val="none" w:sz="0" w:space="0" w:color="auto"/>
            <w:left w:val="none" w:sz="0" w:space="0" w:color="auto"/>
            <w:bottom w:val="none" w:sz="0" w:space="0" w:color="auto"/>
            <w:right w:val="none" w:sz="0" w:space="0" w:color="auto"/>
          </w:divBdr>
        </w:div>
        <w:div w:id="2015187645">
          <w:marLeft w:val="0"/>
          <w:marRight w:val="0"/>
          <w:marTop w:val="0"/>
          <w:marBottom w:val="0"/>
          <w:divBdr>
            <w:top w:val="none" w:sz="0" w:space="0" w:color="auto"/>
            <w:left w:val="none" w:sz="0" w:space="0" w:color="auto"/>
            <w:bottom w:val="none" w:sz="0" w:space="0" w:color="auto"/>
            <w:right w:val="none" w:sz="0" w:space="0" w:color="auto"/>
          </w:divBdr>
        </w:div>
        <w:div w:id="1240408654">
          <w:marLeft w:val="0"/>
          <w:marRight w:val="0"/>
          <w:marTop w:val="0"/>
          <w:marBottom w:val="0"/>
          <w:divBdr>
            <w:top w:val="none" w:sz="0" w:space="0" w:color="auto"/>
            <w:left w:val="none" w:sz="0" w:space="0" w:color="auto"/>
            <w:bottom w:val="none" w:sz="0" w:space="0" w:color="auto"/>
            <w:right w:val="none" w:sz="0" w:space="0" w:color="auto"/>
          </w:divBdr>
        </w:div>
        <w:div w:id="383221037">
          <w:marLeft w:val="0"/>
          <w:marRight w:val="0"/>
          <w:marTop w:val="0"/>
          <w:marBottom w:val="0"/>
          <w:divBdr>
            <w:top w:val="none" w:sz="0" w:space="0" w:color="auto"/>
            <w:left w:val="none" w:sz="0" w:space="0" w:color="auto"/>
            <w:bottom w:val="none" w:sz="0" w:space="0" w:color="auto"/>
            <w:right w:val="none" w:sz="0" w:space="0" w:color="auto"/>
          </w:divBdr>
        </w:div>
        <w:div w:id="2134009160">
          <w:marLeft w:val="0"/>
          <w:marRight w:val="0"/>
          <w:marTop w:val="0"/>
          <w:marBottom w:val="0"/>
          <w:divBdr>
            <w:top w:val="none" w:sz="0" w:space="0" w:color="auto"/>
            <w:left w:val="none" w:sz="0" w:space="0" w:color="auto"/>
            <w:bottom w:val="none" w:sz="0" w:space="0" w:color="auto"/>
            <w:right w:val="none" w:sz="0" w:space="0" w:color="auto"/>
          </w:divBdr>
          <w:divsChild>
            <w:div w:id="1106847202">
              <w:marLeft w:val="0"/>
              <w:marRight w:val="0"/>
              <w:marTop w:val="0"/>
              <w:marBottom w:val="0"/>
              <w:divBdr>
                <w:top w:val="none" w:sz="0" w:space="0" w:color="auto"/>
                <w:left w:val="none" w:sz="0" w:space="0" w:color="auto"/>
                <w:bottom w:val="none" w:sz="0" w:space="0" w:color="auto"/>
                <w:right w:val="none" w:sz="0" w:space="0" w:color="auto"/>
              </w:divBdr>
            </w:div>
            <w:div w:id="1732654008">
              <w:marLeft w:val="0"/>
              <w:marRight w:val="0"/>
              <w:marTop w:val="0"/>
              <w:marBottom w:val="0"/>
              <w:divBdr>
                <w:top w:val="none" w:sz="0" w:space="0" w:color="auto"/>
                <w:left w:val="none" w:sz="0" w:space="0" w:color="auto"/>
                <w:bottom w:val="none" w:sz="0" w:space="0" w:color="auto"/>
                <w:right w:val="none" w:sz="0" w:space="0" w:color="auto"/>
              </w:divBdr>
            </w:div>
            <w:div w:id="968586697">
              <w:marLeft w:val="0"/>
              <w:marRight w:val="0"/>
              <w:marTop w:val="0"/>
              <w:marBottom w:val="0"/>
              <w:divBdr>
                <w:top w:val="none" w:sz="0" w:space="0" w:color="auto"/>
                <w:left w:val="none" w:sz="0" w:space="0" w:color="auto"/>
                <w:bottom w:val="none" w:sz="0" w:space="0" w:color="auto"/>
                <w:right w:val="none" w:sz="0" w:space="0" w:color="auto"/>
              </w:divBdr>
            </w:div>
            <w:div w:id="103766805">
              <w:marLeft w:val="0"/>
              <w:marRight w:val="0"/>
              <w:marTop w:val="0"/>
              <w:marBottom w:val="0"/>
              <w:divBdr>
                <w:top w:val="none" w:sz="0" w:space="0" w:color="auto"/>
                <w:left w:val="none" w:sz="0" w:space="0" w:color="auto"/>
                <w:bottom w:val="none" w:sz="0" w:space="0" w:color="auto"/>
                <w:right w:val="none" w:sz="0" w:space="0" w:color="auto"/>
              </w:divBdr>
            </w:div>
            <w:div w:id="216169143">
              <w:marLeft w:val="0"/>
              <w:marRight w:val="0"/>
              <w:marTop w:val="0"/>
              <w:marBottom w:val="0"/>
              <w:divBdr>
                <w:top w:val="none" w:sz="0" w:space="0" w:color="auto"/>
                <w:left w:val="none" w:sz="0" w:space="0" w:color="auto"/>
                <w:bottom w:val="none" w:sz="0" w:space="0" w:color="auto"/>
                <w:right w:val="none" w:sz="0" w:space="0" w:color="auto"/>
              </w:divBdr>
            </w:div>
            <w:div w:id="617445609">
              <w:marLeft w:val="0"/>
              <w:marRight w:val="0"/>
              <w:marTop w:val="0"/>
              <w:marBottom w:val="0"/>
              <w:divBdr>
                <w:top w:val="none" w:sz="0" w:space="0" w:color="auto"/>
                <w:left w:val="none" w:sz="0" w:space="0" w:color="auto"/>
                <w:bottom w:val="none" w:sz="0" w:space="0" w:color="auto"/>
                <w:right w:val="none" w:sz="0" w:space="0" w:color="auto"/>
              </w:divBdr>
            </w:div>
            <w:div w:id="1487087993">
              <w:marLeft w:val="0"/>
              <w:marRight w:val="0"/>
              <w:marTop w:val="0"/>
              <w:marBottom w:val="0"/>
              <w:divBdr>
                <w:top w:val="none" w:sz="0" w:space="0" w:color="auto"/>
                <w:left w:val="none" w:sz="0" w:space="0" w:color="auto"/>
                <w:bottom w:val="none" w:sz="0" w:space="0" w:color="auto"/>
                <w:right w:val="none" w:sz="0" w:space="0" w:color="auto"/>
              </w:divBdr>
            </w:div>
            <w:div w:id="292253883">
              <w:marLeft w:val="0"/>
              <w:marRight w:val="0"/>
              <w:marTop w:val="0"/>
              <w:marBottom w:val="0"/>
              <w:divBdr>
                <w:top w:val="none" w:sz="0" w:space="0" w:color="auto"/>
                <w:left w:val="none" w:sz="0" w:space="0" w:color="auto"/>
                <w:bottom w:val="none" w:sz="0" w:space="0" w:color="auto"/>
                <w:right w:val="none" w:sz="0" w:space="0" w:color="auto"/>
              </w:divBdr>
            </w:div>
            <w:div w:id="1924333930">
              <w:marLeft w:val="0"/>
              <w:marRight w:val="0"/>
              <w:marTop w:val="0"/>
              <w:marBottom w:val="0"/>
              <w:divBdr>
                <w:top w:val="none" w:sz="0" w:space="0" w:color="auto"/>
                <w:left w:val="none" w:sz="0" w:space="0" w:color="auto"/>
                <w:bottom w:val="none" w:sz="0" w:space="0" w:color="auto"/>
                <w:right w:val="none" w:sz="0" w:space="0" w:color="auto"/>
              </w:divBdr>
            </w:div>
            <w:div w:id="1075781574">
              <w:marLeft w:val="0"/>
              <w:marRight w:val="0"/>
              <w:marTop w:val="0"/>
              <w:marBottom w:val="0"/>
              <w:divBdr>
                <w:top w:val="none" w:sz="0" w:space="0" w:color="auto"/>
                <w:left w:val="none" w:sz="0" w:space="0" w:color="auto"/>
                <w:bottom w:val="none" w:sz="0" w:space="0" w:color="auto"/>
                <w:right w:val="none" w:sz="0" w:space="0" w:color="auto"/>
              </w:divBdr>
            </w:div>
            <w:div w:id="2143499097">
              <w:marLeft w:val="0"/>
              <w:marRight w:val="0"/>
              <w:marTop w:val="0"/>
              <w:marBottom w:val="0"/>
              <w:divBdr>
                <w:top w:val="none" w:sz="0" w:space="0" w:color="auto"/>
                <w:left w:val="none" w:sz="0" w:space="0" w:color="auto"/>
                <w:bottom w:val="none" w:sz="0" w:space="0" w:color="auto"/>
                <w:right w:val="none" w:sz="0" w:space="0" w:color="auto"/>
              </w:divBdr>
            </w:div>
            <w:div w:id="1840465152">
              <w:marLeft w:val="0"/>
              <w:marRight w:val="0"/>
              <w:marTop w:val="0"/>
              <w:marBottom w:val="0"/>
              <w:divBdr>
                <w:top w:val="none" w:sz="0" w:space="0" w:color="auto"/>
                <w:left w:val="none" w:sz="0" w:space="0" w:color="auto"/>
                <w:bottom w:val="none" w:sz="0" w:space="0" w:color="auto"/>
                <w:right w:val="none" w:sz="0" w:space="0" w:color="auto"/>
              </w:divBdr>
            </w:div>
            <w:div w:id="1411001087">
              <w:marLeft w:val="0"/>
              <w:marRight w:val="0"/>
              <w:marTop w:val="0"/>
              <w:marBottom w:val="0"/>
              <w:divBdr>
                <w:top w:val="none" w:sz="0" w:space="0" w:color="auto"/>
                <w:left w:val="none" w:sz="0" w:space="0" w:color="auto"/>
                <w:bottom w:val="none" w:sz="0" w:space="0" w:color="auto"/>
                <w:right w:val="none" w:sz="0" w:space="0" w:color="auto"/>
              </w:divBdr>
            </w:div>
            <w:div w:id="1629428959">
              <w:marLeft w:val="0"/>
              <w:marRight w:val="0"/>
              <w:marTop w:val="0"/>
              <w:marBottom w:val="0"/>
              <w:divBdr>
                <w:top w:val="none" w:sz="0" w:space="0" w:color="auto"/>
                <w:left w:val="none" w:sz="0" w:space="0" w:color="auto"/>
                <w:bottom w:val="none" w:sz="0" w:space="0" w:color="auto"/>
                <w:right w:val="none" w:sz="0" w:space="0" w:color="auto"/>
              </w:divBdr>
            </w:div>
            <w:div w:id="387531969">
              <w:marLeft w:val="0"/>
              <w:marRight w:val="0"/>
              <w:marTop w:val="0"/>
              <w:marBottom w:val="0"/>
              <w:divBdr>
                <w:top w:val="none" w:sz="0" w:space="0" w:color="auto"/>
                <w:left w:val="none" w:sz="0" w:space="0" w:color="auto"/>
                <w:bottom w:val="none" w:sz="0" w:space="0" w:color="auto"/>
                <w:right w:val="none" w:sz="0" w:space="0" w:color="auto"/>
              </w:divBdr>
            </w:div>
            <w:div w:id="12856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 Khairunnisa Azmi</dc:creator>
  <cp:keywords/>
  <dc:description/>
  <cp:lastModifiedBy>Wan Khairunnisa Azmi</cp:lastModifiedBy>
  <cp:revision>20</cp:revision>
  <dcterms:created xsi:type="dcterms:W3CDTF">2024-01-29T19:02:00Z</dcterms:created>
  <dcterms:modified xsi:type="dcterms:W3CDTF">2024-02-01T03:53:00Z</dcterms:modified>
</cp:coreProperties>
</file>