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50D0C" w14:textId="77777777" w:rsidR="001A0A0C" w:rsidRPr="004D161F" w:rsidRDefault="00B377CB">
      <w:pPr>
        <w:spacing w:after="0"/>
        <w:ind w:left="1812" w:hanging="1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KERTAS CADANGAN UNTUK PERTIMBANGAN </w:t>
      </w:r>
    </w:p>
    <w:p w14:paraId="38923B75" w14:textId="77777777" w:rsidR="001A0A0C" w:rsidRPr="004D161F" w:rsidRDefault="00B377CB">
      <w:pPr>
        <w:spacing w:after="17"/>
        <w:ind w:left="10" w:right="470" w:hanging="10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LEMBAGA PENGURUSAN MPC (BOM) </w:t>
      </w:r>
    </w:p>
    <w:p w14:paraId="5CFFD6E3" w14:textId="77777777" w:rsidR="001A0A0C" w:rsidRPr="004D161F" w:rsidRDefault="00B377CB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9507" w:type="dxa"/>
        <w:tblInd w:w="-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830"/>
        <w:gridCol w:w="5677"/>
      </w:tblGrid>
      <w:tr w:rsidR="001A0A0C" w:rsidRPr="004D161F" w14:paraId="7BE6E0D8" w14:textId="77777777" w:rsidTr="00F81F8C">
        <w:trPr>
          <w:trHeight w:val="77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3A512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TAJUK    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04153" w14:textId="04EE2EE2" w:rsidR="0000705C" w:rsidRPr="00D50FAF" w:rsidRDefault="00EA533A" w:rsidP="00F81F8C">
            <w:pPr>
              <w:ind w:right="2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‘</w:t>
            </w:r>
            <w:r w:rsidR="008527EE" w:rsidRPr="008527EE">
              <w:rPr>
                <w:rFonts w:ascii="Arial" w:hAnsi="Arial" w:cs="Arial"/>
                <w:sz w:val="24"/>
                <w:szCs w:val="24"/>
              </w:rPr>
              <w:t>SUSTAINABILITY SHARED PROSPERITY ORGANISATION ASSESSMENT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="008527EE" w:rsidRPr="008527EE">
              <w:rPr>
                <w:rFonts w:ascii="Arial" w:hAnsi="Arial" w:cs="Arial"/>
                <w:sz w:val="24"/>
                <w:szCs w:val="24"/>
              </w:rPr>
              <w:t xml:space="preserve"> (SSPOA)</w:t>
            </w:r>
            <w:r w:rsidR="000F248F">
              <w:rPr>
                <w:rFonts w:ascii="Arial" w:hAnsi="Arial" w:cs="Arial"/>
                <w:sz w:val="24"/>
                <w:szCs w:val="24"/>
              </w:rPr>
              <w:t xml:space="preserve"> UNTUK REFORMASI PASARAN BURUH</w:t>
            </w:r>
          </w:p>
        </w:tc>
      </w:tr>
      <w:tr w:rsidR="001A0A0C" w:rsidRPr="004D161F" w14:paraId="02486C17" w14:textId="77777777" w:rsidTr="004D161F">
        <w:trPr>
          <w:trHeight w:val="55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C60D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TARIKH/ GARIS MASA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6C175" w14:textId="6B438B81" w:rsidR="00BB3D84" w:rsidRPr="004D161F" w:rsidRDefault="00B50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Feb</w:t>
            </w:r>
            <w:r w:rsidR="0099566F">
              <w:rPr>
                <w:rFonts w:ascii="Arial" w:eastAsia="Arial" w:hAnsi="Arial" w:cs="Arial"/>
                <w:sz w:val="24"/>
                <w:szCs w:val="24"/>
              </w:rPr>
              <w:t>ruari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–</w:t>
            </w:r>
            <w:r w:rsidR="0099566F">
              <w:rPr>
                <w:rFonts w:ascii="Arial" w:eastAsia="Arial" w:hAnsi="Arial" w:cs="Arial"/>
                <w:sz w:val="24"/>
                <w:szCs w:val="24"/>
              </w:rPr>
              <w:t xml:space="preserve"> Disember </w:t>
            </w:r>
            <w:r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8527E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8414C0" w:rsidRPr="004D161F" w14:paraId="3BEFFDFA" w14:textId="77777777" w:rsidTr="004D161F">
        <w:trPr>
          <w:trHeight w:val="3098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06D4A" w14:textId="2D2ABCA4" w:rsidR="008414C0" w:rsidRPr="004D161F" w:rsidRDefault="008414C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TUJUAN &amp; LATAR BELAKANG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E1F4E" w14:textId="52E0F517" w:rsidR="008527EE" w:rsidRPr="008527EE" w:rsidRDefault="008527EE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Tujuan: </w:t>
            </w:r>
          </w:p>
          <w:p w14:paraId="03E3C7B6" w14:textId="17369193" w:rsidR="008527EE" w:rsidRDefault="008527EE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527EE">
              <w:rPr>
                <w:rFonts w:ascii="Arial" w:eastAsia="Arial" w:hAnsi="Arial" w:cs="Arial"/>
                <w:sz w:val="24"/>
                <w:szCs w:val="24"/>
              </w:rPr>
              <w:t xml:space="preserve">Penilaian ini bertujuan untuk mengiktiraf 30 syarikat model yang telah mempunyai Sistem Gaji Berkaitan Produktiviti seperti yang </w:t>
            </w:r>
            <w:r w:rsidR="00EA533A">
              <w:rPr>
                <w:rFonts w:ascii="Arial" w:eastAsia="Arial" w:hAnsi="Arial" w:cs="Arial"/>
                <w:sz w:val="24"/>
                <w:szCs w:val="24"/>
              </w:rPr>
              <w:t>disasarkan</w:t>
            </w:r>
            <w:r w:rsidRPr="008527EE">
              <w:rPr>
                <w:rFonts w:ascii="Arial" w:eastAsia="Arial" w:hAnsi="Arial" w:cs="Arial"/>
                <w:sz w:val="24"/>
                <w:szCs w:val="24"/>
              </w:rPr>
              <w:t xml:space="preserve"> di</w:t>
            </w:r>
            <w:r w:rsidR="00EA533A">
              <w:rPr>
                <w:rFonts w:ascii="Arial" w:eastAsia="Arial" w:hAnsi="Arial" w:cs="Arial"/>
                <w:sz w:val="24"/>
                <w:szCs w:val="24"/>
              </w:rPr>
              <w:t xml:space="preserve"> dalam Program</w:t>
            </w:r>
            <w:r w:rsidRPr="008527EE">
              <w:rPr>
                <w:rFonts w:ascii="Arial" w:eastAsia="Arial" w:hAnsi="Arial" w:cs="Arial"/>
                <w:sz w:val="24"/>
                <w:szCs w:val="24"/>
              </w:rPr>
              <w:t xml:space="preserve"> Transformasi Upah Ke Arah Peningkatan Produktiviti Dan Pampasan Pekerja (TWIP). Ia juga bertujuan untuk mewar-warkan perkongsian amalan terbaik syarikat-syarikat yang telah mempunyai Sistem Gaji Berkaitan Produktiviti dan sekaligus mempromosikan program eSPO. </w:t>
            </w:r>
          </w:p>
          <w:p w14:paraId="36B53BA2" w14:textId="77777777" w:rsidR="00FE0127" w:rsidRPr="008527EE" w:rsidRDefault="00FE0127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4713276" w14:textId="66FCD697" w:rsidR="008527EE" w:rsidRPr="008527EE" w:rsidRDefault="008527EE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527EE">
              <w:rPr>
                <w:rFonts w:ascii="Arial" w:eastAsia="Arial" w:hAnsi="Arial" w:cs="Arial"/>
                <w:sz w:val="24"/>
                <w:szCs w:val="24"/>
              </w:rPr>
              <w:t xml:space="preserve">Program ini turut menyokong kepada pelaksanaan </w:t>
            </w:r>
            <w:r w:rsidR="00EA533A">
              <w:rPr>
                <w:rFonts w:ascii="Arial" w:eastAsia="Arial" w:hAnsi="Arial" w:cs="Arial"/>
                <w:sz w:val="24"/>
                <w:szCs w:val="24"/>
              </w:rPr>
              <w:t>Model Gaji Progresif</w:t>
            </w:r>
            <w:r w:rsidRPr="008527EE">
              <w:rPr>
                <w:rFonts w:ascii="Arial" w:eastAsia="Arial" w:hAnsi="Arial" w:cs="Arial"/>
                <w:sz w:val="24"/>
                <w:szCs w:val="24"/>
              </w:rPr>
              <w:t xml:space="preserve"> (PWM) menerusi perkongsian keuntungan antara majikan dan pekerja berasaskan produktiviti yang diperlukan untuk memastikan kejayaan transformasi gaji secara keseluruhan.</w:t>
            </w:r>
          </w:p>
          <w:p w14:paraId="15A9AC31" w14:textId="77777777" w:rsidR="008527EE" w:rsidRPr="008527EE" w:rsidRDefault="008527EE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099B928" w14:textId="2D84DCB4" w:rsidR="008527EE" w:rsidRPr="008527EE" w:rsidRDefault="00EA533A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 xml:space="preserve">yarikat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yang terpilih adalah terdiri 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>daripada pelbagai sektor kategori besar dan kecil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dan 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>telah me</w:t>
            </w:r>
            <w:r>
              <w:rPr>
                <w:rFonts w:ascii="Arial" w:eastAsia="Arial" w:hAnsi="Arial" w:cs="Arial"/>
                <w:sz w:val="24"/>
                <w:szCs w:val="24"/>
              </w:rPr>
              <w:t>mpraktikkan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 xml:space="preserve"> Sistem Gaji Berkaitan Produktiviti. </w:t>
            </w:r>
          </w:p>
          <w:p w14:paraId="6460FD09" w14:textId="77777777" w:rsidR="008527EE" w:rsidRPr="008527EE" w:rsidRDefault="008527EE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D82360" w14:textId="45A4D5BC" w:rsidR="008527EE" w:rsidRPr="008527EE" w:rsidRDefault="00EA533A" w:rsidP="008527E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Tahun 2022</w:t>
            </w:r>
            <w:r w:rsidR="008527EE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, pendekatan Anugerah 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Organisasi </w:t>
            </w:r>
            <w:r w:rsidR="008527EE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Kemakmuran Bersama digunakan untuk mengiktiraf syarikat model tersebut. 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 xml:space="preserve">Walau bagaimanapun </w:t>
            </w:r>
            <w:r>
              <w:rPr>
                <w:rFonts w:ascii="Arial" w:eastAsia="Arial" w:hAnsi="Arial" w:cs="Arial"/>
                <w:sz w:val="24"/>
                <w:szCs w:val="24"/>
              </w:rPr>
              <w:t>pada tahun 2023, inisitiaif ini digantikan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 xml:space="preserve"> dengan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program </w:t>
            </w:r>
            <w:r w:rsidR="008527EE" w:rsidRPr="008527EE">
              <w:rPr>
                <w:rFonts w:ascii="Arial" w:eastAsia="Arial" w:hAnsi="Arial" w:cs="Arial"/>
                <w:sz w:val="24"/>
                <w:szCs w:val="24"/>
              </w:rPr>
              <w:t xml:space="preserve">penilaian Sustainability Shared Prosperity Organisation Assessment (SSPOA). </w:t>
            </w:r>
          </w:p>
          <w:p w14:paraId="59CD818E" w14:textId="40EC9E0E" w:rsidR="009D684E" w:rsidRPr="008F4FDE" w:rsidRDefault="009D684E" w:rsidP="008F4FDE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0A0C" w:rsidRPr="00406821" w14:paraId="469DD8BA" w14:textId="77777777" w:rsidTr="00587B44">
        <w:trPr>
          <w:trHeight w:val="996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F0C3" w14:textId="22BCF919" w:rsidR="001A0A0C" w:rsidRPr="004D161F" w:rsidRDefault="00AC39A3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i/>
                <w:sz w:val="24"/>
                <w:szCs w:val="24"/>
              </w:rPr>
              <w:t>STAKEHOLDERS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/ PIHAK BERKEPENTINGAN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34" w14:textId="6091D7D4" w:rsidR="00B056AD" w:rsidRPr="00406821" w:rsidRDefault="009D684E" w:rsidP="000A66A1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Program meli</w:t>
            </w:r>
            <w:r w:rsidR="000A66A1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b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atkan dua </w:t>
            </w:r>
            <w:r w:rsidR="000A66A1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sektor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  <w:r w:rsidR="000A66A1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terpilih sebagai 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iaitu </w:t>
            </w:r>
            <w:r w:rsidR="001F0B9C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P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erkhidmatan</w:t>
            </w:r>
            <w:r w:rsidR="00A67358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dan Pembuatan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>.</w:t>
            </w:r>
            <w:r w:rsidR="00B056AD"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</w:t>
            </w:r>
          </w:p>
        </w:tc>
      </w:tr>
      <w:tr w:rsidR="001A0A0C" w:rsidRPr="004D161F" w14:paraId="36849B76" w14:textId="77777777" w:rsidTr="004D161F">
        <w:trPr>
          <w:trHeight w:val="189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B24B" w14:textId="77777777" w:rsidR="001A0A0C" w:rsidRPr="004D161F" w:rsidRDefault="00B377C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KAEDAH PELAKSANAAN</w:t>
            </w:r>
            <w:r w:rsidR="00AC39A3" w:rsidRPr="004D161F">
              <w:rPr>
                <w:rFonts w:ascii="Arial" w:eastAsia="Arial" w:hAnsi="Arial" w:cs="Arial"/>
                <w:b/>
                <w:sz w:val="24"/>
                <w:szCs w:val="24"/>
              </w:rPr>
              <w:t>/ SASARAN SEKTOR TERLIBAT</w:t>
            </w:r>
          </w:p>
          <w:p w14:paraId="3090336F" w14:textId="3632C008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3B7A1" w14:textId="77777777" w:rsid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17E6A6" w14:textId="5258A807" w:rsidR="00EA533A" w:rsidRP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A533A">
              <w:rPr>
                <w:rFonts w:ascii="Arial" w:eastAsia="Arial" w:hAnsi="Arial" w:cs="Arial"/>
                <w:sz w:val="24"/>
                <w:szCs w:val="24"/>
              </w:rPr>
              <w:t>Program ‘Sustainability Shared Prosperity Organisation Assessment’ (SSPOA) akan di</w:t>
            </w:r>
            <w:r>
              <w:rPr>
                <w:rFonts w:ascii="Arial" w:eastAsia="Arial" w:hAnsi="Arial" w:cs="Arial"/>
                <w:sz w:val="24"/>
                <w:szCs w:val="24"/>
              </w:rPr>
              <w:t>nilai</w:t>
            </w:r>
            <w:r w:rsidRPr="00EA533A">
              <w:rPr>
                <w:rFonts w:ascii="Arial" w:eastAsia="Arial" w:hAnsi="Arial" w:cs="Arial"/>
                <w:sz w:val="24"/>
                <w:szCs w:val="24"/>
              </w:rPr>
              <w:t xml:space="preserve"> ke atas syarikat- syarikat yang telah disenarai pendek dan telah mencatatkan markah tertinggi menerusi sistem eSPO dan juga pencalonan daripada Pejabat- pejabat Wilayah MPC. </w:t>
            </w:r>
          </w:p>
          <w:p w14:paraId="51F81DBC" w14:textId="77777777" w:rsidR="00EA533A" w:rsidRP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36998E50" w14:textId="7F7623BB" w:rsidR="00EA533A" w:rsidRP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EA533A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Syarikat akan dinilai berdasarkan kriteria penilaian berasaskan sistem upah dan pampasan ke atas </w:t>
            </w:r>
            <w:r w:rsidRPr="00EA533A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People, Process, Product, Prosperity, Planet</w:t>
            </w:r>
            <w:r w:rsidRPr="00EA533A">
              <w:rPr>
                <w:rFonts w:ascii="Arial" w:eastAsia="Arial" w:hAnsi="Arial" w:cs="Arial"/>
                <w:sz w:val="24"/>
                <w:szCs w:val="24"/>
              </w:rPr>
              <w:t xml:space="preserve"> yang telah dibangunkan dan menjalani proses pe</w:t>
            </w:r>
            <w:r w:rsidR="00406821">
              <w:rPr>
                <w:rFonts w:ascii="Arial" w:eastAsia="Arial" w:hAnsi="Arial" w:cs="Arial"/>
                <w:sz w:val="24"/>
                <w:szCs w:val="24"/>
              </w:rPr>
              <w:t>r</w:t>
            </w:r>
            <w:r w:rsidRPr="00EA533A">
              <w:rPr>
                <w:rFonts w:ascii="Arial" w:eastAsia="Arial" w:hAnsi="Arial" w:cs="Arial"/>
                <w:sz w:val="24"/>
                <w:szCs w:val="24"/>
              </w:rPr>
              <w:t>murnian.</w:t>
            </w:r>
          </w:p>
          <w:p w14:paraId="3BF564CF" w14:textId="77777777" w:rsidR="00EA533A" w:rsidRP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29398E" w14:textId="244B6137" w:rsidR="00EA533A" w:rsidRPr="00406821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Beberapa </w:t>
            </w:r>
            <w:r w:rsidR="004C0D84">
              <w:rPr>
                <w:rFonts w:ascii="Arial" w:eastAsia="Arial" w:hAnsi="Arial" w:cs="Arial"/>
                <w:sz w:val="24"/>
                <w:szCs w:val="24"/>
                <w:lang w:val="de-DE"/>
              </w:rPr>
              <w:t>aktiviti</w:t>
            </w:r>
            <w:r w:rsidRPr="00406821">
              <w:rPr>
                <w:rFonts w:ascii="Arial" w:eastAsia="Arial" w:hAnsi="Arial" w:cs="Arial"/>
                <w:sz w:val="24"/>
                <w:szCs w:val="24"/>
                <w:lang w:val="de-DE"/>
              </w:rPr>
              <w:t xml:space="preserve"> akan dijalankan seperti berikut:</w:t>
            </w:r>
          </w:p>
          <w:p w14:paraId="45F24E48" w14:textId="2C1672CA" w:rsidR="00EA533A" w:rsidRPr="004C0D84" w:rsidRDefault="00EA533A" w:rsidP="004C0D84">
            <w:pPr>
              <w:pStyle w:val="ListParagraph"/>
              <w:numPr>
                <w:ilvl w:val="0"/>
                <w:numId w:val="23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C0D84">
              <w:rPr>
                <w:rFonts w:ascii="Arial" w:eastAsia="Arial" w:hAnsi="Arial" w:cs="Arial"/>
                <w:sz w:val="24"/>
                <w:szCs w:val="24"/>
              </w:rPr>
              <w:t xml:space="preserve">Bengkel Kolaborasi Strategik Pemegang </w:t>
            </w:r>
          </w:p>
          <w:p w14:paraId="7A4E0D47" w14:textId="07E65570" w:rsidR="00EA533A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Taruh</w:t>
            </w:r>
            <w:r w:rsidRPr="00EA533A">
              <w:rPr>
                <w:rFonts w:ascii="Arial" w:eastAsia="Arial" w:hAnsi="Arial" w:cs="Arial"/>
                <w:sz w:val="24"/>
                <w:szCs w:val="24"/>
              </w:rPr>
              <w:t xml:space="preserve"> Sustainability Shared Prosperity</w:t>
            </w:r>
          </w:p>
          <w:p w14:paraId="070B21A9" w14:textId="77777777" w:rsidR="004C0D84" w:rsidRDefault="00EA533A" w:rsidP="00EA533A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</w:t>
            </w:r>
            <w:r w:rsidRPr="00EA533A">
              <w:rPr>
                <w:rFonts w:ascii="Arial" w:eastAsia="Arial" w:hAnsi="Arial" w:cs="Arial"/>
                <w:sz w:val="24"/>
                <w:szCs w:val="24"/>
              </w:rPr>
              <w:t>Organisation Assessment (SSPOA)</w:t>
            </w:r>
          </w:p>
          <w:p w14:paraId="3C69310A" w14:textId="188A271C" w:rsidR="00EA533A" w:rsidRPr="004C0D84" w:rsidRDefault="00EA533A" w:rsidP="004C0D84">
            <w:pPr>
              <w:pStyle w:val="ListParagraph"/>
              <w:numPr>
                <w:ilvl w:val="0"/>
                <w:numId w:val="22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C0D84">
              <w:rPr>
                <w:rFonts w:ascii="Arial" w:eastAsia="Arial" w:hAnsi="Arial" w:cs="Arial"/>
                <w:sz w:val="24"/>
                <w:szCs w:val="24"/>
              </w:rPr>
              <w:t>Bengkel Post-Mortem Program SSPOA</w:t>
            </w:r>
          </w:p>
          <w:p w14:paraId="17E0AFE7" w14:textId="1C00691F" w:rsidR="004C0D84" w:rsidRDefault="004C0D84" w:rsidP="004C0D84">
            <w:pPr>
              <w:pStyle w:val="ListParagraph"/>
              <w:numPr>
                <w:ilvl w:val="0"/>
                <w:numId w:val="22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Sesi penilaian bagi 50 organisasi diseluruh Malaysia</w:t>
            </w:r>
          </w:p>
          <w:p w14:paraId="6B842C23" w14:textId="1B98C3AD" w:rsidR="004C0D84" w:rsidRPr="004C0D84" w:rsidRDefault="004C0D84" w:rsidP="004C0D84">
            <w:pPr>
              <w:pStyle w:val="ListParagraph"/>
              <w:numPr>
                <w:ilvl w:val="0"/>
                <w:numId w:val="22"/>
              </w:num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Majlis Penyampaian Sijil Pengiktirafan kepada organisasi</w:t>
            </w:r>
          </w:p>
          <w:p w14:paraId="6E2FB020" w14:textId="6AD425A4" w:rsidR="000A66A1" w:rsidRPr="00AC3DA8" w:rsidRDefault="000A66A1" w:rsidP="004C0D84">
            <w:pPr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0A0C" w:rsidRPr="00406821" w14:paraId="5706A38E" w14:textId="77777777" w:rsidTr="004D161F">
        <w:trPr>
          <w:trHeight w:val="1032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BA020" w14:textId="5E8984E4" w:rsidR="001A0A0C" w:rsidRPr="004D161F" w:rsidRDefault="00B377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JANGKAAN HASIL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6A691" w14:textId="77777777" w:rsidR="008527EE" w:rsidRPr="008527EE" w:rsidRDefault="008527EE" w:rsidP="008527EE">
            <w:p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27EE">
              <w:rPr>
                <w:rFonts w:ascii="Arial" w:hAnsi="Arial" w:cs="Arial"/>
                <w:sz w:val="24"/>
                <w:szCs w:val="24"/>
              </w:rPr>
              <w:t>Output:</w:t>
            </w:r>
          </w:p>
          <w:p w14:paraId="51242FE3" w14:textId="6A23ED30" w:rsidR="00EA533A" w:rsidRPr="00EA533A" w:rsidRDefault="004C0D84" w:rsidP="00EA533A">
            <w:pPr>
              <w:pStyle w:val="ListParagraph"/>
              <w:numPr>
                <w:ilvl w:val="0"/>
                <w:numId w:val="20"/>
              </w:numPr>
              <w:ind w:right="25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8527EE" w:rsidRPr="00EA533A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5C3DD0">
              <w:rPr>
                <w:rFonts w:ascii="Arial" w:hAnsi="Arial" w:cs="Arial"/>
                <w:sz w:val="24"/>
                <w:szCs w:val="24"/>
              </w:rPr>
              <w:t>organisasi</w:t>
            </w:r>
            <w:r w:rsidR="008527EE" w:rsidRPr="00EA533A">
              <w:rPr>
                <w:rFonts w:ascii="Arial" w:hAnsi="Arial" w:cs="Arial"/>
                <w:sz w:val="24"/>
                <w:szCs w:val="24"/>
              </w:rPr>
              <w:t xml:space="preserve"> model syarikat yang telah </w:t>
            </w:r>
          </w:p>
          <w:p w14:paraId="688516BB" w14:textId="77777777" w:rsidR="00EA533A" w:rsidRPr="00406821" w:rsidRDefault="008527EE" w:rsidP="00EA533A">
            <w:pPr>
              <w:pStyle w:val="ListParagraph"/>
              <w:ind w:left="1080"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>mempunyai Sistem Gaji Berkaitan Produktiviti</w:t>
            </w:r>
            <w:r w:rsidR="00EA533A" w:rsidRPr="00406821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</w:p>
          <w:p w14:paraId="3BCD8D8D" w14:textId="77777777" w:rsidR="001035D3" w:rsidRPr="00406821" w:rsidRDefault="001035D3" w:rsidP="001035D3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22881E8" w14:textId="31594118" w:rsidR="008527EE" w:rsidRDefault="008527EE" w:rsidP="00EA533A">
            <w:pPr>
              <w:pStyle w:val="ListParagraph"/>
              <w:numPr>
                <w:ilvl w:val="0"/>
                <w:numId w:val="20"/>
              </w:num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 xml:space="preserve">Perkongsian amalan terbaik </w:t>
            </w:r>
            <w:r w:rsidR="005C3DD0">
              <w:rPr>
                <w:rFonts w:ascii="Arial" w:hAnsi="Arial" w:cs="Arial"/>
                <w:sz w:val="24"/>
                <w:szCs w:val="24"/>
                <w:lang w:val="de-DE"/>
              </w:rPr>
              <w:t>organisasi</w:t>
            </w: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 xml:space="preserve"> yang telah mempunyai Sistem Gaji Berkaitan Produktiviti</w:t>
            </w:r>
          </w:p>
          <w:p w14:paraId="28DDE2F1" w14:textId="5760DDCF" w:rsidR="004C0D84" w:rsidRPr="00406821" w:rsidRDefault="004C0D84" w:rsidP="00EA533A">
            <w:pPr>
              <w:pStyle w:val="ListParagraph"/>
              <w:numPr>
                <w:ilvl w:val="0"/>
                <w:numId w:val="20"/>
              </w:num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Mengiktiraf 50 </w:t>
            </w:r>
            <w:r w:rsidR="005C3DD0">
              <w:rPr>
                <w:rFonts w:ascii="Arial" w:hAnsi="Arial" w:cs="Arial"/>
                <w:sz w:val="24"/>
                <w:szCs w:val="24"/>
                <w:lang w:val="de-DE"/>
              </w:rPr>
              <w:t>organisasi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model SSPOA</w:t>
            </w:r>
          </w:p>
          <w:p w14:paraId="270C858A" w14:textId="77777777" w:rsidR="008527EE" w:rsidRPr="00406821" w:rsidRDefault="008527EE" w:rsidP="008527EE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266BB3F6" w14:textId="77777777" w:rsidR="008527EE" w:rsidRPr="00406821" w:rsidRDefault="008527EE" w:rsidP="008527EE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>Outcome:</w:t>
            </w:r>
          </w:p>
          <w:p w14:paraId="3585717A" w14:textId="2A9298B7" w:rsidR="001A0A0C" w:rsidRPr="00406821" w:rsidRDefault="008527EE" w:rsidP="008527EE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>Peningkatan</w:t>
            </w:r>
            <w:r w:rsidR="00406821" w:rsidRPr="00406821">
              <w:rPr>
                <w:rFonts w:ascii="Arial" w:hAnsi="Arial" w:cs="Arial"/>
                <w:sz w:val="24"/>
                <w:szCs w:val="24"/>
                <w:lang w:val="de-DE"/>
              </w:rPr>
              <w:t xml:space="preserve"> </w:t>
            </w:r>
            <w:r w:rsidR="00406821">
              <w:rPr>
                <w:rFonts w:ascii="Arial" w:hAnsi="Arial" w:cs="Arial"/>
                <w:sz w:val="24"/>
                <w:szCs w:val="24"/>
                <w:lang w:val="de-DE"/>
              </w:rPr>
              <w:t xml:space="preserve">kepada agihan sistem upah dan pampasan pekerja berteraskan peningkatan </w:t>
            </w: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 xml:space="preserve">produktiviti dan pertumbuhan ekonomi </w:t>
            </w:r>
            <w:r w:rsidR="00406821">
              <w:rPr>
                <w:rFonts w:ascii="Arial" w:hAnsi="Arial" w:cs="Arial"/>
                <w:sz w:val="24"/>
                <w:szCs w:val="24"/>
                <w:lang w:val="de-DE"/>
              </w:rPr>
              <w:t>n</w:t>
            </w:r>
            <w:r w:rsidRPr="00406821">
              <w:rPr>
                <w:rFonts w:ascii="Arial" w:hAnsi="Arial" w:cs="Arial"/>
                <w:sz w:val="24"/>
                <w:szCs w:val="24"/>
                <w:lang w:val="de-DE"/>
              </w:rPr>
              <w:t>egara bagi kesejahteraan dan kemakmuran bersama.</w:t>
            </w:r>
          </w:p>
          <w:p w14:paraId="5CFFA916" w14:textId="0CE39A05" w:rsidR="001035D3" w:rsidRPr="00406821" w:rsidRDefault="001035D3" w:rsidP="008527EE">
            <w:pPr>
              <w:ind w:right="254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1A0A0C" w:rsidRPr="004D161F" w14:paraId="3A66EB38" w14:textId="77777777" w:rsidTr="00D41E4E">
        <w:trPr>
          <w:trHeight w:val="1300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D75DB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SUMBER BAJET/ KOS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B0E13" w14:textId="04B3BA74" w:rsidR="005D029C" w:rsidRDefault="009F30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Bajet </w:t>
            </w:r>
            <w:r w:rsidR="00D50FAF">
              <w:rPr>
                <w:rFonts w:ascii="Arial" w:hAnsi="Arial" w:cs="Arial"/>
                <w:sz w:val="24"/>
                <w:szCs w:val="24"/>
              </w:rPr>
              <w:t>TWIP</w:t>
            </w:r>
            <w:r w:rsidR="00323400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="00323400" w:rsidRPr="00323400">
              <w:rPr>
                <w:rFonts w:ascii="Arial" w:hAnsi="Arial" w:cs="Arial"/>
                <w:b/>
                <w:bCs/>
                <w:sz w:val="24"/>
                <w:szCs w:val="24"/>
              </w:rPr>
              <w:t>RM</w:t>
            </w:r>
            <w:r w:rsidR="000F248F" w:rsidRPr="000F248F">
              <w:rPr>
                <w:rFonts w:ascii="Arial" w:hAnsi="Arial" w:cs="Arial"/>
                <w:b/>
                <w:bCs/>
                <w:sz w:val="24"/>
                <w:szCs w:val="24"/>
              </w:rPr>
              <w:t>325,500</w:t>
            </w:r>
          </w:p>
          <w:p w14:paraId="1E9D88FA" w14:textId="3F27C5ED" w:rsidR="005D029C" w:rsidRDefault="005D029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Bajet Operasi = </w:t>
            </w:r>
            <w:r w:rsidRPr="005D029C">
              <w:rPr>
                <w:rFonts w:ascii="Arial" w:hAnsi="Arial" w:cs="Arial"/>
                <w:b/>
                <w:bCs/>
                <w:sz w:val="24"/>
                <w:szCs w:val="24"/>
              </w:rPr>
              <w:t>RM1</w:t>
            </w:r>
            <w:r w:rsidR="000F248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5D029C">
              <w:rPr>
                <w:rFonts w:ascii="Arial" w:hAnsi="Arial" w:cs="Arial"/>
                <w:b/>
                <w:bCs/>
                <w:sz w:val="24"/>
                <w:szCs w:val="24"/>
              </w:rPr>
              <w:t>,000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F34CD4E" w14:textId="77777777" w:rsidR="005D029C" w:rsidRDefault="005D029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F3311" w14:textId="1C9C9CB7" w:rsidR="000D0559" w:rsidRPr="004D161F" w:rsidRDefault="00BB047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B0475">
              <w:rPr>
                <w:rFonts w:ascii="Arial" w:hAnsi="Arial" w:cs="Arial"/>
                <w:sz w:val="24"/>
                <w:szCs w:val="24"/>
              </w:rPr>
              <w:t>(</w:t>
            </w:r>
            <w:r w:rsidR="000D0559" w:rsidRPr="00BB0475">
              <w:rPr>
                <w:rFonts w:ascii="Arial" w:hAnsi="Arial" w:cs="Arial"/>
                <w:sz w:val="24"/>
                <w:szCs w:val="24"/>
              </w:rPr>
              <w:t xml:space="preserve">Rujuk Lampiran </w:t>
            </w:r>
            <w:r w:rsidR="00A67358">
              <w:rPr>
                <w:rFonts w:ascii="Arial" w:hAnsi="Arial" w:cs="Arial"/>
                <w:sz w:val="24"/>
                <w:szCs w:val="24"/>
              </w:rPr>
              <w:t>1</w:t>
            </w:r>
            <w:r w:rsidRPr="00BB0475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A0A0C" w:rsidRPr="004D161F" w14:paraId="48AB4438" w14:textId="77777777" w:rsidTr="004D161F">
        <w:trPr>
          <w:trHeight w:val="807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6AC4E70" w14:textId="77777777" w:rsidR="001A0A0C" w:rsidRPr="004D161F" w:rsidRDefault="00B377C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SYOR </w:t>
            </w:r>
          </w:p>
          <w:p w14:paraId="0B805661" w14:textId="77777777" w:rsidR="009D4F57" w:rsidRPr="004D161F" w:rsidRDefault="009D4F5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243A1C" w14:textId="6B49DBC0" w:rsidR="009D4F57" w:rsidRPr="004D161F" w:rsidRDefault="009D4F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8CB" w14:textId="63171E5A" w:rsidR="001A0A0C" w:rsidRPr="004D161F" w:rsidRDefault="00B377CB" w:rsidP="00DE4AA7">
            <w:pPr>
              <w:spacing w:after="97"/>
              <w:ind w:right="254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Memohon pertimbangan</w:t>
            </w:r>
            <w:r w:rsidR="001D733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BOM bagi cadangan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untuk m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eluluskan pelaksanaan 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>program</w:t>
            </w:r>
            <w:r w:rsidR="001D733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1A0A0C" w:rsidRPr="004D161F" w14:paraId="7481C62E" w14:textId="77777777">
        <w:trPr>
          <w:trHeight w:val="541"/>
        </w:trPr>
        <w:tc>
          <w:tcPr>
            <w:tcW w:w="3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4F554" w14:textId="77777777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UNIT/ BAHAGIAN </w:t>
            </w:r>
          </w:p>
        </w:tc>
        <w:tc>
          <w:tcPr>
            <w:tcW w:w="5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48150" w14:textId="27C01AB5" w:rsidR="001A0A0C" w:rsidRPr="004D161F" w:rsidRDefault="001035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Bahagian Produktiviti Insan</w:t>
            </w:r>
            <w:r w:rsidR="00B377CB" w:rsidRPr="004D161F">
              <w:rPr>
                <w:rFonts w:ascii="Arial" w:eastAsia="Arial" w:hAnsi="Arial" w:cs="Arial"/>
                <w:sz w:val="24"/>
                <w:szCs w:val="24"/>
              </w:rPr>
              <w:t xml:space="preserve">/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Unit Pasaran Buruh </w:t>
            </w:r>
            <w:r w:rsidR="00B377CB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319CD709" w14:textId="77777777" w:rsidR="001A0A0C" w:rsidRPr="004D161F" w:rsidRDefault="00B377CB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629" w:type="dxa"/>
        <w:tblInd w:w="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1A0A0C" w:rsidRPr="004D161F" w14:paraId="31696854" w14:textId="77777777" w:rsidTr="009D4F57">
        <w:trPr>
          <w:trHeight w:val="672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68F245B7" w14:textId="5FDF6857" w:rsidR="001A0A0C" w:rsidRPr="004D161F" w:rsidRDefault="00B377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Hanya untuk permohonan yang menggunakan Bajet Pembangunan dari Unit/Bahagian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lain.</w:t>
            </w:r>
            <w:r w:rsidR="009D4F57"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>Kolum ini boleh diabaikan sekiranya tidak berkaitan.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A0A0C" w:rsidRPr="004D161F" w14:paraId="7551DAF1" w14:textId="77777777" w:rsidTr="009D4F57">
        <w:trPr>
          <w:trHeight w:val="2554"/>
        </w:trPr>
        <w:tc>
          <w:tcPr>
            <w:tcW w:w="9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391B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DISOKONG OLEH: </w:t>
            </w:r>
          </w:p>
          <w:p w14:paraId="6F9F8B6F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6B51E3B" w14:textId="77777777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D558F7A" w14:textId="77777777" w:rsidR="001A0A0C" w:rsidRPr="004D161F" w:rsidRDefault="00B377CB">
            <w:pPr>
              <w:spacing w:after="1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566E378D" w14:textId="29473E0C" w:rsidR="001A0A0C" w:rsidRPr="00D50FAF" w:rsidRDefault="00D50FAF" w:rsidP="00D50FA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TIDAK BERKAITAN </w:t>
            </w:r>
          </w:p>
          <w:p w14:paraId="5D55FC5B" w14:textId="2D241905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Jawatan: </w:t>
            </w:r>
          </w:p>
          <w:p w14:paraId="46BF0A9F" w14:textId="5CE0934E" w:rsidR="001A0A0C" w:rsidRPr="004D161F" w:rsidRDefault="00B377CB">
            <w:pPr>
              <w:spacing w:after="17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Nama Bajet: </w:t>
            </w:r>
          </w:p>
          <w:p w14:paraId="2A074E41" w14:textId="2E8003E9" w:rsidR="001A0A0C" w:rsidRPr="004D161F" w:rsidRDefault="00B377CB">
            <w:pPr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Tarikh: </w:t>
            </w:r>
          </w:p>
        </w:tc>
      </w:tr>
    </w:tbl>
    <w:p w14:paraId="60494CC1" w14:textId="77777777" w:rsidR="001A0A0C" w:rsidRPr="004D161F" w:rsidRDefault="00B377CB">
      <w:pPr>
        <w:spacing w:after="0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9500" w:type="dxa"/>
        <w:tblInd w:w="2" w:type="dxa"/>
        <w:tblCellMar>
          <w:top w:w="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053"/>
        <w:gridCol w:w="3128"/>
        <w:gridCol w:w="3319"/>
      </w:tblGrid>
      <w:tr w:rsidR="00F81F8C" w:rsidRPr="004D161F" w14:paraId="212DBD93" w14:textId="77777777" w:rsidTr="00D50FAF">
        <w:trPr>
          <w:trHeight w:val="1242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77127608" w14:textId="77777777" w:rsidR="001A0A0C" w:rsidRPr="004D161F" w:rsidRDefault="00B377CB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**Wajib diisi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1A46FCA8" w14:textId="77777777" w:rsidR="001A0A0C" w:rsidRPr="004D161F" w:rsidRDefault="00B377CB">
            <w:pPr>
              <w:ind w:right="6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>**Wajib diisi</w:t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14:paraId="40C9E6EA" w14:textId="71D15F0D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Permohonan memadai</w:t>
            </w:r>
          </w:p>
          <w:p w14:paraId="1F1534F9" w14:textId="0838734E" w:rsidR="009D4F57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disemak sehingga peringkat</w:t>
            </w:r>
          </w:p>
          <w:p w14:paraId="01F8366A" w14:textId="78AC3B4B" w:rsidR="009D4F57" w:rsidRPr="00406821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de-DE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Penyelia. </w:t>
            </w:r>
            <w:r w:rsidRPr="00406821">
              <w:rPr>
                <w:rFonts w:ascii="Arial" w:eastAsia="Arial" w:hAnsi="Arial" w:cs="Arial"/>
                <w:color w:val="FF0000"/>
                <w:sz w:val="24"/>
                <w:szCs w:val="24"/>
                <w:lang w:val="de-DE"/>
              </w:rPr>
              <w:t>Kolum ini boleh</w:t>
            </w:r>
          </w:p>
          <w:p w14:paraId="458A9DB7" w14:textId="026BA2C9" w:rsidR="009D4F57" w:rsidRPr="00406821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  <w:lang w:val="de-DE"/>
              </w:rPr>
            </w:pPr>
            <w:r w:rsidRPr="00406821">
              <w:rPr>
                <w:rFonts w:ascii="Arial" w:eastAsia="Arial" w:hAnsi="Arial" w:cs="Arial"/>
                <w:color w:val="FF0000"/>
                <w:sz w:val="24"/>
                <w:szCs w:val="24"/>
                <w:lang w:val="de-DE"/>
              </w:rPr>
              <w:t>diabaikan sekiranya tidak</w:t>
            </w:r>
          </w:p>
          <w:p w14:paraId="26157B73" w14:textId="7650BA47" w:rsidR="001A0A0C" w:rsidRPr="004D161F" w:rsidRDefault="00B377CB" w:rsidP="009D4F57">
            <w:pPr>
              <w:spacing w:after="15" w:line="265" w:lineRule="auto"/>
              <w:ind w:left="182" w:hanging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color w:val="FF0000"/>
                <w:sz w:val="24"/>
                <w:szCs w:val="24"/>
              </w:rPr>
              <w:t>berkaitan</w:t>
            </w:r>
          </w:p>
        </w:tc>
      </w:tr>
      <w:tr w:rsidR="00F81F8C" w:rsidRPr="004D161F" w14:paraId="748C1A2D" w14:textId="77777777" w:rsidTr="00D50FAF">
        <w:trPr>
          <w:trHeight w:val="2539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130F3" w14:textId="5EB0E466" w:rsidR="001A0A0C" w:rsidRDefault="00B377CB" w:rsidP="004205CA">
            <w:pPr>
              <w:spacing w:after="18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DISEDIAKAN OLEH: </w:t>
            </w:r>
          </w:p>
          <w:p w14:paraId="4336F878" w14:textId="77777777" w:rsidR="004205CA" w:rsidRPr="004205CA" w:rsidRDefault="004205CA" w:rsidP="004205CA">
            <w:pPr>
              <w:spacing w:after="18"/>
              <w:ind w:left="8"/>
              <w:rPr>
                <w:rFonts w:ascii="Arial" w:hAnsi="Arial" w:cs="Arial"/>
                <w:sz w:val="10"/>
                <w:szCs w:val="10"/>
              </w:rPr>
            </w:pPr>
          </w:p>
          <w:p w14:paraId="0492AA41" w14:textId="69D5D431" w:rsidR="009D4F57" w:rsidRDefault="004205CA" w:rsidP="004205CA">
            <w:pPr>
              <w:spacing w:after="17"/>
              <w:ind w:left="8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958C8B2" wp14:editId="1E96992B">
                  <wp:extent cx="678180" cy="496647"/>
                  <wp:effectExtent l="0" t="0" r="7620" b="0"/>
                  <wp:docPr id="1" name="Picture 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lipar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11" cy="49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3A5BC7" w14:textId="77777777" w:rsidR="004205CA" w:rsidRPr="004205CA" w:rsidRDefault="004205CA" w:rsidP="004205CA">
            <w:pPr>
              <w:spacing w:after="17"/>
              <w:ind w:left="8"/>
              <w:rPr>
                <w:rFonts w:ascii="Arial" w:hAnsi="Arial" w:cs="Arial"/>
                <w:noProof/>
                <w:sz w:val="12"/>
                <w:szCs w:val="12"/>
              </w:rPr>
            </w:pPr>
          </w:p>
          <w:p w14:paraId="6718A71E" w14:textId="741193B8" w:rsidR="001A0A0C" w:rsidRPr="004D161F" w:rsidRDefault="007042A3">
            <w:pPr>
              <w:spacing w:after="17"/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>UMMU ‘AMMARAH BASYIRAH HASHIM</w:t>
            </w:r>
          </w:p>
          <w:p w14:paraId="37D0230F" w14:textId="2FFA9C22" w:rsidR="001A0A0C" w:rsidRPr="004D161F" w:rsidRDefault="00B377CB">
            <w:pPr>
              <w:spacing w:after="17"/>
              <w:ind w:left="8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Penolong Pengurus, </w:t>
            </w:r>
            <w:r w:rsidR="008527EE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46DDC546" w14:textId="722F2099" w:rsidR="001A0A0C" w:rsidRPr="004D161F" w:rsidRDefault="002F32C2">
            <w:pPr>
              <w:ind w:left="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  <w:r w:rsidR="00D50FA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056AD">
              <w:rPr>
                <w:rFonts w:ascii="Arial" w:eastAsia="Arial" w:hAnsi="Arial" w:cs="Arial"/>
                <w:b/>
                <w:sz w:val="24"/>
                <w:szCs w:val="24"/>
              </w:rPr>
              <w:t>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1035D3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B91" w14:textId="77777777" w:rsidR="001A0A0C" w:rsidRPr="004D161F" w:rsidRDefault="00B377CB">
            <w:pPr>
              <w:spacing w:after="12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DISEMAK OLEH: </w:t>
            </w:r>
          </w:p>
          <w:p w14:paraId="438AEB0C" w14:textId="604B4881" w:rsidR="001A0A0C" w:rsidRPr="004D161F" w:rsidRDefault="00F81F8C">
            <w:pPr>
              <w:ind w:right="105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3296E7E" wp14:editId="4058E6A0">
                  <wp:extent cx="1212056" cy="472440"/>
                  <wp:effectExtent l="0" t="0" r="7620" b="3810"/>
                  <wp:docPr id="2" name="Picture 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490" cy="483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7CE01CED" w14:textId="77777777" w:rsidR="009D4F57" w:rsidRPr="004D161F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3680F3D" w14:textId="099A3B43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DR. SURIATI ZAINAL </w:t>
            </w:r>
          </w:p>
          <w:p w14:paraId="0A1D75E0" w14:textId="77777777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ABIDIN </w:t>
            </w:r>
          </w:p>
          <w:p w14:paraId="273FB644" w14:textId="2B446FC4" w:rsidR="001A0A0C" w:rsidRPr="004D161F" w:rsidRDefault="00B377CB">
            <w:pPr>
              <w:spacing w:after="32"/>
              <w:ind w:left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Timbalan Pengarah, </w:t>
            </w:r>
            <w:r w:rsidR="008527EE">
              <w:rPr>
                <w:rFonts w:ascii="Arial" w:eastAsia="Arial" w:hAnsi="Arial" w:cs="Arial"/>
                <w:sz w:val="24"/>
                <w:szCs w:val="24"/>
              </w:rPr>
              <w:t>PP</w:t>
            </w: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524028C4" w14:textId="16FC01B5" w:rsidR="001A0A0C" w:rsidRPr="004D161F" w:rsidRDefault="008527EE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0F248F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r w:rsidR="000742B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B056AD">
              <w:rPr>
                <w:rFonts w:ascii="Arial" w:eastAsia="Arial" w:hAnsi="Arial" w:cs="Arial"/>
                <w:b/>
                <w:sz w:val="24"/>
                <w:szCs w:val="24"/>
              </w:rPr>
              <w:t>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1035D3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CDC9" w14:textId="779445A7" w:rsidR="001A0A0C" w:rsidRPr="004D161F" w:rsidRDefault="00B377CB">
            <w:pPr>
              <w:spacing w:after="18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DISAHKAN OLEH: </w:t>
            </w:r>
          </w:p>
          <w:p w14:paraId="09AB3EB0" w14:textId="0E4109CA" w:rsidR="001A0A0C" w:rsidRPr="004D161F" w:rsidRDefault="009D4F57">
            <w:pPr>
              <w:spacing w:after="32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08297213" wp14:editId="540F0CFB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13970</wp:posOffset>
                  </wp:positionV>
                  <wp:extent cx="891540" cy="565150"/>
                  <wp:effectExtent l="0" t="0" r="3810" b="6350"/>
                  <wp:wrapSquare wrapText="bothSides"/>
                  <wp:docPr id="528" name="Picture 5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9154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908EEE" w14:textId="7A7BE97A" w:rsidR="001A0A0C" w:rsidRPr="004D161F" w:rsidRDefault="00B377CB">
            <w:pPr>
              <w:spacing w:after="17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09C7F248" w14:textId="0D547CAC" w:rsidR="001A0A0C" w:rsidRPr="004D161F" w:rsidRDefault="00B377CB">
            <w:pPr>
              <w:spacing w:after="18"/>
              <w:ind w:left="2" w:right="130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14:paraId="158D594E" w14:textId="77777777" w:rsidR="009D4F57" w:rsidRPr="004205CA" w:rsidRDefault="009D4F57">
            <w:pPr>
              <w:spacing w:after="17"/>
              <w:ind w:left="2"/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14:paraId="56A676B8" w14:textId="3CC2BB04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MOHAMAD MUZAFFAR </w:t>
            </w:r>
          </w:p>
          <w:p w14:paraId="4B255D7B" w14:textId="77777777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ABDUL HAMID </w:t>
            </w:r>
          </w:p>
          <w:p w14:paraId="738010C5" w14:textId="6A3E3171" w:rsidR="001A0A0C" w:rsidRPr="004D161F" w:rsidRDefault="00B377CB">
            <w:pPr>
              <w:spacing w:after="17"/>
              <w:ind w:left="2"/>
              <w:rPr>
                <w:rFonts w:ascii="Arial" w:hAnsi="Arial" w:cs="Arial"/>
                <w:sz w:val="24"/>
                <w:szCs w:val="24"/>
              </w:rPr>
            </w:pPr>
            <w:r w:rsidRPr="004D161F">
              <w:rPr>
                <w:rFonts w:ascii="Arial" w:eastAsia="Arial" w:hAnsi="Arial" w:cs="Arial"/>
                <w:sz w:val="24"/>
                <w:szCs w:val="24"/>
              </w:rPr>
              <w:t xml:space="preserve">Pengarah, </w:t>
            </w:r>
            <w:r w:rsidR="008527EE">
              <w:rPr>
                <w:rFonts w:ascii="Arial" w:eastAsia="Arial" w:hAnsi="Arial" w:cs="Arial"/>
                <w:sz w:val="24"/>
                <w:szCs w:val="24"/>
              </w:rPr>
              <w:t>PP</w:t>
            </w:r>
          </w:p>
          <w:p w14:paraId="131054A6" w14:textId="3B7E81D4" w:rsidR="001A0A0C" w:rsidRPr="004D161F" w:rsidRDefault="00B056AD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 w:rsidR="000F248F"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Januari</w:t>
            </w:r>
            <w:r w:rsidR="009D4F57" w:rsidRPr="004D161F">
              <w:rPr>
                <w:rFonts w:ascii="Arial" w:eastAsia="Arial" w:hAnsi="Arial" w:cs="Arial"/>
                <w:b/>
                <w:sz w:val="24"/>
                <w:szCs w:val="24"/>
              </w:rPr>
              <w:t xml:space="preserve"> 202</w:t>
            </w:r>
            <w:r w:rsidR="001035D3"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</w:tr>
    </w:tbl>
    <w:p w14:paraId="6EBECC98" w14:textId="77777777" w:rsidR="005076E1" w:rsidRPr="004D161F" w:rsidRDefault="005076E1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1F05204" w14:textId="0B8749E2" w:rsidR="004205CA" w:rsidRDefault="004205CA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02A2231" w14:textId="77777777" w:rsidR="004205CA" w:rsidRPr="004D161F" w:rsidRDefault="004205CA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27DDDB35" w14:textId="052F383B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F8CD6D8" w14:textId="591B0B23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7D87227D" w14:textId="44432160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5E644567" w14:textId="615CE451" w:rsidR="00D94906" w:rsidRPr="004D161F" w:rsidRDefault="00D94906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3AFD59C" w14:textId="4BA2A7E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3A0F0CEC" w14:textId="6E6F9DB0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4B014E9D" w14:textId="0C31C99C" w:rsidR="007042A3" w:rsidRPr="004D161F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56EEEF" w14:textId="6F00C03B" w:rsidR="007042A3" w:rsidRDefault="007042A3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0ADB8475" w14:textId="22753B12" w:rsidR="004D161F" w:rsidRDefault="004D161F" w:rsidP="002F4A77">
      <w:pPr>
        <w:spacing w:after="0"/>
        <w:ind w:right="457"/>
        <w:jc w:val="right"/>
        <w:rPr>
          <w:rFonts w:ascii="Arial" w:eastAsia="Arial" w:hAnsi="Arial" w:cs="Arial"/>
          <w:b/>
          <w:sz w:val="24"/>
          <w:szCs w:val="24"/>
        </w:rPr>
      </w:pPr>
    </w:p>
    <w:p w14:paraId="6F81434F" w14:textId="5D166644" w:rsidR="0099566F" w:rsidRDefault="0099566F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4B5D73E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5B13375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120CC8E6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0E198F4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4B23B7F4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A55D5F0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2B139FD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51C4240A" w14:textId="77777777" w:rsidR="001035D3" w:rsidRDefault="001035D3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3F5E1ED6" w14:textId="18D1D34F" w:rsidR="008527EE" w:rsidRDefault="008527EE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0B62F522" w14:textId="4F010569" w:rsidR="00B377CB" w:rsidRDefault="00B377CB" w:rsidP="007427A4">
      <w:pPr>
        <w:spacing w:after="0"/>
        <w:ind w:right="457"/>
        <w:rPr>
          <w:rFonts w:ascii="Arial" w:eastAsia="Arial" w:hAnsi="Arial" w:cs="Arial"/>
          <w:b/>
          <w:sz w:val="24"/>
          <w:szCs w:val="24"/>
        </w:rPr>
      </w:pPr>
    </w:p>
    <w:p w14:paraId="2A9F6311" w14:textId="77777777" w:rsidR="006E4FFF" w:rsidRDefault="006E4FFF" w:rsidP="006E4FFF">
      <w:pPr>
        <w:spacing w:after="0"/>
        <w:ind w:left="6480" w:right="-3"/>
        <w:rPr>
          <w:rFonts w:ascii="Arial" w:eastAsia="Arial" w:hAnsi="Arial" w:cs="Arial"/>
          <w:b/>
          <w:sz w:val="24"/>
          <w:szCs w:val="24"/>
        </w:rPr>
      </w:pPr>
    </w:p>
    <w:p w14:paraId="2AC00BEB" w14:textId="4BFC56EB" w:rsidR="001A0A0C" w:rsidRPr="004D161F" w:rsidRDefault="00B056AD" w:rsidP="006E4FFF">
      <w:pPr>
        <w:spacing w:after="0"/>
        <w:ind w:left="6480" w:right="-3"/>
        <w:jc w:val="right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</w:t>
      </w:r>
      <w:r w:rsidR="00074FB6">
        <w:rPr>
          <w:rFonts w:ascii="Arial" w:eastAsia="Arial" w:hAnsi="Arial" w:cs="Arial"/>
          <w:b/>
          <w:sz w:val="24"/>
          <w:szCs w:val="24"/>
        </w:rPr>
        <w:t xml:space="preserve">  </w:t>
      </w:r>
      <w:r w:rsidR="00BB3D84" w:rsidRPr="004D161F">
        <w:rPr>
          <w:rFonts w:ascii="Arial" w:eastAsia="Arial" w:hAnsi="Arial" w:cs="Arial"/>
          <w:b/>
          <w:sz w:val="24"/>
          <w:szCs w:val="24"/>
        </w:rPr>
        <w:t xml:space="preserve">LAMPIRAN </w:t>
      </w:r>
      <w:r w:rsidR="008527EE">
        <w:rPr>
          <w:rFonts w:ascii="Arial" w:eastAsia="Arial" w:hAnsi="Arial" w:cs="Arial"/>
          <w:b/>
          <w:sz w:val="24"/>
          <w:szCs w:val="24"/>
        </w:rPr>
        <w:t>1</w:t>
      </w:r>
    </w:p>
    <w:p w14:paraId="2495FADC" w14:textId="77777777" w:rsidR="001A0A0C" w:rsidRPr="004D161F" w:rsidRDefault="00B377CB">
      <w:pPr>
        <w:spacing w:after="0"/>
        <w:ind w:right="47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  <w:u w:val="single" w:color="000000"/>
        </w:rPr>
        <w:t>PERINCIAN KOS</w:t>
      </w: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B85426F" w14:textId="5E06F546" w:rsidR="001A0A0C" w:rsidRPr="004D161F" w:rsidRDefault="00B377CB" w:rsidP="006E4FFF">
      <w:pPr>
        <w:spacing w:after="0"/>
        <w:ind w:right="387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00D809F" w14:textId="65ECBE74" w:rsidR="001A0A0C" w:rsidRPr="004D161F" w:rsidRDefault="00B377CB" w:rsidP="00D41E4E">
      <w:pPr>
        <w:spacing w:after="0"/>
        <w:ind w:left="716" w:hanging="1425"/>
        <w:rPr>
          <w:rFonts w:ascii="Arial" w:hAnsi="Arial" w:cs="Arial"/>
          <w:sz w:val="24"/>
          <w:szCs w:val="24"/>
        </w:rPr>
      </w:pPr>
      <w:r w:rsidRPr="00BB0475">
        <w:rPr>
          <w:rFonts w:ascii="Arial" w:eastAsia="Arial" w:hAnsi="Arial" w:cs="Arial"/>
          <w:b/>
          <w:sz w:val="24"/>
          <w:szCs w:val="24"/>
        </w:rPr>
        <w:t>BAJET</w:t>
      </w:r>
      <w:r w:rsidR="001035D3">
        <w:rPr>
          <w:rFonts w:ascii="Arial" w:eastAsia="Arial" w:hAnsi="Arial" w:cs="Arial"/>
          <w:b/>
          <w:sz w:val="24"/>
          <w:szCs w:val="24"/>
        </w:rPr>
        <w:t xml:space="preserve"> PEMBANGUNAN</w:t>
      </w:r>
      <w:r w:rsidR="00BB0475" w:rsidRPr="00BB0475">
        <w:rPr>
          <w:rFonts w:ascii="Arial" w:eastAsia="Arial" w:hAnsi="Arial" w:cs="Arial"/>
          <w:b/>
          <w:sz w:val="24"/>
          <w:szCs w:val="24"/>
        </w:rPr>
        <w:t>:</w:t>
      </w:r>
      <w:r w:rsidR="00BB0475">
        <w:rPr>
          <w:rFonts w:ascii="Arial" w:eastAsia="Arial" w:hAnsi="Arial" w:cs="Arial"/>
          <w:b/>
          <w:sz w:val="24"/>
          <w:szCs w:val="24"/>
        </w:rPr>
        <w:t xml:space="preserve"> </w:t>
      </w:r>
      <w:r w:rsidR="00B056AD">
        <w:rPr>
          <w:rFonts w:ascii="Arial" w:eastAsia="Arial" w:hAnsi="Arial" w:cs="Arial"/>
          <w:b/>
          <w:sz w:val="24"/>
          <w:szCs w:val="24"/>
        </w:rPr>
        <w:t>TWIP</w:t>
      </w:r>
    </w:p>
    <w:tbl>
      <w:tblPr>
        <w:tblStyle w:val="TableGrid0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678"/>
        <w:gridCol w:w="3969"/>
        <w:gridCol w:w="1701"/>
      </w:tblGrid>
      <w:tr w:rsidR="00D41E4E" w:rsidRPr="004D161F" w14:paraId="59E3AE70" w14:textId="77777777" w:rsidTr="0000070D">
        <w:trPr>
          <w:trHeight w:val="356"/>
        </w:trPr>
        <w:tc>
          <w:tcPr>
            <w:tcW w:w="4678" w:type="dxa"/>
            <w:shd w:val="clear" w:color="auto" w:fill="BDD6EE" w:themeFill="accent5" w:themeFillTint="66"/>
          </w:tcPr>
          <w:p w14:paraId="110C22AB" w14:textId="3CF6B12C" w:rsidR="00D41E4E" w:rsidRPr="00D41E4E" w:rsidRDefault="00D41E4E" w:rsidP="00BB0475">
            <w:pPr>
              <w:jc w:val="center"/>
              <w:rPr>
                <w:rFonts w:ascii="Arial" w:hAnsi="Arial" w:cs="Arial"/>
              </w:rPr>
            </w:pPr>
            <w:r w:rsidRPr="00D41E4E">
              <w:rPr>
                <w:rFonts w:ascii="Arial" w:eastAsia="Arial" w:hAnsi="Arial" w:cs="Arial"/>
                <w:b/>
              </w:rPr>
              <w:t>Perkara</w:t>
            </w:r>
          </w:p>
        </w:tc>
        <w:tc>
          <w:tcPr>
            <w:tcW w:w="3969" w:type="dxa"/>
            <w:shd w:val="clear" w:color="auto" w:fill="BDD6EE" w:themeFill="accent5" w:themeFillTint="66"/>
          </w:tcPr>
          <w:p w14:paraId="3F35EECA" w14:textId="33BEDF52" w:rsidR="00D41E4E" w:rsidRPr="00D41E4E" w:rsidRDefault="00D41E4E" w:rsidP="00BB0475">
            <w:pPr>
              <w:ind w:left="2"/>
              <w:jc w:val="center"/>
              <w:rPr>
                <w:rFonts w:ascii="Arial" w:eastAsia="Arial" w:hAnsi="Arial" w:cs="Arial"/>
                <w:b/>
              </w:rPr>
            </w:pPr>
            <w:r w:rsidRPr="00D41E4E">
              <w:rPr>
                <w:rFonts w:ascii="Arial" w:eastAsia="Arial" w:hAnsi="Arial" w:cs="Arial"/>
                <w:b/>
              </w:rPr>
              <w:t>Kategori</w:t>
            </w:r>
          </w:p>
        </w:tc>
        <w:tc>
          <w:tcPr>
            <w:tcW w:w="1701" w:type="dxa"/>
            <w:shd w:val="clear" w:color="auto" w:fill="BDD6EE" w:themeFill="accent5" w:themeFillTint="66"/>
          </w:tcPr>
          <w:p w14:paraId="5D3F210C" w14:textId="1ED2D9BA" w:rsidR="00D41E4E" w:rsidRPr="00D41E4E" w:rsidRDefault="00D41E4E" w:rsidP="00BB0475">
            <w:pPr>
              <w:ind w:left="2"/>
              <w:jc w:val="center"/>
              <w:rPr>
                <w:rFonts w:ascii="Arial" w:hAnsi="Arial" w:cs="Arial"/>
              </w:rPr>
            </w:pPr>
            <w:r w:rsidRPr="00D41E4E">
              <w:rPr>
                <w:rFonts w:ascii="Arial" w:eastAsia="Arial" w:hAnsi="Arial" w:cs="Arial"/>
                <w:b/>
              </w:rPr>
              <w:t>Nilai</w:t>
            </w:r>
          </w:p>
        </w:tc>
      </w:tr>
      <w:tr w:rsidR="00D41E4E" w:rsidRPr="004D161F" w14:paraId="27B55493" w14:textId="77777777" w:rsidTr="002F32C2">
        <w:trPr>
          <w:trHeight w:val="1409"/>
        </w:trPr>
        <w:tc>
          <w:tcPr>
            <w:tcW w:w="4678" w:type="dxa"/>
          </w:tcPr>
          <w:p w14:paraId="6F394FDC" w14:textId="77777777" w:rsidR="00D41E4E" w:rsidRPr="00D41E4E" w:rsidRDefault="00D41E4E" w:rsidP="00D41E4E">
            <w:pPr>
              <w:ind w:right="110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 xml:space="preserve">Kadar Bayaran Bagi Lawatan Penilaian Mengikut Kategori-Penilai/Juruaudit </w:t>
            </w:r>
          </w:p>
          <w:p w14:paraId="0FFC3D4D" w14:textId="48438066" w:rsidR="00D41E4E" w:rsidRPr="00D41E4E" w:rsidRDefault="0000070D" w:rsidP="00D41E4E">
            <w:pPr>
              <w:ind w:right="1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  <w:r w:rsidR="00D41E4E" w:rsidRPr="00D41E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Organisasi</w:t>
            </w:r>
            <w:r w:rsidR="00D41E4E" w:rsidRPr="00D41E4E">
              <w:rPr>
                <w:rFonts w:ascii="Arial" w:hAnsi="Arial" w:cs="Arial"/>
              </w:rPr>
              <w:t xml:space="preserve"> (Semenanjung) X RM2,000 </w:t>
            </w:r>
          </w:p>
          <w:p w14:paraId="5AC86F10" w14:textId="77777777" w:rsidR="00D41E4E" w:rsidRPr="00D41E4E" w:rsidRDefault="00D41E4E" w:rsidP="00D41E4E">
            <w:pPr>
              <w:ind w:right="110"/>
              <w:rPr>
                <w:rFonts w:ascii="Arial" w:hAnsi="Arial" w:cs="Arial"/>
              </w:rPr>
            </w:pPr>
          </w:p>
          <w:p w14:paraId="443C71DE" w14:textId="4074312B" w:rsidR="00D41E4E" w:rsidRPr="00D41E4E" w:rsidRDefault="0000070D" w:rsidP="00D41E4E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41E4E" w:rsidRPr="00D41E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Organisasi</w:t>
            </w:r>
            <w:r w:rsidR="00D41E4E" w:rsidRPr="00D41E4E">
              <w:rPr>
                <w:rFonts w:ascii="Arial" w:hAnsi="Arial" w:cs="Arial"/>
              </w:rPr>
              <w:t xml:space="preserve"> (Sabah &amp; Sarawak) X RM2,500</w:t>
            </w:r>
          </w:p>
        </w:tc>
        <w:tc>
          <w:tcPr>
            <w:tcW w:w="3969" w:type="dxa"/>
          </w:tcPr>
          <w:p w14:paraId="651C953B" w14:textId="71841976" w:rsidR="00D41E4E" w:rsidRPr="00D41E4E" w:rsidRDefault="00D41E4E" w:rsidP="006E4FFF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P29105- Perkhidmatan Pakar Runding Dalam Negara - Fasilitator, Coordinator, Moderator, Speaker, Perunding</w:t>
            </w:r>
          </w:p>
        </w:tc>
        <w:tc>
          <w:tcPr>
            <w:tcW w:w="1701" w:type="dxa"/>
          </w:tcPr>
          <w:p w14:paraId="574FB3E6" w14:textId="02E2CF2A" w:rsidR="00D41E4E" w:rsidRPr="00D41E4E" w:rsidRDefault="00D41E4E" w:rsidP="004D161F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00070D">
              <w:rPr>
                <w:rFonts w:ascii="Arial" w:eastAsia="Arial" w:hAnsi="Arial" w:cs="Arial"/>
                <w:b/>
                <w:bCs/>
                <w:color w:val="auto"/>
              </w:rPr>
              <w:t xml:space="preserve">RM </w:t>
            </w:r>
            <w:r w:rsidR="0000070D" w:rsidRPr="0000070D">
              <w:rPr>
                <w:rFonts w:ascii="Arial" w:eastAsia="Arial" w:hAnsi="Arial" w:cs="Arial"/>
                <w:b/>
                <w:bCs/>
                <w:color w:val="auto"/>
              </w:rPr>
              <w:t>102</w:t>
            </w:r>
            <w:r w:rsidRPr="0000070D">
              <w:rPr>
                <w:rFonts w:ascii="Arial" w:eastAsia="Arial" w:hAnsi="Arial" w:cs="Arial"/>
                <w:b/>
                <w:bCs/>
                <w:color w:val="auto"/>
              </w:rPr>
              <w:t>,000</w:t>
            </w:r>
          </w:p>
        </w:tc>
      </w:tr>
      <w:tr w:rsidR="00D41E4E" w:rsidRPr="004D161F" w14:paraId="2642042E" w14:textId="77777777" w:rsidTr="002F32C2">
        <w:trPr>
          <w:trHeight w:val="834"/>
        </w:trPr>
        <w:tc>
          <w:tcPr>
            <w:tcW w:w="4678" w:type="dxa"/>
          </w:tcPr>
          <w:p w14:paraId="0ED29AEF" w14:textId="77777777" w:rsidR="00D41E4E" w:rsidRPr="00D41E4E" w:rsidRDefault="00D41E4E" w:rsidP="00531C35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 xml:space="preserve">Sijil Penyertaan </w:t>
            </w:r>
          </w:p>
          <w:p w14:paraId="43AE5E86" w14:textId="7AB04420" w:rsidR="00D41E4E" w:rsidRPr="00D41E4E" w:rsidRDefault="00D41E4E" w:rsidP="00531C35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hAnsi="Arial" w:cs="Arial"/>
              </w:rPr>
              <w:t xml:space="preserve">RM50 X </w:t>
            </w:r>
            <w:r w:rsidR="0000070D">
              <w:rPr>
                <w:rFonts w:ascii="Arial" w:hAnsi="Arial" w:cs="Arial"/>
              </w:rPr>
              <w:t>50</w:t>
            </w:r>
            <w:r w:rsidRPr="00D41E4E">
              <w:rPr>
                <w:rFonts w:ascii="Arial" w:hAnsi="Arial" w:cs="Arial"/>
              </w:rPr>
              <w:t xml:space="preserve"> </w:t>
            </w:r>
            <w:r w:rsidR="0000070D">
              <w:rPr>
                <w:rFonts w:ascii="Arial" w:hAnsi="Arial" w:cs="Arial"/>
              </w:rPr>
              <w:t>Organisasi</w:t>
            </w:r>
          </w:p>
        </w:tc>
        <w:tc>
          <w:tcPr>
            <w:tcW w:w="3969" w:type="dxa"/>
          </w:tcPr>
          <w:p w14:paraId="53F56A7D" w14:textId="1C0DE97C" w:rsidR="00D41E4E" w:rsidRPr="00D41E4E" w:rsidRDefault="00D41E4E" w:rsidP="006E4FFF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P29404- Honorarium, Saguhati Dan Hadiah Orang Luar (Cth: Bayaran Pemenang Icc, Piala, Doorgift)</w:t>
            </w:r>
          </w:p>
        </w:tc>
        <w:tc>
          <w:tcPr>
            <w:tcW w:w="1701" w:type="dxa"/>
          </w:tcPr>
          <w:p w14:paraId="5B59FCBF" w14:textId="0A77C621" w:rsidR="00D41E4E" w:rsidRPr="00D41E4E" w:rsidRDefault="00D41E4E" w:rsidP="004D161F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 xml:space="preserve">RM </w:t>
            </w:r>
            <w:r w:rsidR="0000070D">
              <w:rPr>
                <w:rFonts w:ascii="Arial" w:eastAsia="Arial" w:hAnsi="Arial" w:cs="Arial"/>
                <w:b/>
                <w:bCs/>
              </w:rPr>
              <w:t>2</w:t>
            </w:r>
            <w:r w:rsidRPr="00D41E4E">
              <w:rPr>
                <w:rFonts w:ascii="Arial" w:eastAsia="Arial" w:hAnsi="Arial" w:cs="Arial"/>
                <w:b/>
                <w:bCs/>
              </w:rPr>
              <w:t>,</w:t>
            </w:r>
            <w:r w:rsidR="0000070D">
              <w:rPr>
                <w:rFonts w:ascii="Arial" w:eastAsia="Arial" w:hAnsi="Arial" w:cs="Arial"/>
                <w:b/>
                <w:bCs/>
              </w:rPr>
              <w:t>5</w:t>
            </w:r>
            <w:r w:rsidRPr="00D41E4E">
              <w:rPr>
                <w:rFonts w:ascii="Arial" w:eastAsia="Arial" w:hAnsi="Arial" w:cs="Arial"/>
                <w:b/>
                <w:bCs/>
              </w:rPr>
              <w:t>00</w:t>
            </w:r>
          </w:p>
        </w:tc>
      </w:tr>
      <w:tr w:rsidR="00D41E4E" w:rsidRPr="004D161F" w14:paraId="77D251E8" w14:textId="77777777" w:rsidTr="002F32C2">
        <w:trPr>
          <w:trHeight w:val="846"/>
        </w:trPr>
        <w:tc>
          <w:tcPr>
            <w:tcW w:w="4678" w:type="dxa"/>
          </w:tcPr>
          <w:p w14:paraId="59F4F05A" w14:textId="3ADD1280" w:rsidR="00D41E4E" w:rsidRPr="00D41E4E" w:rsidRDefault="00D41E4E" w:rsidP="00A67358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 xml:space="preserve">Pakej Residensi </w:t>
            </w:r>
          </w:p>
          <w:p w14:paraId="1BE54C48" w14:textId="77777777" w:rsidR="00D41E4E" w:rsidRPr="00D41E4E" w:rsidRDefault="00D41E4E" w:rsidP="00A67358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(3 Hari 2 Malam)</w:t>
            </w:r>
          </w:p>
          <w:p w14:paraId="7789A15C" w14:textId="6E4C61C5" w:rsidR="00D41E4E" w:rsidRPr="00D41E4E" w:rsidRDefault="00D41E4E" w:rsidP="00A67358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hAnsi="Arial" w:cs="Arial"/>
              </w:rPr>
              <w:t xml:space="preserve">50 Organisasi X 2 Peserta X RM400 X </w:t>
            </w:r>
            <w:r w:rsidR="000F248F">
              <w:rPr>
                <w:rFonts w:ascii="Arial" w:hAnsi="Arial" w:cs="Arial"/>
              </w:rPr>
              <w:t>3</w:t>
            </w:r>
            <w:r w:rsidRPr="00D41E4E">
              <w:rPr>
                <w:rFonts w:ascii="Arial" w:hAnsi="Arial" w:cs="Arial"/>
              </w:rPr>
              <w:t xml:space="preserve"> Sesi</w:t>
            </w:r>
          </w:p>
        </w:tc>
        <w:tc>
          <w:tcPr>
            <w:tcW w:w="3969" w:type="dxa"/>
          </w:tcPr>
          <w:p w14:paraId="55C26DE1" w14:textId="7E329390" w:rsidR="00D41E4E" w:rsidRPr="00D41E4E" w:rsidRDefault="00D41E4E" w:rsidP="006E4FFF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P29407- Pakej Residensi</w:t>
            </w:r>
          </w:p>
        </w:tc>
        <w:tc>
          <w:tcPr>
            <w:tcW w:w="1701" w:type="dxa"/>
          </w:tcPr>
          <w:p w14:paraId="03128058" w14:textId="64CCA840" w:rsidR="00D41E4E" w:rsidRPr="00D41E4E" w:rsidRDefault="00D41E4E" w:rsidP="00A67358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 xml:space="preserve">RM </w:t>
            </w:r>
            <w:r w:rsidR="000F248F">
              <w:rPr>
                <w:rFonts w:ascii="Arial" w:eastAsia="Arial" w:hAnsi="Arial" w:cs="Arial"/>
                <w:b/>
                <w:bCs/>
              </w:rPr>
              <w:t>12</w:t>
            </w:r>
            <w:r w:rsidRPr="00D41E4E">
              <w:rPr>
                <w:rFonts w:ascii="Arial" w:eastAsia="Arial" w:hAnsi="Arial" w:cs="Arial"/>
                <w:b/>
                <w:bCs/>
              </w:rPr>
              <w:t>0,000</w:t>
            </w:r>
          </w:p>
        </w:tc>
      </w:tr>
      <w:tr w:rsidR="0000070D" w:rsidRPr="004D161F" w14:paraId="4FD4B359" w14:textId="77777777" w:rsidTr="0000070D">
        <w:trPr>
          <w:trHeight w:val="852"/>
        </w:trPr>
        <w:tc>
          <w:tcPr>
            <w:tcW w:w="4678" w:type="dxa"/>
          </w:tcPr>
          <w:p w14:paraId="379A7F2D" w14:textId="77777777" w:rsidR="0000070D" w:rsidRPr="00D41E4E" w:rsidRDefault="0000070D" w:rsidP="00A67358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Pakej Mesyuarat (Post-Mortem)</w:t>
            </w:r>
          </w:p>
          <w:p w14:paraId="69FA5D21" w14:textId="3D0DADB3" w:rsidR="0000070D" w:rsidRPr="00D41E4E" w:rsidRDefault="0000070D" w:rsidP="00A67358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hAnsi="Arial" w:cs="Arial"/>
              </w:rPr>
              <w:t>50 Organisasi X RM180 X 1 Hari X 2 Sesi</w:t>
            </w:r>
          </w:p>
        </w:tc>
        <w:tc>
          <w:tcPr>
            <w:tcW w:w="3969" w:type="dxa"/>
            <w:vMerge w:val="restart"/>
          </w:tcPr>
          <w:p w14:paraId="0DFF9D38" w14:textId="77777777" w:rsidR="0000070D" w:rsidRDefault="0000070D" w:rsidP="006E4FFF">
            <w:pPr>
              <w:ind w:left="2"/>
              <w:rPr>
                <w:rFonts w:ascii="Arial" w:eastAsia="Arial" w:hAnsi="Arial" w:cs="Arial"/>
              </w:rPr>
            </w:pPr>
          </w:p>
          <w:p w14:paraId="1932903D" w14:textId="5CD261D2" w:rsidR="0000070D" w:rsidRPr="00D41E4E" w:rsidRDefault="0000070D" w:rsidP="006E4FFF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P29401- Bengkel, Seminar Dan Mesyuarat (Makan Dan Minum Tanpa Penginapan) Bukan Kakitangan</w:t>
            </w:r>
          </w:p>
        </w:tc>
        <w:tc>
          <w:tcPr>
            <w:tcW w:w="1701" w:type="dxa"/>
          </w:tcPr>
          <w:p w14:paraId="09C1187A" w14:textId="1813361B" w:rsidR="0000070D" w:rsidRPr="00D41E4E" w:rsidRDefault="0000070D" w:rsidP="00A67358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>RM 18,000</w:t>
            </w:r>
          </w:p>
        </w:tc>
      </w:tr>
      <w:tr w:rsidR="0000070D" w:rsidRPr="004D161F" w14:paraId="31132BB9" w14:textId="77777777" w:rsidTr="0000070D">
        <w:trPr>
          <w:trHeight w:val="852"/>
        </w:trPr>
        <w:tc>
          <w:tcPr>
            <w:tcW w:w="4678" w:type="dxa"/>
          </w:tcPr>
          <w:p w14:paraId="2F2CD07F" w14:textId="39EF8AF3" w:rsidR="0000070D" w:rsidRPr="00D41E4E" w:rsidRDefault="0000070D" w:rsidP="0000070D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Pakej Mesyuarat (Majlis Penyampaian</w:t>
            </w:r>
            <w:r>
              <w:rPr>
                <w:rFonts w:ascii="Arial" w:eastAsia="Arial" w:hAnsi="Arial" w:cs="Arial"/>
              </w:rPr>
              <w:t xml:space="preserve"> Sijil Pengiktirafan</w:t>
            </w:r>
            <w:r w:rsidRPr="00D41E4E">
              <w:rPr>
                <w:rFonts w:ascii="Arial" w:eastAsia="Arial" w:hAnsi="Arial" w:cs="Arial"/>
              </w:rPr>
              <w:t xml:space="preserve">) </w:t>
            </w:r>
          </w:p>
          <w:p w14:paraId="7A2B4159" w14:textId="65475F04" w:rsidR="0000070D" w:rsidRPr="00D41E4E" w:rsidRDefault="0000070D" w:rsidP="0000070D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50 Organisasi X RM180 X 1 Hari X 2 Sesi</w:t>
            </w:r>
          </w:p>
        </w:tc>
        <w:tc>
          <w:tcPr>
            <w:tcW w:w="3969" w:type="dxa"/>
            <w:vMerge/>
          </w:tcPr>
          <w:p w14:paraId="6876E4C5" w14:textId="08408230" w:rsidR="0000070D" w:rsidRPr="00D41E4E" w:rsidRDefault="0000070D" w:rsidP="0000070D">
            <w:pPr>
              <w:ind w:left="2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</w:tcPr>
          <w:p w14:paraId="34335A12" w14:textId="0A01F5D4" w:rsidR="0000070D" w:rsidRPr="00D41E4E" w:rsidRDefault="0000070D" w:rsidP="0000070D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>RM 18,000</w:t>
            </w:r>
          </w:p>
        </w:tc>
      </w:tr>
      <w:tr w:rsidR="0000070D" w:rsidRPr="004D161F" w14:paraId="6ED9E782" w14:textId="77777777" w:rsidTr="0000070D">
        <w:trPr>
          <w:trHeight w:val="695"/>
        </w:trPr>
        <w:tc>
          <w:tcPr>
            <w:tcW w:w="4678" w:type="dxa"/>
          </w:tcPr>
          <w:p w14:paraId="7B42755B" w14:textId="77777777" w:rsidR="0000070D" w:rsidRPr="00D41E4E" w:rsidRDefault="0000070D" w:rsidP="0000070D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 xml:space="preserve">Kenyataan Media </w:t>
            </w:r>
          </w:p>
          <w:p w14:paraId="62BA7254" w14:textId="3F9D1400" w:rsidR="0000070D" w:rsidRPr="00D41E4E" w:rsidRDefault="0000070D" w:rsidP="0000070D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hAnsi="Arial" w:cs="Arial"/>
              </w:rPr>
              <w:t>RM1,000 X 3 Kenyataan Media</w:t>
            </w:r>
          </w:p>
        </w:tc>
        <w:tc>
          <w:tcPr>
            <w:tcW w:w="3969" w:type="dxa"/>
          </w:tcPr>
          <w:p w14:paraId="41095B75" w14:textId="01D30241" w:rsidR="0000070D" w:rsidRPr="00D41E4E" w:rsidRDefault="0000070D" w:rsidP="0000070D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P29112- Perkhidmatan Penterjemahan Dan Penafsiran/Penulisan</w:t>
            </w:r>
          </w:p>
        </w:tc>
        <w:tc>
          <w:tcPr>
            <w:tcW w:w="1701" w:type="dxa"/>
          </w:tcPr>
          <w:p w14:paraId="724C2950" w14:textId="50E4385E" w:rsidR="0000070D" w:rsidRPr="00D41E4E" w:rsidRDefault="0000070D" w:rsidP="0000070D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>RM 3,000</w:t>
            </w:r>
          </w:p>
        </w:tc>
      </w:tr>
      <w:tr w:rsidR="0000070D" w:rsidRPr="004D161F" w14:paraId="7C6EE914" w14:textId="77777777" w:rsidTr="0000070D">
        <w:trPr>
          <w:trHeight w:val="688"/>
        </w:trPr>
        <w:tc>
          <w:tcPr>
            <w:tcW w:w="4678" w:type="dxa"/>
          </w:tcPr>
          <w:p w14:paraId="5FD192A8" w14:textId="761D8FD1" w:rsidR="0000070D" w:rsidRPr="00D41E4E" w:rsidRDefault="0000070D" w:rsidP="0000070D">
            <w:pPr>
              <w:rPr>
                <w:rFonts w:ascii="Arial" w:eastAsia="Arial" w:hAnsi="Arial" w:cs="Arial"/>
                <w:i/>
                <w:iCs/>
              </w:rPr>
            </w:pPr>
            <w:r w:rsidRPr="00D41E4E">
              <w:rPr>
                <w:rFonts w:ascii="Arial" w:eastAsia="Arial" w:hAnsi="Arial" w:cs="Arial"/>
                <w:i/>
                <w:iCs/>
              </w:rPr>
              <w:t xml:space="preserve">Nudging Items </w:t>
            </w:r>
          </w:p>
        </w:tc>
        <w:tc>
          <w:tcPr>
            <w:tcW w:w="3969" w:type="dxa"/>
          </w:tcPr>
          <w:p w14:paraId="120E3A2D" w14:textId="4FBB0DC0" w:rsidR="0000070D" w:rsidRPr="00D41E4E" w:rsidRDefault="0000070D" w:rsidP="0000070D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P27108- Bahan Promosi (Baju, Bunting, Planner, Brosur)</w:t>
            </w:r>
          </w:p>
        </w:tc>
        <w:tc>
          <w:tcPr>
            <w:tcW w:w="1701" w:type="dxa"/>
          </w:tcPr>
          <w:p w14:paraId="02150BB6" w14:textId="52E67113" w:rsidR="0000070D" w:rsidRPr="00D41E4E" w:rsidRDefault="0000070D" w:rsidP="0000070D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>RM 30,000</w:t>
            </w:r>
          </w:p>
        </w:tc>
      </w:tr>
      <w:tr w:rsidR="0000070D" w:rsidRPr="004D161F" w14:paraId="5F45ED3A" w14:textId="77777777" w:rsidTr="0000070D">
        <w:trPr>
          <w:trHeight w:val="415"/>
        </w:trPr>
        <w:tc>
          <w:tcPr>
            <w:tcW w:w="4678" w:type="dxa"/>
          </w:tcPr>
          <w:p w14:paraId="59BD397A" w14:textId="0FC6CC2E" w:rsidR="0000070D" w:rsidRPr="00D41E4E" w:rsidRDefault="0000070D" w:rsidP="0000070D">
            <w:pPr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 xml:space="preserve">Penerbitan dan Percetakan </w:t>
            </w:r>
          </w:p>
        </w:tc>
        <w:tc>
          <w:tcPr>
            <w:tcW w:w="3969" w:type="dxa"/>
          </w:tcPr>
          <w:p w14:paraId="46BB35F0" w14:textId="46453442" w:rsidR="0000070D" w:rsidRPr="00D41E4E" w:rsidRDefault="0000070D" w:rsidP="0000070D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P29201- Percetakan, Penerbitan</w:t>
            </w:r>
          </w:p>
        </w:tc>
        <w:tc>
          <w:tcPr>
            <w:tcW w:w="1701" w:type="dxa"/>
          </w:tcPr>
          <w:p w14:paraId="4687B560" w14:textId="5BDEF416" w:rsidR="0000070D" w:rsidRPr="00D41E4E" w:rsidRDefault="0000070D" w:rsidP="0000070D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 w:rsidRPr="00D41E4E">
              <w:rPr>
                <w:rFonts w:ascii="Arial" w:eastAsia="Arial" w:hAnsi="Arial" w:cs="Arial"/>
                <w:b/>
                <w:bCs/>
              </w:rPr>
              <w:t>RM 20,000</w:t>
            </w:r>
          </w:p>
        </w:tc>
      </w:tr>
      <w:tr w:rsidR="000F248F" w:rsidRPr="004D161F" w14:paraId="13F05F6B" w14:textId="77777777" w:rsidTr="0000070D">
        <w:trPr>
          <w:trHeight w:val="415"/>
        </w:trPr>
        <w:tc>
          <w:tcPr>
            <w:tcW w:w="4678" w:type="dxa"/>
          </w:tcPr>
          <w:p w14:paraId="7C0DFB34" w14:textId="1FF71A8D" w:rsidR="000F248F" w:rsidRPr="00D41E4E" w:rsidRDefault="000F248F" w:rsidP="0000070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Tenaga Pakar 3 Hari X RM2000 X 2 Sesi</w:t>
            </w:r>
          </w:p>
        </w:tc>
        <w:tc>
          <w:tcPr>
            <w:tcW w:w="3969" w:type="dxa"/>
          </w:tcPr>
          <w:p w14:paraId="3F6AF213" w14:textId="6183F9B8" w:rsidR="000F248F" w:rsidRPr="00D41E4E" w:rsidRDefault="000F248F" w:rsidP="0000070D">
            <w:pPr>
              <w:ind w:left="2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</w:rPr>
              <w:t>P29105- Perkhidmatan Pakar Runding Dalam Negara - Fasilitator, Coordinator, Moderator, Speaker, Perunding</w:t>
            </w:r>
          </w:p>
        </w:tc>
        <w:tc>
          <w:tcPr>
            <w:tcW w:w="1701" w:type="dxa"/>
          </w:tcPr>
          <w:p w14:paraId="04D5AA3B" w14:textId="6734DE93" w:rsidR="000F248F" w:rsidRPr="00D41E4E" w:rsidRDefault="000F248F" w:rsidP="0000070D">
            <w:pPr>
              <w:ind w:left="2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RM 12,000</w:t>
            </w:r>
          </w:p>
        </w:tc>
      </w:tr>
      <w:tr w:rsidR="0000070D" w:rsidRPr="004D161F" w14:paraId="6B9A00C3" w14:textId="77777777" w:rsidTr="004D4E35">
        <w:trPr>
          <w:trHeight w:val="433"/>
        </w:trPr>
        <w:tc>
          <w:tcPr>
            <w:tcW w:w="8647" w:type="dxa"/>
            <w:gridSpan w:val="2"/>
          </w:tcPr>
          <w:p w14:paraId="166E02A8" w14:textId="7A8E858B" w:rsidR="0000070D" w:rsidRPr="00D41E4E" w:rsidRDefault="0000070D" w:rsidP="0000070D">
            <w:pPr>
              <w:ind w:left="2"/>
              <w:jc w:val="right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  <w:b/>
              </w:rPr>
              <w:t>JUMLAH KESELURUHAN (RM)</w:t>
            </w:r>
          </w:p>
        </w:tc>
        <w:tc>
          <w:tcPr>
            <w:tcW w:w="1701" w:type="dxa"/>
          </w:tcPr>
          <w:p w14:paraId="1568ABF8" w14:textId="7A2523E9" w:rsidR="0000070D" w:rsidRPr="000F248F" w:rsidRDefault="000F248F" w:rsidP="000F248F">
            <w:pPr>
              <w:ind w:left="2"/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325,500</w:t>
            </w:r>
          </w:p>
        </w:tc>
      </w:tr>
    </w:tbl>
    <w:p w14:paraId="37A0AEA3" w14:textId="77777777" w:rsidR="00FE4933" w:rsidRDefault="00FE4933">
      <w:pPr>
        <w:spacing w:after="0"/>
        <w:rPr>
          <w:rFonts w:ascii="Arial" w:eastAsia="Arial" w:hAnsi="Arial" w:cs="Arial"/>
          <w:i/>
          <w:sz w:val="24"/>
          <w:szCs w:val="24"/>
        </w:rPr>
      </w:pPr>
    </w:p>
    <w:p w14:paraId="51B333B7" w14:textId="77777777" w:rsidR="00374871" w:rsidRDefault="00374871" w:rsidP="00D41E4E">
      <w:pPr>
        <w:spacing w:after="0"/>
        <w:ind w:hanging="709"/>
        <w:rPr>
          <w:rFonts w:ascii="Arial" w:eastAsia="Arial" w:hAnsi="Arial" w:cs="Arial"/>
          <w:b/>
          <w:bCs/>
          <w:iCs/>
          <w:sz w:val="24"/>
          <w:szCs w:val="24"/>
        </w:rPr>
      </w:pPr>
    </w:p>
    <w:p w14:paraId="4D433980" w14:textId="4323DBC7" w:rsidR="001A0A0C" w:rsidRPr="00FE4933" w:rsidRDefault="006E4FFF" w:rsidP="00D41E4E">
      <w:pPr>
        <w:spacing w:after="0"/>
        <w:ind w:hanging="709"/>
        <w:rPr>
          <w:rFonts w:ascii="Arial" w:hAnsi="Arial" w:cs="Arial"/>
          <w:sz w:val="24"/>
          <w:szCs w:val="24"/>
        </w:rPr>
      </w:pPr>
      <w:r w:rsidRPr="006E4FFF">
        <w:rPr>
          <w:rFonts w:ascii="Arial" w:eastAsia="Arial" w:hAnsi="Arial" w:cs="Arial"/>
          <w:b/>
          <w:bCs/>
          <w:iCs/>
          <w:sz w:val="24"/>
          <w:szCs w:val="24"/>
        </w:rPr>
        <w:t>BAJET OPERASI</w:t>
      </w:r>
      <w:r>
        <w:rPr>
          <w:rFonts w:ascii="Arial" w:eastAsia="Arial" w:hAnsi="Arial" w:cs="Arial"/>
          <w:b/>
          <w:bCs/>
          <w:iCs/>
          <w:sz w:val="24"/>
          <w:szCs w:val="24"/>
        </w:rPr>
        <w:t>: PRODUKTIVITI INSAN</w:t>
      </w:r>
    </w:p>
    <w:tbl>
      <w:tblPr>
        <w:tblStyle w:val="TableGrid0"/>
        <w:tblW w:w="10351" w:type="dxa"/>
        <w:tblInd w:w="-714" w:type="dxa"/>
        <w:tblLook w:val="04A0" w:firstRow="1" w:lastRow="0" w:firstColumn="1" w:lastColumn="0" w:noHBand="0" w:noVBand="1"/>
      </w:tblPr>
      <w:tblGrid>
        <w:gridCol w:w="4678"/>
        <w:gridCol w:w="3969"/>
        <w:gridCol w:w="1704"/>
      </w:tblGrid>
      <w:tr w:rsidR="00D41E4E" w14:paraId="35C91719" w14:textId="77777777" w:rsidTr="0000070D">
        <w:trPr>
          <w:trHeight w:val="377"/>
        </w:trPr>
        <w:tc>
          <w:tcPr>
            <w:tcW w:w="4678" w:type="dxa"/>
            <w:shd w:val="clear" w:color="auto" w:fill="C5E0B3" w:themeFill="accent6" w:themeFillTint="66"/>
          </w:tcPr>
          <w:p w14:paraId="4272EE5C" w14:textId="60F15E4D" w:rsidR="00D41E4E" w:rsidRPr="00D41E4E" w:rsidRDefault="00D41E4E" w:rsidP="006E4FFF">
            <w:pPr>
              <w:rPr>
                <w:rFonts w:ascii="Arial" w:hAnsi="Arial" w:cs="Arial"/>
                <w:iCs/>
              </w:rPr>
            </w:pPr>
            <w:r w:rsidRPr="00D41E4E">
              <w:rPr>
                <w:rFonts w:ascii="Arial" w:eastAsia="Arial" w:hAnsi="Arial" w:cs="Arial"/>
                <w:b/>
              </w:rPr>
              <w:t>Perkara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B87CA32" w14:textId="71139BFE" w:rsidR="00D41E4E" w:rsidRPr="00D41E4E" w:rsidRDefault="00D41E4E" w:rsidP="006E4FFF">
            <w:pPr>
              <w:rPr>
                <w:rFonts w:ascii="Arial" w:eastAsia="Arial" w:hAnsi="Arial" w:cs="Arial"/>
                <w:b/>
              </w:rPr>
            </w:pPr>
            <w:r w:rsidRPr="00D41E4E">
              <w:rPr>
                <w:rFonts w:ascii="Arial" w:eastAsia="Arial" w:hAnsi="Arial" w:cs="Arial"/>
                <w:b/>
              </w:rPr>
              <w:t>Kategori</w:t>
            </w:r>
          </w:p>
        </w:tc>
        <w:tc>
          <w:tcPr>
            <w:tcW w:w="1704" w:type="dxa"/>
            <w:shd w:val="clear" w:color="auto" w:fill="C5E0B3" w:themeFill="accent6" w:themeFillTint="66"/>
          </w:tcPr>
          <w:p w14:paraId="0269F42D" w14:textId="6624D79C" w:rsidR="00D41E4E" w:rsidRPr="00D41E4E" w:rsidRDefault="00374871" w:rsidP="006E4FFF">
            <w:pPr>
              <w:rPr>
                <w:rFonts w:ascii="Arial" w:hAnsi="Arial" w:cs="Arial"/>
                <w:iCs/>
              </w:rPr>
            </w:pPr>
            <w:r>
              <w:rPr>
                <w:rFonts w:ascii="Arial" w:eastAsia="Arial" w:hAnsi="Arial" w:cs="Arial"/>
                <w:b/>
              </w:rPr>
              <w:t>Nilai</w:t>
            </w:r>
          </w:p>
        </w:tc>
      </w:tr>
      <w:tr w:rsidR="00D41E4E" w14:paraId="6E8B26E4" w14:textId="77777777" w:rsidTr="0000070D">
        <w:trPr>
          <w:trHeight w:val="673"/>
        </w:trPr>
        <w:tc>
          <w:tcPr>
            <w:tcW w:w="4678" w:type="dxa"/>
          </w:tcPr>
          <w:p w14:paraId="3FED95B0" w14:textId="012406B4" w:rsidR="00D41E4E" w:rsidRPr="00D41E4E" w:rsidRDefault="00D41E4E" w:rsidP="006E4FFF">
            <w:pPr>
              <w:rPr>
                <w:rFonts w:ascii="Arial" w:hAnsi="Arial" w:cs="Arial"/>
                <w:iCs/>
              </w:rPr>
            </w:pPr>
            <w:r w:rsidRPr="00D41E4E">
              <w:rPr>
                <w:rFonts w:ascii="Arial" w:hAnsi="Arial" w:cs="Arial"/>
                <w:iCs/>
              </w:rPr>
              <w:t xml:space="preserve">Tuntutan Perjalanan (Flight Dan </w:t>
            </w:r>
            <w:r w:rsidRPr="00D41E4E">
              <w:rPr>
                <w:rFonts w:ascii="Arial" w:hAnsi="Arial" w:cs="Arial"/>
                <w:i/>
              </w:rPr>
              <w:t>Millage)</w:t>
            </w:r>
            <w:r w:rsidRPr="00D41E4E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</w:tc>
        <w:tc>
          <w:tcPr>
            <w:tcW w:w="3969" w:type="dxa"/>
          </w:tcPr>
          <w:p w14:paraId="4D70E54E" w14:textId="6AF4B380" w:rsidR="00D41E4E" w:rsidRPr="00D41E4E" w:rsidRDefault="00D41E4E" w:rsidP="006E4FFF">
            <w:pPr>
              <w:rPr>
                <w:rFonts w:ascii="Arial" w:hAnsi="Arial" w:cs="Arial"/>
                <w:iCs/>
              </w:rPr>
            </w:pPr>
            <w:r w:rsidRPr="00D41E4E">
              <w:rPr>
                <w:rFonts w:ascii="Arial" w:eastAsia="Arial" w:hAnsi="Arial" w:cs="Arial"/>
              </w:rPr>
              <w:t>P21101- Tambang Perjalanan - Kakitangan Dalam Negeri Sahaja</w:t>
            </w:r>
          </w:p>
        </w:tc>
        <w:tc>
          <w:tcPr>
            <w:tcW w:w="1704" w:type="dxa"/>
          </w:tcPr>
          <w:p w14:paraId="0C492E8A" w14:textId="2EF57C84" w:rsidR="00D41E4E" w:rsidRPr="00D41E4E" w:rsidRDefault="00D41E4E" w:rsidP="00374871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D41E4E">
              <w:rPr>
                <w:rFonts w:ascii="Arial" w:hAnsi="Arial" w:cs="Arial"/>
                <w:b/>
                <w:bCs/>
                <w:iCs/>
              </w:rPr>
              <w:t>RM1</w:t>
            </w:r>
            <w:r w:rsidR="000F248F">
              <w:rPr>
                <w:rFonts w:ascii="Arial" w:hAnsi="Arial" w:cs="Arial"/>
                <w:b/>
                <w:bCs/>
                <w:iCs/>
              </w:rPr>
              <w:t>6</w:t>
            </w:r>
            <w:r w:rsidRPr="00D41E4E">
              <w:rPr>
                <w:rFonts w:ascii="Arial" w:hAnsi="Arial" w:cs="Arial"/>
                <w:b/>
                <w:bCs/>
                <w:iCs/>
              </w:rPr>
              <w:t>,000</w:t>
            </w:r>
          </w:p>
        </w:tc>
      </w:tr>
      <w:tr w:rsidR="00D41E4E" w14:paraId="23F963B5" w14:textId="77777777" w:rsidTr="00A70509">
        <w:trPr>
          <w:trHeight w:val="369"/>
        </w:trPr>
        <w:tc>
          <w:tcPr>
            <w:tcW w:w="8647" w:type="dxa"/>
            <w:gridSpan w:val="2"/>
          </w:tcPr>
          <w:p w14:paraId="61FBA40A" w14:textId="046BE9F3" w:rsidR="00D41E4E" w:rsidRPr="00D41E4E" w:rsidRDefault="00D41E4E" w:rsidP="00D41E4E">
            <w:pPr>
              <w:jc w:val="right"/>
              <w:rPr>
                <w:rFonts w:ascii="Arial" w:eastAsia="Arial" w:hAnsi="Arial" w:cs="Arial"/>
              </w:rPr>
            </w:pPr>
            <w:r w:rsidRPr="00D41E4E">
              <w:rPr>
                <w:rFonts w:ascii="Arial" w:eastAsia="Arial" w:hAnsi="Arial" w:cs="Arial"/>
                <w:b/>
              </w:rPr>
              <w:t>JUMLAH KESELURUHAN (RM)</w:t>
            </w:r>
          </w:p>
        </w:tc>
        <w:tc>
          <w:tcPr>
            <w:tcW w:w="1704" w:type="dxa"/>
          </w:tcPr>
          <w:p w14:paraId="0DD0F2A5" w14:textId="69818118" w:rsidR="00D41E4E" w:rsidRPr="00D41E4E" w:rsidRDefault="00D41E4E" w:rsidP="00D41E4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 w:rsidRPr="00D41E4E">
              <w:rPr>
                <w:rFonts w:ascii="Arial" w:hAnsi="Arial" w:cs="Arial"/>
                <w:b/>
                <w:bCs/>
                <w:iCs/>
              </w:rPr>
              <w:t>1</w:t>
            </w:r>
            <w:r w:rsidR="000F248F">
              <w:rPr>
                <w:rFonts w:ascii="Arial" w:hAnsi="Arial" w:cs="Arial"/>
                <w:b/>
                <w:bCs/>
                <w:iCs/>
              </w:rPr>
              <w:t>6</w:t>
            </w:r>
            <w:r w:rsidRPr="00D41E4E">
              <w:rPr>
                <w:rFonts w:ascii="Arial" w:hAnsi="Arial" w:cs="Arial"/>
                <w:b/>
                <w:bCs/>
                <w:iCs/>
              </w:rPr>
              <w:t>,000</w:t>
            </w:r>
          </w:p>
        </w:tc>
      </w:tr>
    </w:tbl>
    <w:p w14:paraId="185C2604" w14:textId="77777777" w:rsidR="0074757B" w:rsidRDefault="0074757B" w:rsidP="0074757B">
      <w:pPr>
        <w:spacing w:after="17"/>
        <w:ind w:right="464"/>
        <w:rPr>
          <w:rFonts w:ascii="Arial" w:eastAsia="Arial" w:hAnsi="Arial" w:cs="Arial"/>
          <w:b/>
          <w:sz w:val="24"/>
          <w:szCs w:val="24"/>
        </w:rPr>
      </w:pPr>
    </w:p>
    <w:p w14:paraId="7A7C5ACF" w14:textId="222B329C" w:rsidR="001A0A0C" w:rsidRPr="004D161F" w:rsidRDefault="00B377CB" w:rsidP="0074757B">
      <w:pPr>
        <w:spacing w:after="17"/>
        <w:ind w:right="464"/>
        <w:jc w:val="center"/>
        <w:rPr>
          <w:rFonts w:ascii="Arial" w:hAnsi="Arial" w:cs="Arial"/>
          <w:sz w:val="24"/>
          <w:szCs w:val="24"/>
        </w:rPr>
      </w:pPr>
      <w:r w:rsidRPr="004D161F">
        <w:rPr>
          <w:rFonts w:ascii="Arial" w:eastAsia="Arial" w:hAnsi="Arial" w:cs="Arial"/>
          <w:b/>
          <w:sz w:val="24"/>
          <w:szCs w:val="24"/>
        </w:rPr>
        <w:t>-PERBADANAN PRODUKTIVITI MALAYSIA-</w:t>
      </w:r>
    </w:p>
    <w:sectPr w:rsidR="001A0A0C" w:rsidRPr="004D161F" w:rsidSect="006E4FFF">
      <w:pgSz w:w="11910" w:h="16845"/>
      <w:pgMar w:top="1418" w:right="973" w:bottom="983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250A"/>
    <w:multiLevelType w:val="hybridMultilevel"/>
    <w:tmpl w:val="14960372"/>
    <w:lvl w:ilvl="0" w:tplc="FC6098A8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5B7E"/>
    <w:multiLevelType w:val="hybridMultilevel"/>
    <w:tmpl w:val="7F76664A"/>
    <w:lvl w:ilvl="0" w:tplc="8844140E">
      <w:start w:val="1"/>
      <w:numFmt w:val="lowerRoman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496FC34">
      <w:start w:val="1"/>
      <w:numFmt w:val="lowerLetter"/>
      <w:lvlText w:val="%2"/>
      <w:lvlJc w:val="left"/>
      <w:pPr>
        <w:ind w:left="1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8884588">
      <w:start w:val="1"/>
      <w:numFmt w:val="lowerRoman"/>
      <w:lvlText w:val="%3"/>
      <w:lvlJc w:val="left"/>
      <w:pPr>
        <w:ind w:left="2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B6DE76">
      <w:start w:val="1"/>
      <w:numFmt w:val="decimal"/>
      <w:lvlText w:val="%4"/>
      <w:lvlJc w:val="left"/>
      <w:pPr>
        <w:ind w:left="2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06F9C4">
      <w:start w:val="1"/>
      <w:numFmt w:val="lowerLetter"/>
      <w:lvlText w:val="%5"/>
      <w:lvlJc w:val="left"/>
      <w:pPr>
        <w:ind w:left="3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42086BA">
      <w:start w:val="1"/>
      <w:numFmt w:val="lowerRoman"/>
      <w:lvlText w:val="%6"/>
      <w:lvlJc w:val="left"/>
      <w:pPr>
        <w:ind w:left="4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62EF994">
      <w:start w:val="1"/>
      <w:numFmt w:val="decimal"/>
      <w:lvlText w:val="%7"/>
      <w:lvlJc w:val="left"/>
      <w:pPr>
        <w:ind w:left="5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9A0E16">
      <w:start w:val="1"/>
      <w:numFmt w:val="lowerLetter"/>
      <w:lvlText w:val="%8"/>
      <w:lvlJc w:val="left"/>
      <w:pPr>
        <w:ind w:left="5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94CBDEA">
      <w:start w:val="1"/>
      <w:numFmt w:val="lowerRoman"/>
      <w:lvlText w:val="%9"/>
      <w:lvlJc w:val="left"/>
      <w:pPr>
        <w:ind w:left="6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7273D"/>
    <w:multiLevelType w:val="hybridMultilevel"/>
    <w:tmpl w:val="2F20310E"/>
    <w:lvl w:ilvl="0" w:tplc="45FE8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0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0E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9A8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2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B624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2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649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F03890"/>
    <w:multiLevelType w:val="hybridMultilevel"/>
    <w:tmpl w:val="63AEA81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4C6664"/>
    <w:multiLevelType w:val="hybridMultilevel"/>
    <w:tmpl w:val="9162F14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979A8"/>
    <w:multiLevelType w:val="hybridMultilevel"/>
    <w:tmpl w:val="3216ECE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50A6"/>
    <w:multiLevelType w:val="hybridMultilevel"/>
    <w:tmpl w:val="6C3E1CF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B5F5A"/>
    <w:multiLevelType w:val="hybridMultilevel"/>
    <w:tmpl w:val="82DA64D6"/>
    <w:lvl w:ilvl="0" w:tplc="EAB234F0">
      <w:start w:val="1"/>
      <w:numFmt w:val="lowerRoman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B3685DC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AB8F760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4FEAA00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E6E40B0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0E93C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6D05BC6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274416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DC5E2E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C5335F"/>
    <w:multiLevelType w:val="hybridMultilevel"/>
    <w:tmpl w:val="E9585D90"/>
    <w:lvl w:ilvl="0" w:tplc="E004A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601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AE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C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40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A4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889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0AF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0E3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1BE6301"/>
    <w:multiLevelType w:val="hybridMultilevel"/>
    <w:tmpl w:val="CA2C9F98"/>
    <w:lvl w:ilvl="0" w:tplc="EF10E21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75BB4"/>
    <w:multiLevelType w:val="hybridMultilevel"/>
    <w:tmpl w:val="9F96D57C"/>
    <w:lvl w:ilvl="0" w:tplc="6C323934">
      <w:start w:val="1"/>
      <w:numFmt w:val="bullet"/>
      <w:lvlText w:val="➢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3B6871A">
      <w:start w:val="1"/>
      <w:numFmt w:val="bullet"/>
      <w:lvlText w:val="o"/>
      <w:lvlJc w:val="left"/>
      <w:pPr>
        <w:ind w:left="1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11AC654">
      <w:start w:val="1"/>
      <w:numFmt w:val="bullet"/>
      <w:lvlText w:val="▪"/>
      <w:lvlJc w:val="left"/>
      <w:pPr>
        <w:ind w:left="22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24C35A6">
      <w:start w:val="1"/>
      <w:numFmt w:val="bullet"/>
      <w:lvlText w:val="•"/>
      <w:lvlJc w:val="left"/>
      <w:pPr>
        <w:ind w:left="29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65CE0F4">
      <w:start w:val="1"/>
      <w:numFmt w:val="bullet"/>
      <w:lvlText w:val="o"/>
      <w:lvlJc w:val="left"/>
      <w:pPr>
        <w:ind w:left="37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482A748">
      <w:start w:val="1"/>
      <w:numFmt w:val="bullet"/>
      <w:lvlText w:val="▪"/>
      <w:lvlJc w:val="left"/>
      <w:pPr>
        <w:ind w:left="44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1F0BC10">
      <w:start w:val="1"/>
      <w:numFmt w:val="bullet"/>
      <w:lvlText w:val="•"/>
      <w:lvlJc w:val="left"/>
      <w:pPr>
        <w:ind w:left="51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FA4EC4">
      <w:start w:val="1"/>
      <w:numFmt w:val="bullet"/>
      <w:lvlText w:val="o"/>
      <w:lvlJc w:val="left"/>
      <w:pPr>
        <w:ind w:left="58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8E8635E">
      <w:start w:val="1"/>
      <w:numFmt w:val="bullet"/>
      <w:lvlText w:val="▪"/>
      <w:lvlJc w:val="left"/>
      <w:pPr>
        <w:ind w:left="65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F87D70"/>
    <w:multiLevelType w:val="hybridMultilevel"/>
    <w:tmpl w:val="EFFC534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C1840"/>
    <w:multiLevelType w:val="hybridMultilevel"/>
    <w:tmpl w:val="15024AE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65A60"/>
    <w:multiLevelType w:val="hybridMultilevel"/>
    <w:tmpl w:val="A1281A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95E83"/>
    <w:multiLevelType w:val="hybridMultilevel"/>
    <w:tmpl w:val="209A225E"/>
    <w:lvl w:ilvl="0" w:tplc="E482E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EF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06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D694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E8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4B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E4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4E29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7E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B1161D4"/>
    <w:multiLevelType w:val="hybridMultilevel"/>
    <w:tmpl w:val="88606D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308E2"/>
    <w:multiLevelType w:val="hybridMultilevel"/>
    <w:tmpl w:val="CA4A363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02E60"/>
    <w:multiLevelType w:val="hybridMultilevel"/>
    <w:tmpl w:val="9D901326"/>
    <w:lvl w:ilvl="0" w:tplc="FBE07776">
      <w:start w:val="1"/>
      <w:numFmt w:val="lowerRoman"/>
      <w:lvlText w:val="%1)"/>
      <w:lvlJc w:val="left"/>
      <w:pPr>
        <w:ind w:left="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6AD2FA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B047B8A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7ECFB2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71410DA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1D641D4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BB248E2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C22606C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CBA5A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7ED4480"/>
    <w:multiLevelType w:val="hybridMultilevel"/>
    <w:tmpl w:val="704471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72421"/>
    <w:multiLevelType w:val="hybridMultilevel"/>
    <w:tmpl w:val="7348080E"/>
    <w:lvl w:ilvl="0" w:tplc="775EF1CA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B5CB126">
      <w:start w:val="1"/>
      <w:numFmt w:val="lowerLetter"/>
      <w:lvlText w:val="%2"/>
      <w:lvlJc w:val="left"/>
      <w:pPr>
        <w:ind w:left="1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A051CE">
      <w:start w:val="1"/>
      <w:numFmt w:val="lowerRoman"/>
      <w:lvlText w:val="%3"/>
      <w:lvlJc w:val="left"/>
      <w:pPr>
        <w:ind w:left="2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976530C">
      <w:start w:val="1"/>
      <w:numFmt w:val="decimal"/>
      <w:lvlText w:val="%4"/>
      <w:lvlJc w:val="left"/>
      <w:pPr>
        <w:ind w:left="2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AEF0B8">
      <w:start w:val="1"/>
      <w:numFmt w:val="lowerLetter"/>
      <w:lvlText w:val="%5"/>
      <w:lvlJc w:val="left"/>
      <w:pPr>
        <w:ind w:left="3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612D188">
      <w:start w:val="1"/>
      <w:numFmt w:val="lowerRoman"/>
      <w:lvlText w:val="%6"/>
      <w:lvlJc w:val="left"/>
      <w:pPr>
        <w:ind w:left="4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D561DB0">
      <w:start w:val="1"/>
      <w:numFmt w:val="decimal"/>
      <w:lvlText w:val="%7"/>
      <w:lvlJc w:val="left"/>
      <w:pPr>
        <w:ind w:left="5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266CB20">
      <w:start w:val="1"/>
      <w:numFmt w:val="lowerLetter"/>
      <w:lvlText w:val="%8"/>
      <w:lvlJc w:val="left"/>
      <w:pPr>
        <w:ind w:left="5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9ED3AC">
      <w:start w:val="1"/>
      <w:numFmt w:val="lowerRoman"/>
      <w:lvlText w:val="%9"/>
      <w:lvlJc w:val="left"/>
      <w:pPr>
        <w:ind w:left="6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361BB3"/>
    <w:multiLevelType w:val="hybridMultilevel"/>
    <w:tmpl w:val="B85898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16E8"/>
    <w:multiLevelType w:val="hybridMultilevel"/>
    <w:tmpl w:val="2C8C717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76350"/>
    <w:multiLevelType w:val="hybridMultilevel"/>
    <w:tmpl w:val="628CFCE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303">
    <w:abstractNumId w:val="7"/>
  </w:num>
  <w:num w:numId="2" w16cid:durableId="16926246">
    <w:abstractNumId w:val="1"/>
  </w:num>
  <w:num w:numId="3" w16cid:durableId="1221329422">
    <w:abstractNumId w:val="17"/>
  </w:num>
  <w:num w:numId="4" w16cid:durableId="1546287298">
    <w:abstractNumId w:val="19"/>
  </w:num>
  <w:num w:numId="5" w16cid:durableId="314266623">
    <w:abstractNumId w:val="10"/>
  </w:num>
  <w:num w:numId="6" w16cid:durableId="366563149">
    <w:abstractNumId w:val="22"/>
  </w:num>
  <w:num w:numId="7" w16cid:durableId="1221092579">
    <w:abstractNumId w:val="4"/>
  </w:num>
  <w:num w:numId="8" w16cid:durableId="2117864005">
    <w:abstractNumId w:val="3"/>
  </w:num>
  <w:num w:numId="9" w16cid:durableId="2113161502">
    <w:abstractNumId w:val="11"/>
  </w:num>
  <w:num w:numId="10" w16cid:durableId="1658803827">
    <w:abstractNumId w:val="6"/>
  </w:num>
  <w:num w:numId="11" w16cid:durableId="411321641">
    <w:abstractNumId w:val="8"/>
  </w:num>
  <w:num w:numId="12" w16cid:durableId="1833983356">
    <w:abstractNumId w:val="5"/>
  </w:num>
  <w:num w:numId="13" w16cid:durableId="1158956931">
    <w:abstractNumId w:val="2"/>
  </w:num>
  <w:num w:numId="14" w16cid:durableId="1992636815">
    <w:abstractNumId w:val="15"/>
  </w:num>
  <w:num w:numId="15" w16cid:durableId="1460031252">
    <w:abstractNumId w:val="0"/>
  </w:num>
  <w:num w:numId="16" w16cid:durableId="1948660958">
    <w:abstractNumId w:val="16"/>
  </w:num>
  <w:num w:numId="17" w16cid:durableId="644505260">
    <w:abstractNumId w:val="14"/>
  </w:num>
  <w:num w:numId="18" w16cid:durableId="1289243858">
    <w:abstractNumId w:val="13"/>
  </w:num>
  <w:num w:numId="19" w16cid:durableId="1725252107">
    <w:abstractNumId w:val="18"/>
  </w:num>
  <w:num w:numId="20" w16cid:durableId="1460761010">
    <w:abstractNumId w:val="9"/>
  </w:num>
  <w:num w:numId="21" w16cid:durableId="1642689533">
    <w:abstractNumId w:val="20"/>
  </w:num>
  <w:num w:numId="22" w16cid:durableId="139738215">
    <w:abstractNumId w:val="21"/>
  </w:num>
  <w:num w:numId="23" w16cid:durableId="1016883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0C"/>
    <w:rsid w:val="0000070D"/>
    <w:rsid w:val="0000705C"/>
    <w:rsid w:val="0001521E"/>
    <w:rsid w:val="00022B97"/>
    <w:rsid w:val="00033E86"/>
    <w:rsid w:val="000742B9"/>
    <w:rsid w:val="00074FB6"/>
    <w:rsid w:val="0008760F"/>
    <w:rsid w:val="000A66A1"/>
    <w:rsid w:val="000D0559"/>
    <w:rsid w:val="000D250E"/>
    <w:rsid w:val="000E3B88"/>
    <w:rsid w:val="000F248F"/>
    <w:rsid w:val="001035D3"/>
    <w:rsid w:val="00124EC4"/>
    <w:rsid w:val="00141010"/>
    <w:rsid w:val="001467C7"/>
    <w:rsid w:val="001A0A0C"/>
    <w:rsid w:val="001D733B"/>
    <w:rsid w:val="001F03D1"/>
    <w:rsid w:val="001F0B9C"/>
    <w:rsid w:val="00227016"/>
    <w:rsid w:val="002623A3"/>
    <w:rsid w:val="002E2372"/>
    <w:rsid w:val="002F32C2"/>
    <w:rsid w:val="002F4A77"/>
    <w:rsid w:val="00323400"/>
    <w:rsid w:val="00356CDE"/>
    <w:rsid w:val="00374871"/>
    <w:rsid w:val="00383015"/>
    <w:rsid w:val="003D2E75"/>
    <w:rsid w:val="0040151F"/>
    <w:rsid w:val="00406821"/>
    <w:rsid w:val="004140CA"/>
    <w:rsid w:val="004151C5"/>
    <w:rsid w:val="004205CA"/>
    <w:rsid w:val="00422EE1"/>
    <w:rsid w:val="00460402"/>
    <w:rsid w:val="004876F3"/>
    <w:rsid w:val="004B542A"/>
    <w:rsid w:val="004C0D84"/>
    <w:rsid w:val="004C1C36"/>
    <w:rsid w:val="004C453B"/>
    <w:rsid w:val="004D161F"/>
    <w:rsid w:val="005076E1"/>
    <w:rsid w:val="00526321"/>
    <w:rsid w:val="00531C35"/>
    <w:rsid w:val="005513FB"/>
    <w:rsid w:val="00573990"/>
    <w:rsid w:val="00587B44"/>
    <w:rsid w:val="005A01C7"/>
    <w:rsid w:val="005A3452"/>
    <w:rsid w:val="005A45C4"/>
    <w:rsid w:val="005B3EA7"/>
    <w:rsid w:val="005B67A3"/>
    <w:rsid w:val="005C3298"/>
    <w:rsid w:val="005C3DD0"/>
    <w:rsid w:val="005D029C"/>
    <w:rsid w:val="006276A4"/>
    <w:rsid w:val="00640AB3"/>
    <w:rsid w:val="006425D9"/>
    <w:rsid w:val="00695772"/>
    <w:rsid w:val="006E4FFF"/>
    <w:rsid w:val="007042A3"/>
    <w:rsid w:val="00711A19"/>
    <w:rsid w:val="007329A1"/>
    <w:rsid w:val="007427A4"/>
    <w:rsid w:val="0074757B"/>
    <w:rsid w:val="007B659F"/>
    <w:rsid w:val="00822AF9"/>
    <w:rsid w:val="00831A3E"/>
    <w:rsid w:val="008414C0"/>
    <w:rsid w:val="008527EE"/>
    <w:rsid w:val="00881652"/>
    <w:rsid w:val="008A33F5"/>
    <w:rsid w:val="008B610F"/>
    <w:rsid w:val="008C1415"/>
    <w:rsid w:val="008C7AF7"/>
    <w:rsid w:val="008F4FDE"/>
    <w:rsid w:val="0090193B"/>
    <w:rsid w:val="0090775C"/>
    <w:rsid w:val="00910024"/>
    <w:rsid w:val="009953C1"/>
    <w:rsid w:val="0099566F"/>
    <w:rsid w:val="009D210C"/>
    <w:rsid w:val="009D2CCD"/>
    <w:rsid w:val="009D4F57"/>
    <w:rsid w:val="009D684E"/>
    <w:rsid w:val="009F307F"/>
    <w:rsid w:val="009F6066"/>
    <w:rsid w:val="00A16C75"/>
    <w:rsid w:val="00A227EB"/>
    <w:rsid w:val="00A6678F"/>
    <w:rsid w:val="00A671E4"/>
    <w:rsid w:val="00A67358"/>
    <w:rsid w:val="00AC39A3"/>
    <w:rsid w:val="00AC3DA8"/>
    <w:rsid w:val="00B056AD"/>
    <w:rsid w:val="00B26956"/>
    <w:rsid w:val="00B377CB"/>
    <w:rsid w:val="00B501DE"/>
    <w:rsid w:val="00B66668"/>
    <w:rsid w:val="00BB0475"/>
    <w:rsid w:val="00BB3D84"/>
    <w:rsid w:val="00BC0EBE"/>
    <w:rsid w:val="00C10D6A"/>
    <w:rsid w:val="00C173C6"/>
    <w:rsid w:val="00C4680B"/>
    <w:rsid w:val="00C606BB"/>
    <w:rsid w:val="00C71805"/>
    <w:rsid w:val="00CC17F2"/>
    <w:rsid w:val="00CC52A9"/>
    <w:rsid w:val="00CC7DD3"/>
    <w:rsid w:val="00D23F68"/>
    <w:rsid w:val="00D41E4E"/>
    <w:rsid w:val="00D50FAF"/>
    <w:rsid w:val="00D705B6"/>
    <w:rsid w:val="00D94906"/>
    <w:rsid w:val="00DE4AA7"/>
    <w:rsid w:val="00DE518A"/>
    <w:rsid w:val="00E558B2"/>
    <w:rsid w:val="00E93407"/>
    <w:rsid w:val="00EA533A"/>
    <w:rsid w:val="00EB0799"/>
    <w:rsid w:val="00EB67CC"/>
    <w:rsid w:val="00EE73BA"/>
    <w:rsid w:val="00F06EA4"/>
    <w:rsid w:val="00F432D4"/>
    <w:rsid w:val="00F81F8C"/>
    <w:rsid w:val="00F82197"/>
    <w:rsid w:val="00FE0127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D0277"/>
  <w15:docId w15:val="{B4AB1C00-7BDC-4AE6-981C-4A29EA0E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C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414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42A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7042A3"/>
    <w:rPr>
      <w:rFonts w:ascii="Arial" w:eastAsia="Arial" w:hAnsi="Arial" w:cs="Arial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7042A3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color w:val="auto"/>
      <w:lang w:val="en-US" w:eastAsia="en-US"/>
    </w:rPr>
  </w:style>
  <w:style w:type="table" w:styleId="TableGrid0">
    <w:name w:val="Table Grid"/>
    <w:basedOn w:val="TableNormal"/>
    <w:uiPriority w:val="39"/>
    <w:rsid w:val="007042A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6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35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93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69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295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05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9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7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0AEB2-F604-4A42-B965-9CAAA853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cp:lastModifiedBy>Ummu Ammarah Basyirah Hashim</cp:lastModifiedBy>
  <cp:revision>17</cp:revision>
  <cp:lastPrinted>2022-11-02T01:25:00Z</cp:lastPrinted>
  <dcterms:created xsi:type="dcterms:W3CDTF">2024-01-10T10:53:00Z</dcterms:created>
  <dcterms:modified xsi:type="dcterms:W3CDTF">2024-01-15T02:36:00Z</dcterms:modified>
</cp:coreProperties>
</file>