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B16AE" w14:textId="77777777" w:rsidR="00ED4B9F" w:rsidRDefault="00000000">
      <w:pPr>
        <w:spacing w:line="276" w:lineRule="auto"/>
        <w:jc w:val="center"/>
        <w:rPr>
          <w:b/>
          <w:sz w:val="23"/>
          <w:szCs w:val="23"/>
        </w:rPr>
      </w:pPr>
      <w:r>
        <w:rPr>
          <w:b/>
          <w:sz w:val="23"/>
          <w:szCs w:val="23"/>
        </w:rPr>
        <w:t>KERTAS CADANGAN UNTUK PERTIMBANGAN</w:t>
      </w:r>
    </w:p>
    <w:p w14:paraId="06C1C451" w14:textId="77777777" w:rsidR="00ED4B9F" w:rsidRDefault="00000000">
      <w:pPr>
        <w:spacing w:line="276" w:lineRule="auto"/>
        <w:jc w:val="center"/>
        <w:rPr>
          <w:b/>
          <w:sz w:val="23"/>
          <w:szCs w:val="23"/>
        </w:rPr>
      </w:pPr>
      <w:r>
        <w:rPr>
          <w:b/>
          <w:sz w:val="23"/>
          <w:szCs w:val="23"/>
        </w:rPr>
        <w:t>LEMBAGA PENGURUSAN MPC (BOM)</w:t>
      </w:r>
    </w:p>
    <w:p w14:paraId="52950641" w14:textId="77777777" w:rsidR="00ED4B9F" w:rsidRDefault="00ED4B9F">
      <w:pPr>
        <w:spacing w:line="276" w:lineRule="auto"/>
        <w:jc w:val="center"/>
        <w:rPr>
          <w:b/>
          <w:sz w:val="23"/>
          <w:szCs w:val="23"/>
        </w:rPr>
      </w:pPr>
    </w:p>
    <w:tbl>
      <w:tblPr>
        <w:tblStyle w:val="a"/>
        <w:tblW w:w="1009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15"/>
        <w:gridCol w:w="6379"/>
      </w:tblGrid>
      <w:tr w:rsidR="00ED4B9F" w14:paraId="60D0FD69" w14:textId="77777777">
        <w:trPr>
          <w:trHeight w:val="795"/>
        </w:trPr>
        <w:tc>
          <w:tcPr>
            <w:tcW w:w="3715" w:type="dxa"/>
            <w:tcBorders>
              <w:top w:val="single" w:sz="4" w:space="0" w:color="000000"/>
              <w:left w:val="single" w:sz="4" w:space="0" w:color="000000"/>
              <w:bottom w:val="single" w:sz="4" w:space="0" w:color="000000"/>
              <w:right w:val="single" w:sz="4" w:space="0" w:color="000000"/>
            </w:tcBorders>
            <w:vAlign w:val="center"/>
          </w:tcPr>
          <w:p w14:paraId="3A1DD99C" w14:textId="77777777" w:rsidR="00ED4B9F" w:rsidRDefault="00000000">
            <w:pPr>
              <w:spacing w:before="120" w:after="120" w:line="276" w:lineRule="auto"/>
              <w:rPr>
                <w:b/>
                <w:sz w:val="23"/>
                <w:szCs w:val="23"/>
              </w:rPr>
            </w:pPr>
            <w:r>
              <w:rPr>
                <w:b/>
                <w:sz w:val="23"/>
                <w:szCs w:val="23"/>
              </w:rPr>
              <w:t xml:space="preserve">TAJUK    </w:t>
            </w:r>
          </w:p>
          <w:p w14:paraId="26320207" w14:textId="77777777" w:rsidR="00ED4B9F" w:rsidRDefault="00000000">
            <w:pPr>
              <w:spacing w:before="120" w:after="120" w:line="276" w:lineRule="auto"/>
              <w:jc w:val="both"/>
              <w:rPr>
                <w:sz w:val="23"/>
                <w:szCs w:val="23"/>
              </w:rPr>
            </w:pPr>
            <w:r>
              <w:rPr>
                <w:color w:val="2F5496"/>
                <w:sz w:val="23"/>
                <w:szCs w:val="23"/>
              </w:rPr>
              <w:t>Keterangan: Tajuk Projek/ Cadangan</w:t>
            </w:r>
          </w:p>
        </w:tc>
        <w:tc>
          <w:tcPr>
            <w:tcW w:w="6379" w:type="dxa"/>
            <w:tcBorders>
              <w:top w:val="single" w:sz="4" w:space="0" w:color="000000"/>
              <w:left w:val="single" w:sz="4" w:space="0" w:color="000000"/>
              <w:bottom w:val="single" w:sz="4" w:space="0" w:color="000000"/>
              <w:right w:val="single" w:sz="4" w:space="0" w:color="000000"/>
            </w:tcBorders>
            <w:vAlign w:val="center"/>
          </w:tcPr>
          <w:p w14:paraId="67847D8A" w14:textId="77777777" w:rsidR="00ED4B9F" w:rsidRDefault="00000000">
            <w:pPr>
              <w:spacing w:before="120" w:after="120" w:line="276" w:lineRule="auto"/>
              <w:jc w:val="both"/>
              <w:rPr>
                <w:b/>
                <w:sz w:val="23"/>
                <w:szCs w:val="23"/>
              </w:rPr>
            </w:pPr>
            <w:r>
              <w:rPr>
                <w:b/>
                <w:sz w:val="23"/>
                <w:szCs w:val="23"/>
              </w:rPr>
              <w:t>INISIATIF REFORMASI KERENAH BIROKRASI: MEMUDAH URUSAN PERNIAGAAN DI BAWAH PASUKAN PETUGAS KHAS REFORMASI AGENSI (STAR)</w:t>
            </w:r>
          </w:p>
        </w:tc>
      </w:tr>
      <w:tr w:rsidR="00ED4B9F" w14:paraId="7BC8E03C" w14:textId="77777777">
        <w:trPr>
          <w:trHeight w:val="795"/>
        </w:trPr>
        <w:tc>
          <w:tcPr>
            <w:tcW w:w="3715" w:type="dxa"/>
            <w:tcBorders>
              <w:top w:val="single" w:sz="4" w:space="0" w:color="000000"/>
              <w:left w:val="single" w:sz="4" w:space="0" w:color="000000"/>
              <w:bottom w:val="single" w:sz="4" w:space="0" w:color="000000"/>
              <w:right w:val="single" w:sz="4" w:space="0" w:color="000000"/>
            </w:tcBorders>
            <w:vAlign w:val="center"/>
          </w:tcPr>
          <w:p w14:paraId="4C967CA9" w14:textId="77777777" w:rsidR="00ED4B9F" w:rsidRDefault="00000000">
            <w:pPr>
              <w:spacing w:before="120" w:after="120" w:line="276" w:lineRule="auto"/>
              <w:rPr>
                <w:b/>
                <w:sz w:val="23"/>
                <w:szCs w:val="23"/>
              </w:rPr>
            </w:pPr>
            <w:r>
              <w:rPr>
                <w:b/>
                <w:sz w:val="23"/>
                <w:szCs w:val="23"/>
              </w:rPr>
              <w:t>TARIKH/ GARIS MASA</w:t>
            </w:r>
          </w:p>
          <w:p w14:paraId="44393F3A" w14:textId="77777777" w:rsidR="00ED4B9F" w:rsidRDefault="00000000">
            <w:pPr>
              <w:spacing w:before="120" w:after="120" w:line="276" w:lineRule="auto"/>
              <w:rPr>
                <w:b/>
                <w:sz w:val="23"/>
                <w:szCs w:val="23"/>
              </w:rPr>
            </w:pPr>
            <w:r>
              <w:rPr>
                <w:color w:val="2F5496"/>
                <w:sz w:val="23"/>
                <w:szCs w:val="23"/>
                <w:highlight w:val="white"/>
              </w:rPr>
              <w:t xml:space="preserve">Keterangan: Jadual mula dan akhir pelaksanaan projek/ cadangan </w:t>
            </w:r>
          </w:p>
        </w:tc>
        <w:tc>
          <w:tcPr>
            <w:tcW w:w="6379" w:type="dxa"/>
            <w:tcBorders>
              <w:top w:val="single" w:sz="4" w:space="0" w:color="000000"/>
              <w:left w:val="single" w:sz="4" w:space="0" w:color="000000"/>
              <w:bottom w:val="single" w:sz="4" w:space="0" w:color="000000"/>
              <w:right w:val="single" w:sz="4" w:space="0" w:color="000000"/>
            </w:tcBorders>
            <w:vAlign w:val="center"/>
          </w:tcPr>
          <w:p w14:paraId="633B7A1F" w14:textId="77777777" w:rsidR="00ED4B9F" w:rsidRDefault="00000000">
            <w:pPr>
              <w:spacing w:before="120" w:after="120" w:line="276" w:lineRule="auto"/>
              <w:jc w:val="both"/>
              <w:rPr>
                <w:sz w:val="23"/>
                <w:szCs w:val="23"/>
              </w:rPr>
            </w:pPr>
            <w:r>
              <w:rPr>
                <w:sz w:val="23"/>
                <w:szCs w:val="23"/>
              </w:rPr>
              <w:t>Ogos – Disember 2023 (Lampiran 1)</w:t>
            </w:r>
          </w:p>
        </w:tc>
      </w:tr>
      <w:tr w:rsidR="00ED4B9F" w14:paraId="6C73D79C" w14:textId="77777777">
        <w:trPr>
          <w:trHeight w:val="795"/>
        </w:trPr>
        <w:tc>
          <w:tcPr>
            <w:tcW w:w="3715" w:type="dxa"/>
            <w:tcBorders>
              <w:top w:val="single" w:sz="4" w:space="0" w:color="000000"/>
              <w:left w:val="single" w:sz="4" w:space="0" w:color="000000"/>
              <w:bottom w:val="single" w:sz="4" w:space="0" w:color="000000"/>
              <w:right w:val="single" w:sz="4" w:space="0" w:color="000000"/>
            </w:tcBorders>
            <w:vAlign w:val="center"/>
          </w:tcPr>
          <w:p w14:paraId="644F49FE" w14:textId="77777777" w:rsidR="00ED4B9F" w:rsidRDefault="00000000">
            <w:pPr>
              <w:spacing w:before="120" w:after="120" w:line="276" w:lineRule="auto"/>
              <w:rPr>
                <w:b/>
                <w:sz w:val="23"/>
                <w:szCs w:val="23"/>
              </w:rPr>
            </w:pPr>
            <w:r>
              <w:rPr>
                <w:b/>
                <w:sz w:val="23"/>
                <w:szCs w:val="23"/>
              </w:rPr>
              <w:t>TUJUAN &amp; LATAR BELAKANG</w:t>
            </w:r>
          </w:p>
          <w:p w14:paraId="50D67A33" w14:textId="77777777" w:rsidR="00ED4B9F" w:rsidRDefault="00000000">
            <w:pPr>
              <w:spacing w:before="120" w:after="120" w:line="276" w:lineRule="auto"/>
              <w:rPr>
                <w:sz w:val="23"/>
                <w:szCs w:val="23"/>
              </w:rPr>
            </w:pPr>
            <w:r>
              <w:rPr>
                <w:color w:val="2F5496"/>
                <w:sz w:val="23"/>
                <w:szCs w:val="23"/>
              </w:rPr>
              <w:t>Keterangan: Tujuan dan penerangan ringkas mengenai projek</w:t>
            </w:r>
          </w:p>
        </w:tc>
        <w:tc>
          <w:tcPr>
            <w:tcW w:w="6379" w:type="dxa"/>
            <w:tcBorders>
              <w:top w:val="single" w:sz="4" w:space="0" w:color="000000"/>
              <w:left w:val="single" w:sz="4" w:space="0" w:color="000000"/>
              <w:bottom w:val="single" w:sz="4" w:space="0" w:color="000000"/>
              <w:right w:val="single" w:sz="4" w:space="0" w:color="000000"/>
            </w:tcBorders>
            <w:vAlign w:val="center"/>
          </w:tcPr>
          <w:p w14:paraId="4F1AEA11" w14:textId="77777777" w:rsidR="00ED4B9F" w:rsidRDefault="00000000">
            <w:pPr>
              <w:spacing w:line="276" w:lineRule="auto"/>
              <w:jc w:val="both"/>
              <w:rPr>
                <w:sz w:val="23"/>
                <w:szCs w:val="23"/>
              </w:rPr>
            </w:pPr>
            <w:r>
              <w:rPr>
                <w:sz w:val="23"/>
                <w:szCs w:val="23"/>
              </w:rPr>
              <w:t>Peraturan adalah penting untuk melindungi kesejahteraan rakyat, akan tetapi kerenah birokrasi atau beban peraturan yang kurang wajar yang dikenakan kepada peniaga seperti prosedur yang banyak, masa kelulusan yang lama boleh menjadi penghalang peningkatan produktiviti dan daya saing negara.</w:t>
            </w:r>
          </w:p>
          <w:p w14:paraId="56926B76" w14:textId="77777777" w:rsidR="00ED4B9F" w:rsidRDefault="00000000">
            <w:pPr>
              <w:spacing w:line="276" w:lineRule="auto"/>
              <w:jc w:val="both"/>
              <w:rPr>
                <w:sz w:val="23"/>
                <w:szCs w:val="23"/>
              </w:rPr>
            </w:pPr>
            <w:r>
              <w:rPr>
                <w:sz w:val="23"/>
                <w:szCs w:val="23"/>
              </w:rPr>
              <w:t xml:space="preserve">   </w:t>
            </w:r>
          </w:p>
          <w:p w14:paraId="4A316D2D" w14:textId="77777777" w:rsidR="00ED4B9F" w:rsidRDefault="00000000">
            <w:pPr>
              <w:spacing w:line="276" w:lineRule="auto"/>
              <w:jc w:val="both"/>
              <w:rPr>
                <w:sz w:val="23"/>
                <w:szCs w:val="23"/>
              </w:rPr>
            </w:pPr>
            <w:r>
              <w:rPr>
                <w:sz w:val="23"/>
                <w:szCs w:val="23"/>
              </w:rPr>
              <w:t xml:space="preserve">Sehubungan itu, Majlis Tindakan Malaysia MADANI (MTMM) Bil. 1/2023 yang dipengerusikan YAB Perdana Menteri pada 13 April 2023 telah bersetuju dengan cadangan MPC untuk melaksanakan inisiatif reformasi kerenah birokrasi bagi memudahkan urusan menjalankan perniagaan.  </w:t>
            </w:r>
          </w:p>
          <w:p w14:paraId="653632FC" w14:textId="77777777" w:rsidR="00ED4B9F" w:rsidRDefault="00ED4B9F">
            <w:pPr>
              <w:spacing w:line="276" w:lineRule="auto"/>
              <w:jc w:val="both"/>
              <w:rPr>
                <w:sz w:val="23"/>
                <w:szCs w:val="23"/>
              </w:rPr>
            </w:pPr>
          </w:p>
          <w:p w14:paraId="6B4ECD01" w14:textId="77777777" w:rsidR="00ED4B9F" w:rsidRDefault="00000000">
            <w:pPr>
              <w:spacing w:line="276" w:lineRule="auto"/>
              <w:jc w:val="both"/>
              <w:rPr>
                <w:sz w:val="23"/>
                <w:szCs w:val="23"/>
              </w:rPr>
            </w:pPr>
            <w:r>
              <w:rPr>
                <w:sz w:val="23"/>
                <w:szCs w:val="23"/>
              </w:rPr>
              <w:t>Inisiatif ini adalah selaras dengan Agenda Malaysia MADANI dan ia akan mejadi sebahagian daripada projek Bitara Malaysia MADANI di bawah Pasukan Petugas Khas Reformasi Agensi (STAR) yang dipengerusikan oleh YBhg. Tan Sri Dato’ Seri Ketua Setiausaha Negara.</w:t>
            </w:r>
          </w:p>
          <w:p w14:paraId="491B88F0" w14:textId="77777777" w:rsidR="00ED4B9F" w:rsidRDefault="00ED4B9F">
            <w:pPr>
              <w:spacing w:line="276" w:lineRule="auto"/>
              <w:jc w:val="both"/>
              <w:rPr>
                <w:sz w:val="23"/>
                <w:szCs w:val="23"/>
              </w:rPr>
            </w:pPr>
          </w:p>
          <w:p w14:paraId="4061367B" w14:textId="77777777" w:rsidR="00ED4B9F" w:rsidRDefault="00000000">
            <w:pPr>
              <w:jc w:val="both"/>
              <w:rPr>
                <w:sz w:val="23"/>
                <w:szCs w:val="23"/>
              </w:rPr>
            </w:pPr>
            <w:r>
              <w:rPr>
                <w:sz w:val="23"/>
                <w:szCs w:val="23"/>
              </w:rPr>
              <w:t>Terdapat 13 inisiatif yang telah dikenalpasti untuk dilaksanakan di bawah Bitara MADANI. Salah satu inisiatif tersebut iaitu Reformasi Kerenah Birokrasi: Memudahkan Urusan Perniagaan di bawah STAR telah dipertanggungjawabkan kepada Ketua Pengarah MPC.</w:t>
            </w:r>
          </w:p>
        </w:tc>
      </w:tr>
      <w:tr w:rsidR="00ED4B9F" w14:paraId="487C0CF3" w14:textId="77777777">
        <w:trPr>
          <w:trHeight w:val="795"/>
        </w:trPr>
        <w:tc>
          <w:tcPr>
            <w:tcW w:w="3715" w:type="dxa"/>
            <w:tcBorders>
              <w:top w:val="single" w:sz="4" w:space="0" w:color="000000"/>
              <w:left w:val="single" w:sz="4" w:space="0" w:color="000000"/>
              <w:bottom w:val="single" w:sz="4" w:space="0" w:color="000000"/>
              <w:right w:val="single" w:sz="4" w:space="0" w:color="000000"/>
            </w:tcBorders>
            <w:vAlign w:val="center"/>
          </w:tcPr>
          <w:p w14:paraId="33236E17" w14:textId="77777777" w:rsidR="00ED4B9F" w:rsidRDefault="00000000">
            <w:pPr>
              <w:spacing w:before="120" w:after="120" w:line="276" w:lineRule="auto"/>
              <w:rPr>
                <w:b/>
                <w:sz w:val="23"/>
                <w:szCs w:val="23"/>
              </w:rPr>
            </w:pPr>
            <w:r>
              <w:rPr>
                <w:b/>
                <w:sz w:val="23"/>
                <w:szCs w:val="23"/>
              </w:rPr>
              <w:t>JUSTIFIKASI</w:t>
            </w:r>
          </w:p>
          <w:p w14:paraId="714329EA" w14:textId="77777777" w:rsidR="00ED4B9F" w:rsidRDefault="00000000">
            <w:pPr>
              <w:spacing w:before="120" w:after="120" w:line="276" w:lineRule="auto"/>
              <w:rPr>
                <w:b/>
                <w:sz w:val="23"/>
                <w:szCs w:val="23"/>
              </w:rPr>
            </w:pPr>
            <w:r>
              <w:rPr>
                <w:color w:val="2F5496"/>
                <w:sz w:val="23"/>
                <w:szCs w:val="23"/>
              </w:rPr>
              <w:t>Keterangan: Penjelasan yang menyokong kepada pelaksanaan projek/ cadangan</w:t>
            </w:r>
          </w:p>
        </w:tc>
        <w:tc>
          <w:tcPr>
            <w:tcW w:w="6379" w:type="dxa"/>
            <w:tcBorders>
              <w:top w:val="single" w:sz="4" w:space="0" w:color="000000"/>
              <w:left w:val="single" w:sz="4" w:space="0" w:color="000000"/>
              <w:bottom w:val="single" w:sz="4" w:space="0" w:color="000000"/>
              <w:right w:val="single" w:sz="4" w:space="0" w:color="000000"/>
            </w:tcBorders>
            <w:vAlign w:val="center"/>
          </w:tcPr>
          <w:p w14:paraId="38ABF3BD" w14:textId="77777777" w:rsidR="00ED4B9F" w:rsidRDefault="00000000">
            <w:pPr>
              <w:jc w:val="both"/>
              <w:rPr>
                <w:sz w:val="23"/>
                <w:szCs w:val="23"/>
              </w:rPr>
            </w:pPr>
            <w:r>
              <w:rPr>
                <w:sz w:val="23"/>
                <w:szCs w:val="23"/>
              </w:rPr>
              <w:t>Pasukan Khas Reformasi Kerenah Birokrasi yang dipengerusikan oleh Ketua Pengarah Perkhidmatan Awam (KPPA) akan menerajui inisiatif ini dan MPC akan menjadi sekretariat bagi pengurusan projek dan khidmat nasihat teknikal.</w:t>
            </w:r>
          </w:p>
          <w:p w14:paraId="37B26BB5" w14:textId="77777777" w:rsidR="00ED4B9F" w:rsidRDefault="00ED4B9F">
            <w:pPr>
              <w:jc w:val="both"/>
              <w:rPr>
                <w:sz w:val="23"/>
                <w:szCs w:val="23"/>
              </w:rPr>
            </w:pPr>
          </w:p>
          <w:p w14:paraId="52DAD49F" w14:textId="77777777" w:rsidR="00ED4B9F" w:rsidRDefault="00000000">
            <w:pPr>
              <w:jc w:val="both"/>
              <w:rPr>
                <w:sz w:val="23"/>
                <w:szCs w:val="23"/>
              </w:rPr>
            </w:pPr>
            <w:r>
              <w:rPr>
                <w:sz w:val="23"/>
                <w:szCs w:val="23"/>
              </w:rPr>
              <w:t>Sasaran yang tinggi ditetapkan kepada setiap kementerian dan agensi kerajaan bagi reformasi kerenah birokrasi ini iaitu penjimatan kos pematuhan peraturan sebanyak 50% (sama seperti sasaran reformasi peraturan oleh Korea Selatan).</w:t>
            </w:r>
          </w:p>
          <w:p w14:paraId="301BB7BF" w14:textId="77777777" w:rsidR="00ED4B9F" w:rsidRDefault="00ED4B9F">
            <w:pPr>
              <w:jc w:val="both"/>
              <w:rPr>
                <w:sz w:val="23"/>
                <w:szCs w:val="23"/>
              </w:rPr>
            </w:pPr>
          </w:p>
          <w:p w14:paraId="3264E803" w14:textId="77777777" w:rsidR="00ED4B9F" w:rsidRDefault="00000000">
            <w:pPr>
              <w:jc w:val="both"/>
              <w:rPr>
                <w:sz w:val="23"/>
                <w:szCs w:val="23"/>
              </w:rPr>
            </w:pPr>
            <w:r>
              <w:rPr>
                <w:sz w:val="23"/>
                <w:szCs w:val="23"/>
              </w:rPr>
              <w:t>Pendekatan pelaksanaan ini menggunakan prinsip “reversal of the burden of proof” di mana pengawal selia atau "pemilik" kepada peraturan yang disemak, bertanggungjawab untuk membuktikan bahawa peraturan berkenaan sepadan dengan kriteria kualiti peraturan yang telah ditetapkan (efisien, mesra peniaga, dan mempunyai punca kuasa peraturan).</w:t>
            </w:r>
          </w:p>
          <w:p w14:paraId="64259BD2" w14:textId="77777777" w:rsidR="00ED4B9F" w:rsidRDefault="00ED4B9F">
            <w:pPr>
              <w:jc w:val="both"/>
              <w:rPr>
                <w:sz w:val="23"/>
                <w:szCs w:val="23"/>
              </w:rPr>
            </w:pPr>
          </w:p>
          <w:p w14:paraId="11D7B43D" w14:textId="77777777" w:rsidR="00ED4B9F" w:rsidRDefault="00000000">
            <w:pPr>
              <w:jc w:val="both"/>
              <w:rPr>
                <w:sz w:val="23"/>
                <w:szCs w:val="23"/>
              </w:rPr>
            </w:pPr>
            <w:r>
              <w:rPr>
                <w:sz w:val="23"/>
                <w:szCs w:val="23"/>
              </w:rPr>
              <w:t xml:space="preserve">Semakan peraturan ini akan dilaksanakan secara komprehensif yang melibatkan peraturan di peringkat Kerajaan Persekutuan, Kerajaan Negeri dan Pihak Berkuasa Tempatan. Semakan peraturan di peringkat Kerajaan Persekutuan dilaksanakan pada tahun 2023 manakala Kerajaan Negeri dan Pihak Berkuasa Tempatan akan dilaksanakan pada tahun 2024. </w:t>
            </w:r>
          </w:p>
          <w:p w14:paraId="1B2A3FAF" w14:textId="77777777" w:rsidR="00ED4B9F" w:rsidRDefault="00ED4B9F">
            <w:pPr>
              <w:jc w:val="both"/>
              <w:rPr>
                <w:sz w:val="23"/>
                <w:szCs w:val="23"/>
              </w:rPr>
            </w:pPr>
          </w:p>
          <w:p w14:paraId="3ED9E6E7" w14:textId="77777777" w:rsidR="00ED4B9F" w:rsidRDefault="00000000">
            <w:pPr>
              <w:jc w:val="both"/>
              <w:rPr>
                <w:sz w:val="23"/>
                <w:szCs w:val="23"/>
              </w:rPr>
            </w:pPr>
            <w:r>
              <w:rPr>
                <w:sz w:val="23"/>
                <w:szCs w:val="23"/>
              </w:rPr>
              <w:t>Sejumlah 26 Kementerian (senarai kementerian di Lampiran 1) akan melaksanakan semakan pada tahun ini, dimulai  dengan kumpulan pertama yang terdiri daripada lima (5) Kementerian sebagai perintis iaitu Kementerian Kesihatan, Kementerian Pengangkutan, Kementerian Perladangan dan Komoditi, Kementerian Perdagangan Dalam Negeri dan Kos Sara Hidup, dan Kementerian Pertanian dan Keterjaminan Makanan dan disusuli oleh Kumpulan dari Kementerian yang terpilih.</w:t>
            </w:r>
          </w:p>
        </w:tc>
      </w:tr>
      <w:tr w:rsidR="00ED4B9F" w14:paraId="71F3A272" w14:textId="77777777">
        <w:trPr>
          <w:trHeight w:val="795"/>
        </w:trPr>
        <w:tc>
          <w:tcPr>
            <w:tcW w:w="3715" w:type="dxa"/>
            <w:tcBorders>
              <w:top w:val="single" w:sz="4" w:space="0" w:color="000000"/>
              <w:left w:val="single" w:sz="4" w:space="0" w:color="000000"/>
              <w:bottom w:val="single" w:sz="4" w:space="0" w:color="000000"/>
              <w:right w:val="single" w:sz="4" w:space="0" w:color="000000"/>
            </w:tcBorders>
            <w:vAlign w:val="center"/>
          </w:tcPr>
          <w:p w14:paraId="5A09A8BB" w14:textId="77777777" w:rsidR="00ED4B9F" w:rsidRDefault="00000000">
            <w:pPr>
              <w:spacing w:before="120" w:after="120" w:line="276" w:lineRule="auto"/>
              <w:rPr>
                <w:b/>
                <w:sz w:val="23"/>
                <w:szCs w:val="23"/>
              </w:rPr>
            </w:pPr>
            <w:r>
              <w:rPr>
                <w:b/>
                <w:sz w:val="23"/>
                <w:szCs w:val="23"/>
              </w:rPr>
              <w:lastRenderedPageBreak/>
              <w:t>KAEDAH PELAKSANAAN</w:t>
            </w:r>
          </w:p>
          <w:p w14:paraId="3F9B01B3" w14:textId="77777777" w:rsidR="00ED4B9F" w:rsidRDefault="00000000">
            <w:pPr>
              <w:spacing w:before="120" w:after="120" w:line="276" w:lineRule="auto"/>
              <w:rPr>
                <w:b/>
                <w:sz w:val="23"/>
                <w:szCs w:val="23"/>
              </w:rPr>
            </w:pPr>
            <w:r>
              <w:rPr>
                <w:color w:val="2F5496"/>
                <w:sz w:val="23"/>
                <w:szCs w:val="23"/>
              </w:rPr>
              <w:t>Keterangan: Kaedah yang perlu dilakukan bagi melaksanakan projek</w:t>
            </w:r>
          </w:p>
        </w:tc>
        <w:tc>
          <w:tcPr>
            <w:tcW w:w="6379" w:type="dxa"/>
            <w:tcBorders>
              <w:top w:val="single" w:sz="4" w:space="0" w:color="000000"/>
              <w:left w:val="single" w:sz="4" w:space="0" w:color="000000"/>
              <w:bottom w:val="single" w:sz="4" w:space="0" w:color="000000"/>
              <w:right w:val="single" w:sz="4" w:space="0" w:color="000000"/>
            </w:tcBorders>
            <w:vAlign w:val="center"/>
          </w:tcPr>
          <w:p w14:paraId="389CFBDB" w14:textId="77777777" w:rsidR="00ED4B9F" w:rsidRDefault="00000000">
            <w:pPr>
              <w:numPr>
                <w:ilvl w:val="0"/>
                <w:numId w:val="6"/>
              </w:numPr>
              <w:pBdr>
                <w:top w:val="nil"/>
                <w:left w:val="nil"/>
                <w:bottom w:val="nil"/>
                <w:right w:val="nil"/>
                <w:between w:val="nil"/>
              </w:pBdr>
              <w:spacing w:before="120" w:line="276" w:lineRule="auto"/>
              <w:jc w:val="both"/>
              <w:rPr>
                <w:rFonts w:eastAsia="Arial"/>
                <w:color w:val="000000"/>
                <w:sz w:val="23"/>
                <w:szCs w:val="23"/>
              </w:rPr>
            </w:pPr>
            <w:r>
              <w:rPr>
                <w:rFonts w:eastAsia="Arial"/>
                <w:color w:val="000000"/>
                <w:sz w:val="23"/>
                <w:szCs w:val="23"/>
              </w:rPr>
              <w:t>Sesi libat urus bersama KSN dan KPPA</w:t>
            </w:r>
          </w:p>
          <w:p w14:paraId="7976D380" w14:textId="77777777" w:rsidR="00ED4B9F" w:rsidRDefault="00000000">
            <w:pPr>
              <w:numPr>
                <w:ilvl w:val="0"/>
                <w:numId w:val="6"/>
              </w:numPr>
              <w:pBdr>
                <w:top w:val="nil"/>
                <w:left w:val="nil"/>
                <w:bottom w:val="nil"/>
                <w:right w:val="nil"/>
                <w:between w:val="nil"/>
              </w:pBdr>
              <w:spacing w:line="276" w:lineRule="auto"/>
              <w:jc w:val="both"/>
              <w:rPr>
                <w:rFonts w:eastAsia="Arial"/>
                <w:color w:val="000000"/>
                <w:sz w:val="23"/>
                <w:szCs w:val="23"/>
              </w:rPr>
            </w:pPr>
            <w:r>
              <w:rPr>
                <w:sz w:val="23"/>
                <w:szCs w:val="23"/>
              </w:rPr>
              <w:t>Menjalankan tugas-tugas sekretariat untuk mesyuarat MTMM dan STAR.</w:t>
            </w:r>
          </w:p>
          <w:p w14:paraId="5E9CD89F" w14:textId="77777777" w:rsidR="00ED4B9F" w:rsidRDefault="00000000">
            <w:pPr>
              <w:numPr>
                <w:ilvl w:val="0"/>
                <w:numId w:val="6"/>
              </w:numPr>
              <w:pBdr>
                <w:top w:val="nil"/>
                <w:left w:val="nil"/>
                <w:bottom w:val="nil"/>
                <w:right w:val="nil"/>
                <w:between w:val="nil"/>
              </w:pBdr>
              <w:spacing w:line="276" w:lineRule="auto"/>
              <w:jc w:val="both"/>
              <w:rPr>
                <w:rFonts w:eastAsia="Arial"/>
                <w:color w:val="000000"/>
                <w:sz w:val="23"/>
                <w:szCs w:val="23"/>
              </w:rPr>
            </w:pPr>
            <w:r>
              <w:rPr>
                <w:rFonts w:eastAsia="Arial"/>
                <w:color w:val="000000"/>
                <w:sz w:val="23"/>
                <w:szCs w:val="23"/>
              </w:rPr>
              <w:t>Sesi libat urus bersama Kementerian dan Agensi</w:t>
            </w:r>
          </w:p>
          <w:p w14:paraId="422F472B" w14:textId="77777777" w:rsidR="00ED4B9F" w:rsidRDefault="00000000">
            <w:pPr>
              <w:numPr>
                <w:ilvl w:val="0"/>
                <w:numId w:val="6"/>
              </w:numPr>
              <w:pBdr>
                <w:top w:val="nil"/>
                <w:left w:val="nil"/>
                <w:bottom w:val="nil"/>
                <w:right w:val="nil"/>
                <w:between w:val="nil"/>
              </w:pBdr>
              <w:spacing w:line="276" w:lineRule="auto"/>
              <w:jc w:val="both"/>
              <w:rPr>
                <w:rFonts w:eastAsia="Arial"/>
                <w:color w:val="000000"/>
                <w:sz w:val="23"/>
                <w:szCs w:val="23"/>
              </w:rPr>
            </w:pPr>
            <w:r>
              <w:rPr>
                <w:rFonts w:eastAsia="Arial"/>
                <w:color w:val="000000"/>
                <w:sz w:val="23"/>
                <w:szCs w:val="23"/>
              </w:rPr>
              <w:t xml:space="preserve">Menganjurkan </w:t>
            </w:r>
            <w:r>
              <w:rPr>
                <w:sz w:val="23"/>
                <w:szCs w:val="23"/>
              </w:rPr>
              <w:t>bengkel</w:t>
            </w:r>
            <w:r>
              <w:rPr>
                <w:rFonts w:eastAsia="Arial"/>
                <w:color w:val="000000"/>
                <w:sz w:val="23"/>
                <w:szCs w:val="23"/>
              </w:rPr>
              <w:t xml:space="preserve"> semakan peraturan</w:t>
            </w:r>
          </w:p>
          <w:p w14:paraId="2ACA1CAE" w14:textId="77777777" w:rsidR="00ED4B9F" w:rsidRDefault="00000000">
            <w:pPr>
              <w:numPr>
                <w:ilvl w:val="0"/>
                <w:numId w:val="6"/>
              </w:numPr>
              <w:pBdr>
                <w:top w:val="nil"/>
                <w:left w:val="nil"/>
                <w:bottom w:val="nil"/>
                <w:right w:val="nil"/>
                <w:between w:val="nil"/>
              </w:pBdr>
              <w:spacing w:line="276" w:lineRule="auto"/>
              <w:jc w:val="both"/>
              <w:rPr>
                <w:sz w:val="23"/>
                <w:szCs w:val="23"/>
              </w:rPr>
            </w:pPr>
            <w:r>
              <w:rPr>
                <w:sz w:val="23"/>
                <w:szCs w:val="23"/>
              </w:rPr>
              <w:t>Mendapatkan khidmat tenaga pakar (SME), penulis laporan, penyemak laporan dan penulis teks ucapan serta fasilitator.</w:t>
            </w:r>
          </w:p>
          <w:p w14:paraId="26BB13CF" w14:textId="77777777" w:rsidR="00ED4B9F" w:rsidRDefault="00000000">
            <w:pPr>
              <w:numPr>
                <w:ilvl w:val="0"/>
                <w:numId w:val="6"/>
              </w:numPr>
              <w:pBdr>
                <w:top w:val="nil"/>
                <w:left w:val="nil"/>
                <w:bottom w:val="nil"/>
                <w:right w:val="nil"/>
                <w:between w:val="nil"/>
              </w:pBdr>
              <w:spacing w:after="120" w:line="276" w:lineRule="auto"/>
              <w:jc w:val="both"/>
              <w:rPr>
                <w:rFonts w:eastAsia="Arial"/>
                <w:color w:val="000000"/>
                <w:sz w:val="23"/>
                <w:szCs w:val="23"/>
              </w:rPr>
            </w:pPr>
            <w:r>
              <w:rPr>
                <w:rFonts w:eastAsia="Arial"/>
                <w:color w:val="000000"/>
                <w:sz w:val="23"/>
                <w:szCs w:val="23"/>
              </w:rPr>
              <w:t>Membangunkan pelan komunikasi bagi mewar-warkan inisiatif Bitara MADANI</w:t>
            </w:r>
          </w:p>
        </w:tc>
      </w:tr>
      <w:tr w:rsidR="00ED4B9F" w14:paraId="33D3CFE8" w14:textId="77777777">
        <w:trPr>
          <w:trHeight w:val="795"/>
        </w:trPr>
        <w:tc>
          <w:tcPr>
            <w:tcW w:w="3715" w:type="dxa"/>
            <w:tcBorders>
              <w:top w:val="single" w:sz="4" w:space="0" w:color="000000"/>
              <w:left w:val="single" w:sz="4" w:space="0" w:color="000000"/>
              <w:bottom w:val="single" w:sz="4" w:space="0" w:color="000000"/>
              <w:right w:val="single" w:sz="4" w:space="0" w:color="000000"/>
            </w:tcBorders>
            <w:vAlign w:val="center"/>
          </w:tcPr>
          <w:p w14:paraId="2AABDCBC" w14:textId="77777777" w:rsidR="00ED4B9F" w:rsidRDefault="00000000">
            <w:pPr>
              <w:spacing w:before="120" w:after="120" w:line="276" w:lineRule="auto"/>
              <w:rPr>
                <w:b/>
                <w:sz w:val="23"/>
                <w:szCs w:val="23"/>
              </w:rPr>
            </w:pPr>
            <w:r>
              <w:rPr>
                <w:b/>
                <w:i/>
                <w:sz w:val="23"/>
                <w:szCs w:val="23"/>
              </w:rPr>
              <w:t>STAKEHOLDERS</w:t>
            </w:r>
            <w:r>
              <w:rPr>
                <w:b/>
                <w:sz w:val="23"/>
                <w:szCs w:val="23"/>
              </w:rPr>
              <w:t>/ PIHAK BERKEPENTINGAN</w:t>
            </w:r>
          </w:p>
          <w:p w14:paraId="1E3FF2BD" w14:textId="77777777" w:rsidR="00ED4B9F" w:rsidRDefault="00000000">
            <w:pPr>
              <w:spacing w:before="120" w:after="120" w:line="276" w:lineRule="auto"/>
              <w:rPr>
                <w:color w:val="2F5496"/>
                <w:sz w:val="23"/>
                <w:szCs w:val="23"/>
              </w:rPr>
            </w:pPr>
            <w:r>
              <w:rPr>
                <w:color w:val="2F5496"/>
                <w:sz w:val="23"/>
                <w:szCs w:val="23"/>
              </w:rPr>
              <w:t>Keterangan: Pihak atau kumpulan yang menerima kesan positif mahupun negatif daripada projek yang dijalankan</w:t>
            </w:r>
          </w:p>
          <w:p w14:paraId="164FF95B" w14:textId="77777777" w:rsidR="00ED4B9F" w:rsidRDefault="00ED4B9F">
            <w:pPr>
              <w:spacing w:before="120" w:after="120" w:line="276" w:lineRule="auto"/>
              <w:rPr>
                <w:color w:val="2F5496"/>
                <w:sz w:val="23"/>
                <w:szCs w:val="23"/>
              </w:rPr>
            </w:pPr>
          </w:p>
        </w:tc>
        <w:tc>
          <w:tcPr>
            <w:tcW w:w="6379" w:type="dxa"/>
            <w:tcBorders>
              <w:top w:val="single" w:sz="4" w:space="0" w:color="000000"/>
              <w:left w:val="single" w:sz="4" w:space="0" w:color="000000"/>
              <w:bottom w:val="single" w:sz="4" w:space="0" w:color="000000"/>
              <w:right w:val="single" w:sz="4" w:space="0" w:color="000000"/>
            </w:tcBorders>
            <w:vAlign w:val="center"/>
          </w:tcPr>
          <w:p w14:paraId="151DD07C" w14:textId="77777777" w:rsidR="00ED4B9F" w:rsidRDefault="00000000">
            <w:pPr>
              <w:pBdr>
                <w:top w:val="nil"/>
                <w:left w:val="nil"/>
                <w:bottom w:val="nil"/>
                <w:right w:val="nil"/>
                <w:between w:val="nil"/>
              </w:pBdr>
              <w:spacing w:line="276" w:lineRule="auto"/>
              <w:ind w:left="360"/>
              <w:jc w:val="both"/>
              <w:rPr>
                <w:rFonts w:eastAsia="Arial"/>
                <w:color w:val="000000"/>
                <w:sz w:val="23"/>
                <w:szCs w:val="23"/>
              </w:rPr>
            </w:pPr>
            <w:r>
              <w:rPr>
                <w:rFonts w:eastAsia="Arial"/>
                <w:color w:val="000000"/>
                <w:sz w:val="23"/>
                <w:szCs w:val="23"/>
              </w:rPr>
              <w:t>Kerajaan Malaysia, Kementerian, Agensi, Jabatan, Kerajaan Negeri dan Pihak Berkuasa Tempatan, PEMUDAH, Persatuan Perniagaan dan Rakyat.</w:t>
            </w:r>
          </w:p>
        </w:tc>
      </w:tr>
      <w:tr w:rsidR="00ED4B9F" w14:paraId="56BBBB91" w14:textId="77777777">
        <w:trPr>
          <w:trHeight w:val="795"/>
        </w:trPr>
        <w:tc>
          <w:tcPr>
            <w:tcW w:w="3715" w:type="dxa"/>
            <w:tcBorders>
              <w:top w:val="single" w:sz="4" w:space="0" w:color="000000"/>
              <w:left w:val="single" w:sz="4" w:space="0" w:color="000000"/>
              <w:bottom w:val="single" w:sz="4" w:space="0" w:color="000000"/>
              <w:right w:val="single" w:sz="4" w:space="0" w:color="000000"/>
            </w:tcBorders>
            <w:vAlign w:val="center"/>
          </w:tcPr>
          <w:p w14:paraId="5FDBCD39" w14:textId="77777777" w:rsidR="00ED4B9F" w:rsidRDefault="00000000">
            <w:pPr>
              <w:spacing w:before="120" w:after="120" w:line="276" w:lineRule="auto"/>
              <w:rPr>
                <w:b/>
                <w:sz w:val="23"/>
                <w:szCs w:val="23"/>
              </w:rPr>
            </w:pPr>
            <w:r>
              <w:rPr>
                <w:b/>
                <w:sz w:val="23"/>
                <w:szCs w:val="23"/>
              </w:rPr>
              <w:t xml:space="preserve">JANGKAAN HASIL/ </w:t>
            </w:r>
            <w:r>
              <w:rPr>
                <w:b/>
                <w:i/>
                <w:sz w:val="23"/>
                <w:szCs w:val="23"/>
              </w:rPr>
              <w:t>OUTCOME</w:t>
            </w:r>
          </w:p>
          <w:p w14:paraId="0E5CEAA9" w14:textId="77777777" w:rsidR="00ED4B9F" w:rsidRDefault="00000000">
            <w:pPr>
              <w:spacing w:before="120" w:after="120" w:line="276" w:lineRule="auto"/>
              <w:rPr>
                <w:sz w:val="23"/>
                <w:szCs w:val="23"/>
              </w:rPr>
            </w:pPr>
            <w:r>
              <w:rPr>
                <w:color w:val="2F5496"/>
                <w:sz w:val="23"/>
                <w:szCs w:val="23"/>
              </w:rPr>
              <w:t xml:space="preserve">Keterangan: Apa yang MPC perlu capai/ faedah-faedah jangka </w:t>
            </w:r>
            <w:r>
              <w:rPr>
                <w:color w:val="2F5496"/>
                <w:sz w:val="23"/>
                <w:szCs w:val="23"/>
              </w:rPr>
              <w:lastRenderedPageBreak/>
              <w:t xml:space="preserve">pendek dan jangka panjang hasil dari intervensi projek/ cadangan </w:t>
            </w:r>
          </w:p>
        </w:tc>
        <w:tc>
          <w:tcPr>
            <w:tcW w:w="6379" w:type="dxa"/>
            <w:tcBorders>
              <w:top w:val="single" w:sz="4" w:space="0" w:color="000000"/>
              <w:left w:val="single" w:sz="4" w:space="0" w:color="000000"/>
              <w:bottom w:val="single" w:sz="4" w:space="0" w:color="000000"/>
              <w:right w:val="single" w:sz="4" w:space="0" w:color="000000"/>
            </w:tcBorders>
            <w:vAlign w:val="center"/>
          </w:tcPr>
          <w:p w14:paraId="1DA31EE7" w14:textId="77777777" w:rsidR="00ED4B9F" w:rsidRDefault="00000000">
            <w:pPr>
              <w:numPr>
                <w:ilvl w:val="0"/>
                <w:numId w:val="1"/>
              </w:numPr>
              <w:pBdr>
                <w:top w:val="nil"/>
                <w:left w:val="nil"/>
                <w:bottom w:val="nil"/>
                <w:right w:val="nil"/>
                <w:between w:val="nil"/>
              </w:pBdr>
              <w:ind w:left="317" w:hanging="357"/>
              <w:rPr>
                <w:rFonts w:eastAsia="Arial"/>
                <w:color w:val="000000"/>
                <w:sz w:val="23"/>
                <w:szCs w:val="23"/>
              </w:rPr>
            </w:pPr>
            <w:r>
              <w:rPr>
                <w:rFonts w:eastAsia="Arial"/>
                <w:color w:val="000000"/>
                <w:sz w:val="23"/>
                <w:szCs w:val="23"/>
              </w:rPr>
              <w:lastRenderedPageBreak/>
              <w:t>Penambahbaikan ekosistem perniagaan, kecekapan dan daya saing Malaysia.</w:t>
            </w:r>
          </w:p>
          <w:p w14:paraId="15E53EAA" w14:textId="77777777" w:rsidR="00ED4B9F" w:rsidRDefault="00000000">
            <w:pPr>
              <w:numPr>
                <w:ilvl w:val="0"/>
                <w:numId w:val="1"/>
              </w:numPr>
              <w:pBdr>
                <w:top w:val="nil"/>
                <w:left w:val="nil"/>
                <w:bottom w:val="nil"/>
                <w:right w:val="nil"/>
                <w:between w:val="nil"/>
              </w:pBdr>
              <w:ind w:left="317" w:hanging="357"/>
              <w:rPr>
                <w:rFonts w:eastAsia="Arial"/>
                <w:color w:val="000000"/>
                <w:sz w:val="23"/>
                <w:szCs w:val="23"/>
              </w:rPr>
            </w:pPr>
            <w:r>
              <w:rPr>
                <w:rFonts w:eastAsia="Arial"/>
                <w:color w:val="000000"/>
                <w:sz w:val="23"/>
                <w:szCs w:val="23"/>
              </w:rPr>
              <w:t>Inisiatif semakan peraturan bagi memudah urusan perniagaan; dan</w:t>
            </w:r>
          </w:p>
          <w:p w14:paraId="16A1C2D2" w14:textId="77777777" w:rsidR="00ED4B9F" w:rsidRDefault="00000000">
            <w:pPr>
              <w:numPr>
                <w:ilvl w:val="0"/>
                <w:numId w:val="1"/>
              </w:numPr>
              <w:pBdr>
                <w:top w:val="nil"/>
                <w:left w:val="nil"/>
                <w:bottom w:val="nil"/>
                <w:right w:val="nil"/>
                <w:between w:val="nil"/>
              </w:pBdr>
              <w:ind w:left="317" w:hanging="357"/>
              <w:rPr>
                <w:rFonts w:eastAsia="Arial"/>
                <w:color w:val="000000"/>
                <w:sz w:val="23"/>
                <w:szCs w:val="23"/>
              </w:rPr>
            </w:pPr>
            <w:r>
              <w:rPr>
                <w:rFonts w:eastAsia="Arial"/>
                <w:color w:val="000000"/>
                <w:sz w:val="23"/>
                <w:szCs w:val="23"/>
              </w:rPr>
              <w:t>Meningkatkan daya saing dan produktiviti negara.</w:t>
            </w:r>
          </w:p>
        </w:tc>
      </w:tr>
      <w:tr w:rsidR="00ED4B9F" w14:paraId="4AEF05C0" w14:textId="77777777">
        <w:trPr>
          <w:trHeight w:val="1686"/>
        </w:trPr>
        <w:tc>
          <w:tcPr>
            <w:tcW w:w="3715" w:type="dxa"/>
            <w:tcBorders>
              <w:top w:val="single" w:sz="4" w:space="0" w:color="000000"/>
              <w:left w:val="single" w:sz="4" w:space="0" w:color="000000"/>
              <w:bottom w:val="single" w:sz="4" w:space="0" w:color="000000"/>
              <w:right w:val="single" w:sz="4" w:space="0" w:color="000000"/>
            </w:tcBorders>
            <w:vAlign w:val="center"/>
          </w:tcPr>
          <w:p w14:paraId="7B179C3D" w14:textId="77777777" w:rsidR="00ED4B9F" w:rsidRDefault="00000000">
            <w:pPr>
              <w:spacing w:before="120" w:after="120" w:line="276" w:lineRule="auto"/>
              <w:rPr>
                <w:b/>
                <w:sz w:val="23"/>
                <w:szCs w:val="23"/>
              </w:rPr>
            </w:pPr>
            <w:r>
              <w:rPr>
                <w:b/>
                <w:sz w:val="23"/>
                <w:szCs w:val="23"/>
              </w:rPr>
              <w:t>JANGKAAN OUTPUT</w:t>
            </w:r>
          </w:p>
          <w:p w14:paraId="53D1C5F2" w14:textId="77777777" w:rsidR="00ED4B9F" w:rsidRDefault="00000000">
            <w:pPr>
              <w:spacing w:before="120" w:after="120" w:line="276" w:lineRule="auto"/>
              <w:rPr>
                <w:sz w:val="23"/>
                <w:szCs w:val="23"/>
              </w:rPr>
            </w:pPr>
            <w:r>
              <w:rPr>
                <w:color w:val="2F5496"/>
                <w:sz w:val="23"/>
                <w:szCs w:val="23"/>
              </w:rPr>
              <w:t xml:space="preserve">Keterangan:Output ketara dan tidak ketara yang dihasilkan daripada aktiviti projek/ cadangan. </w:t>
            </w:r>
          </w:p>
        </w:tc>
        <w:tc>
          <w:tcPr>
            <w:tcW w:w="6379" w:type="dxa"/>
            <w:tcBorders>
              <w:top w:val="single" w:sz="4" w:space="0" w:color="000000"/>
              <w:left w:val="single" w:sz="4" w:space="0" w:color="000000"/>
              <w:bottom w:val="single" w:sz="4" w:space="0" w:color="000000"/>
              <w:right w:val="single" w:sz="4" w:space="0" w:color="000000"/>
            </w:tcBorders>
            <w:vAlign w:val="center"/>
          </w:tcPr>
          <w:p w14:paraId="31A3C36F" w14:textId="77777777" w:rsidR="00ED4B9F" w:rsidRDefault="00000000">
            <w:pPr>
              <w:numPr>
                <w:ilvl w:val="0"/>
                <w:numId w:val="5"/>
              </w:numPr>
              <w:pBdr>
                <w:top w:val="nil"/>
                <w:left w:val="nil"/>
                <w:bottom w:val="nil"/>
                <w:right w:val="nil"/>
                <w:between w:val="nil"/>
              </w:pBdr>
              <w:spacing w:before="120"/>
              <w:ind w:left="317"/>
              <w:jc w:val="both"/>
              <w:rPr>
                <w:rFonts w:eastAsia="Arial"/>
                <w:color w:val="202124"/>
                <w:sz w:val="23"/>
                <w:szCs w:val="23"/>
              </w:rPr>
            </w:pPr>
            <w:r>
              <w:rPr>
                <w:rFonts w:eastAsia="Arial"/>
                <w:color w:val="202124"/>
                <w:sz w:val="23"/>
                <w:szCs w:val="23"/>
              </w:rPr>
              <w:t>Laporan Projek STAR</w:t>
            </w:r>
          </w:p>
          <w:p w14:paraId="728D5017" w14:textId="77777777" w:rsidR="00ED4B9F" w:rsidRDefault="00000000">
            <w:pPr>
              <w:numPr>
                <w:ilvl w:val="0"/>
                <w:numId w:val="5"/>
              </w:numPr>
              <w:pBdr>
                <w:top w:val="nil"/>
                <w:left w:val="nil"/>
                <w:bottom w:val="nil"/>
                <w:right w:val="nil"/>
                <w:between w:val="nil"/>
              </w:pBdr>
              <w:ind w:left="317"/>
              <w:jc w:val="both"/>
              <w:rPr>
                <w:rFonts w:eastAsia="Arial"/>
                <w:color w:val="202124"/>
                <w:sz w:val="23"/>
                <w:szCs w:val="23"/>
              </w:rPr>
            </w:pPr>
            <w:r>
              <w:rPr>
                <w:rFonts w:eastAsia="Arial"/>
                <w:color w:val="202124"/>
                <w:sz w:val="23"/>
                <w:szCs w:val="23"/>
              </w:rPr>
              <w:t>Siaran media mengenai inisiatif Malaysia MADANI</w:t>
            </w:r>
          </w:p>
          <w:p w14:paraId="3246693C" w14:textId="77777777" w:rsidR="00ED4B9F" w:rsidRDefault="00000000">
            <w:pPr>
              <w:numPr>
                <w:ilvl w:val="0"/>
                <w:numId w:val="5"/>
              </w:numPr>
              <w:pBdr>
                <w:top w:val="nil"/>
                <w:left w:val="nil"/>
                <w:bottom w:val="nil"/>
                <w:right w:val="nil"/>
                <w:between w:val="nil"/>
              </w:pBdr>
              <w:ind w:left="317"/>
              <w:jc w:val="both"/>
              <w:rPr>
                <w:rFonts w:eastAsia="Arial"/>
                <w:color w:val="000000"/>
                <w:sz w:val="23"/>
                <w:szCs w:val="23"/>
              </w:rPr>
            </w:pPr>
            <w:r>
              <w:rPr>
                <w:rFonts w:eastAsia="Arial"/>
                <w:color w:val="202124"/>
                <w:sz w:val="23"/>
                <w:szCs w:val="23"/>
              </w:rPr>
              <w:t xml:space="preserve">Sesi </w:t>
            </w:r>
            <w:r>
              <w:rPr>
                <w:rFonts w:eastAsia="Arial"/>
                <w:i/>
                <w:color w:val="202124"/>
                <w:sz w:val="23"/>
                <w:szCs w:val="23"/>
              </w:rPr>
              <w:t>onboarding</w:t>
            </w:r>
            <w:r>
              <w:rPr>
                <w:rFonts w:eastAsia="Arial"/>
                <w:color w:val="202124"/>
                <w:sz w:val="23"/>
                <w:szCs w:val="23"/>
              </w:rPr>
              <w:t xml:space="preserve"> bersama Kementerian, Agensi dan persatuan perniagaan.</w:t>
            </w:r>
          </w:p>
          <w:p w14:paraId="523FE568" w14:textId="77777777" w:rsidR="00ED4B9F" w:rsidRDefault="00000000">
            <w:pPr>
              <w:numPr>
                <w:ilvl w:val="0"/>
                <w:numId w:val="5"/>
              </w:numPr>
              <w:pBdr>
                <w:top w:val="nil"/>
                <w:left w:val="nil"/>
                <w:bottom w:val="nil"/>
                <w:right w:val="nil"/>
                <w:between w:val="nil"/>
              </w:pBdr>
              <w:ind w:left="317"/>
              <w:jc w:val="both"/>
              <w:rPr>
                <w:rFonts w:eastAsia="Arial"/>
                <w:color w:val="000000"/>
                <w:sz w:val="23"/>
                <w:szCs w:val="23"/>
              </w:rPr>
            </w:pPr>
            <w:r>
              <w:rPr>
                <w:color w:val="202124"/>
                <w:sz w:val="23"/>
                <w:szCs w:val="23"/>
              </w:rPr>
              <w:t>Bengkel</w:t>
            </w:r>
            <w:r>
              <w:rPr>
                <w:rFonts w:eastAsia="Arial"/>
                <w:color w:val="202124"/>
                <w:sz w:val="23"/>
                <w:szCs w:val="23"/>
              </w:rPr>
              <w:t xml:space="preserve"> semakan peraturan bersama Kementerian dan Agensi</w:t>
            </w:r>
          </w:p>
          <w:p w14:paraId="7850B2F9" w14:textId="77777777" w:rsidR="00ED4B9F" w:rsidRDefault="00000000">
            <w:pPr>
              <w:numPr>
                <w:ilvl w:val="0"/>
                <w:numId w:val="5"/>
              </w:numPr>
              <w:pBdr>
                <w:top w:val="nil"/>
                <w:left w:val="nil"/>
                <w:bottom w:val="nil"/>
                <w:right w:val="nil"/>
                <w:between w:val="nil"/>
              </w:pBdr>
              <w:ind w:left="317"/>
              <w:jc w:val="both"/>
              <w:rPr>
                <w:rFonts w:eastAsia="Arial"/>
                <w:color w:val="000000"/>
                <w:sz w:val="23"/>
                <w:szCs w:val="23"/>
              </w:rPr>
            </w:pPr>
            <w:r>
              <w:rPr>
                <w:rFonts w:eastAsia="Arial"/>
                <w:color w:val="202124"/>
                <w:sz w:val="23"/>
                <w:szCs w:val="23"/>
              </w:rPr>
              <w:t>Penyediaan Kertas MJM, Minit Bebas, Minit Mesyuarat, Teks Ucapan dan bahan-bahan promosi yang berkaitan.</w:t>
            </w:r>
          </w:p>
        </w:tc>
      </w:tr>
      <w:tr w:rsidR="00ED4B9F" w14:paraId="7F052C83" w14:textId="77777777">
        <w:trPr>
          <w:trHeight w:val="583"/>
        </w:trPr>
        <w:tc>
          <w:tcPr>
            <w:tcW w:w="3715" w:type="dxa"/>
            <w:tcBorders>
              <w:top w:val="single" w:sz="4" w:space="0" w:color="000000"/>
              <w:left w:val="single" w:sz="4" w:space="0" w:color="000000"/>
              <w:bottom w:val="single" w:sz="4" w:space="0" w:color="000000"/>
              <w:right w:val="single" w:sz="4" w:space="0" w:color="000000"/>
            </w:tcBorders>
            <w:vAlign w:val="center"/>
          </w:tcPr>
          <w:p w14:paraId="4EBC6400" w14:textId="77777777" w:rsidR="00ED4B9F" w:rsidRDefault="00000000">
            <w:pPr>
              <w:spacing w:before="120" w:after="120" w:line="276" w:lineRule="auto"/>
              <w:rPr>
                <w:b/>
                <w:sz w:val="23"/>
                <w:szCs w:val="23"/>
              </w:rPr>
            </w:pPr>
            <w:r>
              <w:rPr>
                <w:b/>
                <w:sz w:val="23"/>
                <w:szCs w:val="23"/>
              </w:rPr>
              <w:t>KUMPULAN SASAR</w:t>
            </w:r>
          </w:p>
          <w:p w14:paraId="2C553841" w14:textId="77777777" w:rsidR="00ED4B9F" w:rsidRDefault="00000000">
            <w:pPr>
              <w:spacing w:before="120" w:after="120" w:line="276" w:lineRule="auto"/>
              <w:rPr>
                <w:sz w:val="23"/>
                <w:szCs w:val="23"/>
              </w:rPr>
            </w:pPr>
            <w:r>
              <w:rPr>
                <w:color w:val="2F5496"/>
                <w:sz w:val="23"/>
                <w:szCs w:val="23"/>
                <w:highlight w:val="white"/>
              </w:rPr>
              <w:t>Keterangan: Individu/ kumpulan yang menerima faedah daripada projek/ cadangan</w:t>
            </w:r>
          </w:p>
        </w:tc>
        <w:tc>
          <w:tcPr>
            <w:tcW w:w="6379" w:type="dxa"/>
            <w:tcBorders>
              <w:top w:val="single" w:sz="4" w:space="0" w:color="000000"/>
              <w:left w:val="single" w:sz="4" w:space="0" w:color="000000"/>
              <w:bottom w:val="single" w:sz="4" w:space="0" w:color="000000"/>
              <w:right w:val="single" w:sz="4" w:space="0" w:color="000000"/>
            </w:tcBorders>
            <w:vAlign w:val="center"/>
          </w:tcPr>
          <w:p w14:paraId="5C5BF0CD" w14:textId="77777777" w:rsidR="00ED4B9F" w:rsidRDefault="00000000">
            <w:pPr>
              <w:pBdr>
                <w:top w:val="nil"/>
                <w:left w:val="nil"/>
                <w:bottom w:val="nil"/>
                <w:right w:val="nil"/>
                <w:between w:val="nil"/>
              </w:pBdr>
              <w:rPr>
                <w:rFonts w:eastAsia="Arial"/>
                <w:color w:val="000000"/>
                <w:sz w:val="23"/>
                <w:szCs w:val="23"/>
              </w:rPr>
            </w:pPr>
            <w:r>
              <w:rPr>
                <w:rFonts w:eastAsia="Arial"/>
                <w:color w:val="000000"/>
                <w:sz w:val="23"/>
                <w:szCs w:val="23"/>
              </w:rPr>
              <w:t>1.</w:t>
            </w:r>
            <w:r>
              <w:rPr>
                <w:rFonts w:eastAsia="Arial"/>
                <w:color w:val="000000"/>
                <w:sz w:val="23"/>
                <w:szCs w:val="23"/>
              </w:rPr>
              <w:tab/>
              <w:t>Kementerian dan Agensi</w:t>
            </w:r>
          </w:p>
          <w:p w14:paraId="4E31C47C" w14:textId="77777777" w:rsidR="00ED4B9F" w:rsidRDefault="00000000">
            <w:pPr>
              <w:pBdr>
                <w:top w:val="nil"/>
                <w:left w:val="nil"/>
                <w:bottom w:val="nil"/>
                <w:right w:val="nil"/>
                <w:between w:val="nil"/>
              </w:pBdr>
              <w:rPr>
                <w:rFonts w:eastAsia="Arial"/>
                <w:color w:val="000000"/>
                <w:sz w:val="23"/>
                <w:szCs w:val="23"/>
              </w:rPr>
            </w:pPr>
            <w:r>
              <w:rPr>
                <w:rFonts w:eastAsia="Arial"/>
                <w:color w:val="000000"/>
                <w:sz w:val="23"/>
                <w:szCs w:val="23"/>
              </w:rPr>
              <w:t>2.</w:t>
            </w:r>
            <w:r>
              <w:rPr>
                <w:rFonts w:eastAsia="Arial"/>
                <w:color w:val="000000"/>
                <w:sz w:val="23"/>
                <w:szCs w:val="23"/>
              </w:rPr>
              <w:tab/>
              <w:t>Industri</w:t>
            </w:r>
          </w:p>
          <w:p w14:paraId="664BA4FB" w14:textId="77777777" w:rsidR="00ED4B9F" w:rsidRDefault="00000000">
            <w:pPr>
              <w:pBdr>
                <w:top w:val="nil"/>
                <w:left w:val="nil"/>
                <w:bottom w:val="nil"/>
                <w:right w:val="nil"/>
                <w:between w:val="nil"/>
              </w:pBdr>
              <w:rPr>
                <w:rFonts w:eastAsia="Arial"/>
                <w:color w:val="000000"/>
                <w:sz w:val="23"/>
                <w:szCs w:val="23"/>
              </w:rPr>
            </w:pPr>
            <w:r>
              <w:rPr>
                <w:rFonts w:eastAsia="Arial"/>
                <w:color w:val="000000"/>
                <w:sz w:val="23"/>
                <w:szCs w:val="23"/>
              </w:rPr>
              <w:t>3.</w:t>
            </w:r>
            <w:r>
              <w:rPr>
                <w:rFonts w:eastAsia="Arial"/>
                <w:color w:val="000000"/>
                <w:sz w:val="23"/>
                <w:szCs w:val="23"/>
              </w:rPr>
              <w:tab/>
              <w:t>Rakyat</w:t>
            </w:r>
          </w:p>
        </w:tc>
      </w:tr>
      <w:tr w:rsidR="00ED4B9F" w14:paraId="1B0EB4F2" w14:textId="77777777">
        <w:trPr>
          <w:trHeight w:val="188"/>
        </w:trPr>
        <w:tc>
          <w:tcPr>
            <w:tcW w:w="3715" w:type="dxa"/>
            <w:tcBorders>
              <w:top w:val="single" w:sz="4" w:space="0" w:color="000000"/>
              <w:left w:val="single" w:sz="4" w:space="0" w:color="000000"/>
              <w:bottom w:val="single" w:sz="4" w:space="0" w:color="000000"/>
              <w:right w:val="single" w:sz="4" w:space="0" w:color="000000"/>
            </w:tcBorders>
            <w:vAlign w:val="center"/>
          </w:tcPr>
          <w:p w14:paraId="04899D0C" w14:textId="77777777" w:rsidR="00ED4B9F" w:rsidRDefault="00000000">
            <w:pPr>
              <w:spacing w:before="120" w:after="120" w:line="276" w:lineRule="auto"/>
              <w:rPr>
                <w:b/>
                <w:sz w:val="23"/>
                <w:szCs w:val="23"/>
              </w:rPr>
            </w:pPr>
            <w:r>
              <w:rPr>
                <w:b/>
                <w:sz w:val="23"/>
                <w:szCs w:val="23"/>
              </w:rPr>
              <w:t>SUMBER BAJET/ KOS</w:t>
            </w:r>
          </w:p>
          <w:p w14:paraId="2E5A87CA" w14:textId="77777777" w:rsidR="00ED4B9F" w:rsidRDefault="00000000">
            <w:pPr>
              <w:spacing w:before="120" w:after="120" w:line="276" w:lineRule="auto"/>
              <w:rPr>
                <w:sz w:val="23"/>
                <w:szCs w:val="23"/>
              </w:rPr>
            </w:pPr>
            <w:r>
              <w:rPr>
                <w:color w:val="2F5496"/>
                <w:sz w:val="23"/>
                <w:szCs w:val="23"/>
              </w:rPr>
              <w:t xml:space="preserve">Keterangan: Sumber bajet / jumlah kos yang terlibat. </w:t>
            </w:r>
          </w:p>
        </w:tc>
        <w:tc>
          <w:tcPr>
            <w:tcW w:w="6379" w:type="dxa"/>
            <w:tcBorders>
              <w:top w:val="single" w:sz="4" w:space="0" w:color="000000"/>
              <w:left w:val="single" w:sz="4" w:space="0" w:color="000000"/>
              <w:bottom w:val="single" w:sz="4" w:space="0" w:color="000000"/>
              <w:right w:val="single" w:sz="4" w:space="0" w:color="000000"/>
            </w:tcBorders>
            <w:vAlign w:val="center"/>
          </w:tcPr>
          <w:p w14:paraId="62180D39" w14:textId="34408E1D" w:rsidR="00ED4B9F" w:rsidRDefault="00000000">
            <w:pPr>
              <w:pBdr>
                <w:top w:val="nil"/>
                <w:left w:val="nil"/>
                <w:bottom w:val="nil"/>
                <w:right w:val="nil"/>
                <w:between w:val="nil"/>
              </w:pBdr>
              <w:jc w:val="both"/>
              <w:rPr>
                <w:rFonts w:eastAsia="Arial"/>
                <w:sz w:val="23"/>
                <w:szCs w:val="23"/>
              </w:rPr>
            </w:pPr>
            <w:r>
              <w:rPr>
                <w:rFonts w:eastAsia="Arial"/>
                <w:color w:val="000000"/>
                <w:sz w:val="23"/>
                <w:szCs w:val="23"/>
              </w:rPr>
              <w:t xml:space="preserve">DE (Budget FORE 2023) : </w:t>
            </w:r>
            <w:r>
              <w:rPr>
                <w:rFonts w:eastAsia="Arial"/>
                <w:sz w:val="23"/>
                <w:szCs w:val="23"/>
              </w:rPr>
              <w:t xml:space="preserve">RM  </w:t>
            </w:r>
            <w:r w:rsidR="00963E3A">
              <w:rPr>
                <w:sz w:val="23"/>
                <w:szCs w:val="23"/>
              </w:rPr>
              <w:t>501</w:t>
            </w:r>
            <w:r>
              <w:rPr>
                <w:sz w:val="23"/>
                <w:szCs w:val="23"/>
              </w:rPr>
              <w:t>,500.00</w:t>
            </w:r>
          </w:p>
          <w:p w14:paraId="4FC0306D" w14:textId="77777777" w:rsidR="00ED4B9F" w:rsidRDefault="00000000">
            <w:pPr>
              <w:pBdr>
                <w:top w:val="nil"/>
                <w:left w:val="nil"/>
                <w:bottom w:val="nil"/>
                <w:right w:val="nil"/>
                <w:between w:val="nil"/>
              </w:pBdr>
              <w:jc w:val="both"/>
              <w:rPr>
                <w:rFonts w:eastAsia="Arial"/>
                <w:sz w:val="23"/>
                <w:szCs w:val="23"/>
              </w:rPr>
            </w:pPr>
            <w:r>
              <w:rPr>
                <w:rFonts w:eastAsia="Arial"/>
                <w:sz w:val="23"/>
                <w:szCs w:val="23"/>
              </w:rPr>
              <w:t xml:space="preserve">OE 2023                           : RM </w:t>
            </w:r>
            <w:r>
              <w:rPr>
                <w:sz w:val="23"/>
                <w:szCs w:val="23"/>
              </w:rPr>
              <w:t>1</w:t>
            </w:r>
            <w:r>
              <w:rPr>
                <w:rFonts w:eastAsia="Arial"/>
                <w:sz w:val="23"/>
                <w:szCs w:val="23"/>
              </w:rPr>
              <w:t>0,000.00</w:t>
            </w:r>
          </w:p>
        </w:tc>
      </w:tr>
      <w:tr w:rsidR="00ED4B9F" w14:paraId="2DBBFC0A" w14:textId="77777777">
        <w:trPr>
          <w:trHeight w:val="771"/>
        </w:trPr>
        <w:tc>
          <w:tcPr>
            <w:tcW w:w="3715" w:type="dxa"/>
            <w:tcBorders>
              <w:top w:val="single" w:sz="4" w:space="0" w:color="000000"/>
              <w:left w:val="single" w:sz="4" w:space="0" w:color="000000"/>
              <w:bottom w:val="single" w:sz="4" w:space="0" w:color="000000"/>
              <w:right w:val="single" w:sz="4" w:space="0" w:color="000000"/>
            </w:tcBorders>
            <w:vAlign w:val="center"/>
          </w:tcPr>
          <w:p w14:paraId="1E40583F" w14:textId="77777777" w:rsidR="00ED4B9F" w:rsidRDefault="00000000">
            <w:pPr>
              <w:spacing w:before="120" w:after="120" w:line="276" w:lineRule="auto"/>
              <w:rPr>
                <w:b/>
                <w:sz w:val="23"/>
                <w:szCs w:val="23"/>
              </w:rPr>
            </w:pPr>
            <w:r>
              <w:rPr>
                <w:b/>
                <w:sz w:val="23"/>
                <w:szCs w:val="23"/>
              </w:rPr>
              <w:t>HASIL (RM) - SEKIRANYA ADA</w:t>
            </w:r>
          </w:p>
          <w:p w14:paraId="2586226F" w14:textId="77777777" w:rsidR="00ED4B9F" w:rsidRDefault="00000000">
            <w:pPr>
              <w:spacing w:before="120" w:after="120" w:line="276" w:lineRule="auto"/>
              <w:rPr>
                <w:b/>
                <w:sz w:val="23"/>
                <w:szCs w:val="23"/>
              </w:rPr>
            </w:pPr>
            <w:r>
              <w:rPr>
                <w:color w:val="2F5496"/>
                <w:sz w:val="23"/>
                <w:szCs w:val="23"/>
              </w:rPr>
              <w:t>Keterangan: Pendapatan yang diterima daripada projek</w:t>
            </w:r>
          </w:p>
        </w:tc>
        <w:tc>
          <w:tcPr>
            <w:tcW w:w="6379" w:type="dxa"/>
            <w:tcBorders>
              <w:top w:val="single" w:sz="4" w:space="0" w:color="000000"/>
              <w:left w:val="single" w:sz="4" w:space="0" w:color="000000"/>
              <w:bottom w:val="single" w:sz="4" w:space="0" w:color="000000"/>
              <w:right w:val="single" w:sz="4" w:space="0" w:color="000000"/>
            </w:tcBorders>
            <w:vAlign w:val="center"/>
          </w:tcPr>
          <w:p w14:paraId="25E3C2FC" w14:textId="77777777" w:rsidR="00ED4B9F" w:rsidRDefault="00000000">
            <w:pPr>
              <w:spacing w:before="120" w:after="120" w:line="276" w:lineRule="auto"/>
              <w:jc w:val="both"/>
              <w:rPr>
                <w:sz w:val="23"/>
                <w:szCs w:val="23"/>
              </w:rPr>
            </w:pPr>
            <w:r>
              <w:rPr>
                <w:sz w:val="23"/>
                <w:szCs w:val="23"/>
              </w:rPr>
              <w:t>NA</w:t>
            </w:r>
          </w:p>
        </w:tc>
      </w:tr>
      <w:tr w:rsidR="00ED4B9F" w14:paraId="16D929D7" w14:textId="77777777">
        <w:trPr>
          <w:trHeight w:val="795"/>
        </w:trPr>
        <w:tc>
          <w:tcPr>
            <w:tcW w:w="3715" w:type="dxa"/>
            <w:tcBorders>
              <w:top w:val="single" w:sz="4" w:space="0" w:color="000000"/>
              <w:left w:val="single" w:sz="4" w:space="0" w:color="000000"/>
              <w:bottom w:val="single" w:sz="4" w:space="0" w:color="000000"/>
              <w:right w:val="single" w:sz="4" w:space="0" w:color="000000"/>
            </w:tcBorders>
            <w:vAlign w:val="center"/>
          </w:tcPr>
          <w:p w14:paraId="1FC0D1D8" w14:textId="77777777" w:rsidR="00ED4B9F" w:rsidRDefault="00000000">
            <w:pPr>
              <w:spacing w:before="240" w:line="276" w:lineRule="auto"/>
              <w:rPr>
                <w:b/>
                <w:sz w:val="23"/>
                <w:szCs w:val="23"/>
              </w:rPr>
            </w:pPr>
            <w:r>
              <w:rPr>
                <w:b/>
                <w:sz w:val="23"/>
                <w:szCs w:val="23"/>
              </w:rPr>
              <w:t>SYOR</w:t>
            </w:r>
          </w:p>
          <w:p w14:paraId="433F0683" w14:textId="77777777" w:rsidR="00ED4B9F" w:rsidRDefault="00000000">
            <w:pPr>
              <w:spacing w:before="120" w:after="120" w:line="276" w:lineRule="auto"/>
              <w:rPr>
                <w:b/>
                <w:sz w:val="23"/>
                <w:szCs w:val="23"/>
              </w:rPr>
            </w:pPr>
            <w:r>
              <w:rPr>
                <w:color w:val="2F5496"/>
                <w:sz w:val="23"/>
                <w:szCs w:val="23"/>
              </w:rPr>
              <w:t>Keterangan: Keputusan yang diperlukan daripada Lembaga Pengurusan MPC</w:t>
            </w:r>
          </w:p>
        </w:tc>
        <w:tc>
          <w:tcPr>
            <w:tcW w:w="6379" w:type="dxa"/>
            <w:tcBorders>
              <w:top w:val="single" w:sz="4" w:space="0" w:color="000000"/>
              <w:left w:val="single" w:sz="4" w:space="0" w:color="000000"/>
              <w:bottom w:val="single" w:sz="4" w:space="0" w:color="000000"/>
              <w:right w:val="single" w:sz="4" w:space="0" w:color="000000"/>
            </w:tcBorders>
            <w:vAlign w:val="center"/>
          </w:tcPr>
          <w:p w14:paraId="63E9AE86" w14:textId="0CBB9EAC" w:rsidR="00ED4B9F" w:rsidRDefault="00000000">
            <w:pPr>
              <w:spacing w:before="120" w:after="120"/>
              <w:jc w:val="both"/>
              <w:rPr>
                <w:sz w:val="23"/>
                <w:szCs w:val="23"/>
              </w:rPr>
            </w:pPr>
            <w:r>
              <w:rPr>
                <w:color w:val="000000"/>
                <w:sz w:val="23"/>
                <w:szCs w:val="23"/>
              </w:rPr>
              <w:t>Ahli Lembaga Pengurusan MPC untuk meluluskan permohonan peruntukan sebany</w:t>
            </w:r>
            <w:r>
              <w:rPr>
                <w:sz w:val="23"/>
                <w:szCs w:val="23"/>
              </w:rPr>
              <w:t>ak RM5</w:t>
            </w:r>
            <w:r w:rsidR="00963E3A">
              <w:rPr>
                <w:sz w:val="23"/>
                <w:szCs w:val="23"/>
              </w:rPr>
              <w:t>11</w:t>
            </w:r>
            <w:r>
              <w:rPr>
                <w:sz w:val="23"/>
                <w:szCs w:val="23"/>
              </w:rPr>
              <w:t xml:space="preserve">,500.00 </w:t>
            </w:r>
            <w:r>
              <w:rPr>
                <w:color w:val="000000"/>
                <w:sz w:val="23"/>
                <w:szCs w:val="23"/>
              </w:rPr>
              <w:t>bagi melaksanakan Inisiatif Reformasi Kerenah Birokrasi: Memudah Urusan Perniagaan di Bawah Pasukan Petugas Khas Reformasi Agensi (STAR)</w:t>
            </w:r>
          </w:p>
        </w:tc>
      </w:tr>
      <w:tr w:rsidR="00ED4B9F" w14:paraId="2CBC1899" w14:textId="77777777">
        <w:trPr>
          <w:trHeight w:val="795"/>
        </w:trPr>
        <w:tc>
          <w:tcPr>
            <w:tcW w:w="3715" w:type="dxa"/>
            <w:tcBorders>
              <w:top w:val="single" w:sz="4" w:space="0" w:color="000000"/>
              <w:left w:val="single" w:sz="4" w:space="0" w:color="000000"/>
              <w:bottom w:val="single" w:sz="4" w:space="0" w:color="000000"/>
              <w:right w:val="single" w:sz="4" w:space="0" w:color="000000"/>
            </w:tcBorders>
            <w:vAlign w:val="center"/>
          </w:tcPr>
          <w:p w14:paraId="2426EACF" w14:textId="77777777" w:rsidR="00ED4B9F" w:rsidRDefault="00000000">
            <w:pPr>
              <w:spacing w:line="276" w:lineRule="auto"/>
              <w:rPr>
                <w:b/>
                <w:sz w:val="23"/>
                <w:szCs w:val="23"/>
              </w:rPr>
            </w:pPr>
            <w:r>
              <w:rPr>
                <w:b/>
                <w:sz w:val="23"/>
                <w:szCs w:val="23"/>
              </w:rPr>
              <w:t>UNIT/ BAHAGIAN</w:t>
            </w:r>
          </w:p>
        </w:tc>
        <w:tc>
          <w:tcPr>
            <w:tcW w:w="6379" w:type="dxa"/>
            <w:tcBorders>
              <w:top w:val="single" w:sz="4" w:space="0" w:color="000000"/>
              <w:left w:val="single" w:sz="4" w:space="0" w:color="000000"/>
              <w:bottom w:val="single" w:sz="4" w:space="0" w:color="000000"/>
              <w:right w:val="single" w:sz="4" w:space="0" w:color="000000"/>
            </w:tcBorders>
            <w:vAlign w:val="center"/>
          </w:tcPr>
          <w:p w14:paraId="040AC88A" w14:textId="77777777" w:rsidR="00ED4B9F" w:rsidRDefault="00000000">
            <w:pPr>
              <w:spacing w:before="120" w:after="120" w:line="276" w:lineRule="auto"/>
              <w:jc w:val="both"/>
              <w:rPr>
                <w:sz w:val="23"/>
                <w:szCs w:val="23"/>
              </w:rPr>
            </w:pPr>
            <w:r>
              <w:rPr>
                <w:sz w:val="23"/>
                <w:szCs w:val="23"/>
              </w:rPr>
              <w:t>NCS/PCD</w:t>
            </w:r>
          </w:p>
        </w:tc>
      </w:tr>
    </w:tbl>
    <w:p w14:paraId="47085D7A" w14:textId="77777777" w:rsidR="00ED4B9F" w:rsidRDefault="00ED4B9F">
      <w:pPr>
        <w:spacing w:line="276" w:lineRule="auto"/>
        <w:rPr>
          <w:sz w:val="23"/>
          <w:szCs w:val="23"/>
        </w:rPr>
      </w:pPr>
    </w:p>
    <w:p w14:paraId="26F6FE7E" w14:textId="77777777" w:rsidR="00ED4B9F" w:rsidRDefault="00000000">
      <w:pPr>
        <w:spacing w:line="276" w:lineRule="auto"/>
        <w:ind w:left="-142"/>
        <w:rPr>
          <w:sz w:val="23"/>
          <w:szCs w:val="23"/>
        </w:rPr>
      </w:pPr>
      <w:r>
        <w:rPr>
          <w:sz w:val="23"/>
          <w:szCs w:val="23"/>
        </w:rPr>
        <w:t xml:space="preserve">**Sila lampirkan maklumat-maklumat lain yang berkaitan sekiranya perlu. </w:t>
      </w:r>
    </w:p>
    <w:p w14:paraId="6C8DF433" w14:textId="77777777" w:rsidR="00ED4B9F" w:rsidRDefault="00000000">
      <w:pPr>
        <w:spacing w:line="276" w:lineRule="auto"/>
        <w:rPr>
          <w:sz w:val="23"/>
          <w:szCs w:val="23"/>
        </w:rPr>
      </w:pPr>
      <w:r>
        <w:rPr>
          <w:sz w:val="23"/>
          <w:szCs w:val="23"/>
        </w:rPr>
        <w:t>(Contoh: Agenda program, perincian kos, pelan risiko, gambar rajah, lakaran pelan, senarai nama, carta Gantt, dll.)</w:t>
      </w:r>
    </w:p>
    <w:p w14:paraId="1CDE2CDC" w14:textId="77777777" w:rsidR="00ED4B9F" w:rsidRDefault="00ED4B9F">
      <w:pPr>
        <w:spacing w:line="276" w:lineRule="auto"/>
        <w:rPr>
          <w:sz w:val="23"/>
          <w:szCs w:val="23"/>
        </w:rPr>
      </w:pPr>
    </w:p>
    <w:p w14:paraId="126BAFCB" w14:textId="77777777" w:rsidR="00ED4B9F" w:rsidRDefault="00ED4B9F">
      <w:pPr>
        <w:spacing w:line="276" w:lineRule="auto"/>
        <w:rPr>
          <w:sz w:val="23"/>
          <w:szCs w:val="23"/>
        </w:rPr>
      </w:pPr>
    </w:p>
    <w:p w14:paraId="4843B73E" w14:textId="77777777" w:rsidR="00ED4B9F" w:rsidRDefault="00ED4B9F">
      <w:pPr>
        <w:spacing w:line="276" w:lineRule="auto"/>
        <w:rPr>
          <w:sz w:val="23"/>
          <w:szCs w:val="23"/>
        </w:rPr>
      </w:pPr>
    </w:p>
    <w:p w14:paraId="68D99DB6" w14:textId="77777777" w:rsidR="00ED4B9F" w:rsidRDefault="00ED4B9F">
      <w:pPr>
        <w:spacing w:line="276" w:lineRule="auto"/>
        <w:rPr>
          <w:sz w:val="23"/>
          <w:szCs w:val="23"/>
        </w:rPr>
      </w:pPr>
    </w:p>
    <w:p w14:paraId="7F84474C" w14:textId="77777777" w:rsidR="00ED4B9F" w:rsidRDefault="00ED4B9F">
      <w:pPr>
        <w:spacing w:line="276" w:lineRule="auto"/>
        <w:rPr>
          <w:sz w:val="23"/>
          <w:szCs w:val="23"/>
        </w:rPr>
      </w:pPr>
    </w:p>
    <w:p w14:paraId="10B03C4D" w14:textId="77777777" w:rsidR="00ED4B9F" w:rsidRDefault="00ED4B9F">
      <w:pPr>
        <w:spacing w:line="276" w:lineRule="auto"/>
        <w:rPr>
          <w:sz w:val="23"/>
          <w:szCs w:val="23"/>
        </w:rPr>
      </w:pPr>
    </w:p>
    <w:p w14:paraId="54061C08" w14:textId="77777777" w:rsidR="00ED4B9F" w:rsidRDefault="00ED4B9F">
      <w:pPr>
        <w:spacing w:line="276" w:lineRule="auto"/>
        <w:rPr>
          <w:sz w:val="23"/>
          <w:szCs w:val="23"/>
        </w:rPr>
      </w:pPr>
    </w:p>
    <w:tbl>
      <w:tblPr>
        <w:tblStyle w:val="a0"/>
        <w:tblW w:w="9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4"/>
      </w:tblGrid>
      <w:tr w:rsidR="00ED4B9F" w14:paraId="1163F523" w14:textId="77777777">
        <w:trPr>
          <w:trHeight w:val="669"/>
        </w:trPr>
        <w:tc>
          <w:tcPr>
            <w:tcW w:w="9494" w:type="dxa"/>
            <w:shd w:val="clear" w:color="auto" w:fill="D9E2F3"/>
          </w:tcPr>
          <w:p w14:paraId="096E3261" w14:textId="77777777" w:rsidR="00ED4B9F" w:rsidRDefault="00000000">
            <w:pPr>
              <w:spacing w:line="276" w:lineRule="auto"/>
              <w:jc w:val="center"/>
              <w:rPr>
                <w:sz w:val="23"/>
                <w:szCs w:val="23"/>
              </w:rPr>
            </w:pPr>
            <w:bookmarkStart w:id="0" w:name="_heading=h.gjdgxs" w:colFirst="0" w:colLast="0"/>
            <w:bookmarkEnd w:id="0"/>
            <w:r>
              <w:rPr>
                <w:sz w:val="23"/>
                <w:szCs w:val="23"/>
              </w:rPr>
              <w:t xml:space="preserve">Hanya untuk permohonan yang menggunakan Bajet Pembangunan dari Unit/Bahagian lain. </w:t>
            </w:r>
          </w:p>
          <w:p w14:paraId="638F740D" w14:textId="77777777" w:rsidR="00ED4B9F" w:rsidRDefault="00000000">
            <w:pPr>
              <w:spacing w:line="276" w:lineRule="auto"/>
              <w:jc w:val="center"/>
              <w:rPr>
                <w:b/>
                <w:sz w:val="23"/>
                <w:szCs w:val="23"/>
              </w:rPr>
            </w:pPr>
            <w:r>
              <w:rPr>
                <w:sz w:val="23"/>
                <w:szCs w:val="23"/>
              </w:rPr>
              <w:lastRenderedPageBreak/>
              <w:t>Kolum ini boleh diabaikan sekiranya tidak berkaitan.</w:t>
            </w:r>
          </w:p>
        </w:tc>
      </w:tr>
      <w:tr w:rsidR="00ED4B9F" w14:paraId="639C5430" w14:textId="77777777">
        <w:trPr>
          <w:trHeight w:val="2408"/>
        </w:trPr>
        <w:tc>
          <w:tcPr>
            <w:tcW w:w="9494" w:type="dxa"/>
            <w:shd w:val="clear" w:color="auto" w:fill="auto"/>
          </w:tcPr>
          <w:p w14:paraId="42BFEE18" w14:textId="77777777" w:rsidR="00ED4B9F" w:rsidRDefault="00000000">
            <w:pPr>
              <w:spacing w:line="276" w:lineRule="auto"/>
              <w:rPr>
                <w:b/>
                <w:sz w:val="23"/>
                <w:szCs w:val="23"/>
              </w:rPr>
            </w:pPr>
            <w:r>
              <w:rPr>
                <w:b/>
                <w:sz w:val="23"/>
                <w:szCs w:val="23"/>
              </w:rPr>
              <w:lastRenderedPageBreak/>
              <w:t>DISOKONG OLEH:</w:t>
            </w:r>
          </w:p>
          <w:p w14:paraId="581DF944" w14:textId="77777777" w:rsidR="00ED4B9F" w:rsidRDefault="00ED4B9F">
            <w:pPr>
              <w:spacing w:line="276" w:lineRule="auto"/>
              <w:rPr>
                <w:b/>
                <w:sz w:val="23"/>
                <w:szCs w:val="23"/>
              </w:rPr>
            </w:pPr>
          </w:p>
          <w:p w14:paraId="10F08AC9" w14:textId="77777777" w:rsidR="00ED4B9F" w:rsidRDefault="00ED4B9F">
            <w:pPr>
              <w:spacing w:line="276" w:lineRule="auto"/>
              <w:rPr>
                <w:b/>
                <w:sz w:val="23"/>
                <w:szCs w:val="23"/>
              </w:rPr>
            </w:pPr>
          </w:p>
          <w:p w14:paraId="7708F5C4" w14:textId="77777777" w:rsidR="00ED4B9F" w:rsidRDefault="00ED4B9F">
            <w:pPr>
              <w:spacing w:line="276" w:lineRule="auto"/>
              <w:rPr>
                <w:b/>
                <w:sz w:val="23"/>
                <w:szCs w:val="23"/>
              </w:rPr>
            </w:pPr>
          </w:p>
          <w:p w14:paraId="2DC95B9D" w14:textId="77777777" w:rsidR="00ED4B9F" w:rsidRDefault="00000000">
            <w:pPr>
              <w:spacing w:line="276" w:lineRule="auto"/>
              <w:rPr>
                <w:b/>
                <w:sz w:val="23"/>
                <w:szCs w:val="23"/>
              </w:rPr>
            </w:pPr>
            <w:r>
              <w:rPr>
                <w:b/>
                <w:sz w:val="23"/>
                <w:szCs w:val="23"/>
              </w:rPr>
              <w:t>NAMA PEGAWAI PENJAGA BAJET PEMBANGUNAN</w:t>
            </w:r>
          </w:p>
          <w:p w14:paraId="20CC4FCF" w14:textId="77777777" w:rsidR="00ED4B9F" w:rsidRDefault="00000000">
            <w:pPr>
              <w:spacing w:line="276" w:lineRule="auto"/>
              <w:rPr>
                <w:sz w:val="23"/>
                <w:szCs w:val="23"/>
              </w:rPr>
            </w:pPr>
            <w:r>
              <w:rPr>
                <w:sz w:val="23"/>
                <w:szCs w:val="23"/>
              </w:rPr>
              <w:t xml:space="preserve">Jawatan: </w:t>
            </w:r>
          </w:p>
          <w:p w14:paraId="591E6D66" w14:textId="77777777" w:rsidR="00ED4B9F" w:rsidRDefault="00000000">
            <w:pPr>
              <w:spacing w:line="276" w:lineRule="auto"/>
              <w:rPr>
                <w:sz w:val="23"/>
                <w:szCs w:val="23"/>
              </w:rPr>
            </w:pPr>
            <w:r>
              <w:rPr>
                <w:sz w:val="23"/>
                <w:szCs w:val="23"/>
              </w:rPr>
              <w:t xml:space="preserve">Nama Bajet: </w:t>
            </w:r>
          </w:p>
          <w:p w14:paraId="7F57BA8B" w14:textId="77777777" w:rsidR="00ED4B9F" w:rsidRDefault="00000000">
            <w:pPr>
              <w:spacing w:line="276" w:lineRule="auto"/>
              <w:rPr>
                <w:sz w:val="23"/>
                <w:szCs w:val="23"/>
              </w:rPr>
            </w:pPr>
            <w:r>
              <w:rPr>
                <w:sz w:val="23"/>
                <w:szCs w:val="23"/>
              </w:rPr>
              <w:t>Tarikh: 27 Julai 2023</w:t>
            </w:r>
          </w:p>
        </w:tc>
      </w:tr>
    </w:tbl>
    <w:p w14:paraId="7F56B2A4" w14:textId="77777777" w:rsidR="00ED4B9F" w:rsidRDefault="00ED4B9F">
      <w:pPr>
        <w:spacing w:line="276" w:lineRule="auto"/>
        <w:rPr>
          <w:sz w:val="23"/>
          <w:szCs w:val="23"/>
        </w:rPr>
      </w:pPr>
    </w:p>
    <w:tbl>
      <w:tblPr>
        <w:tblStyle w:val="a1"/>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8"/>
        <w:gridCol w:w="3137"/>
        <w:gridCol w:w="3528"/>
      </w:tblGrid>
      <w:tr w:rsidR="00ED4B9F" w14:paraId="331EC29C" w14:textId="77777777">
        <w:trPr>
          <w:trHeight w:val="1228"/>
        </w:trPr>
        <w:tc>
          <w:tcPr>
            <w:tcW w:w="2829" w:type="dxa"/>
            <w:shd w:val="clear" w:color="auto" w:fill="D9E2F3"/>
            <w:vAlign w:val="center"/>
          </w:tcPr>
          <w:p w14:paraId="3C102B6C" w14:textId="77777777" w:rsidR="00ED4B9F" w:rsidRDefault="00000000">
            <w:pPr>
              <w:spacing w:line="276" w:lineRule="auto"/>
              <w:jc w:val="center"/>
              <w:rPr>
                <w:sz w:val="23"/>
                <w:szCs w:val="23"/>
              </w:rPr>
            </w:pPr>
            <w:bookmarkStart w:id="1" w:name="_heading=h.30j0zll" w:colFirst="0" w:colLast="0"/>
            <w:bookmarkEnd w:id="1"/>
            <w:r>
              <w:rPr>
                <w:sz w:val="23"/>
                <w:szCs w:val="23"/>
              </w:rPr>
              <w:t>**Wajib diisi</w:t>
            </w:r>
          </w:p>
        </w:tc>
        <w:tc>
          <w:tcPr>
            <w:tcW w:w="3137" w:type="dxa"/>
            <w:shd w:val="clear" w:color="auto" w:fill="D9E2F3"/>
            <w:vAlign w:val="center"/>
          </w:tcPr>
          <w:p w14:paraId="535EB329" w14:textId="77777777" w:rsidR="00ED4B9F" w:rsidRDefault="00000000">
            <w:pPr>
              <w:spacing w:line="276" w:lineRule="auto"/>
              <w:jc w:val="center"/>
              <w:rPr>
                <w:b/>
                <w:sz w:val="23"/>
                <w:szCs w:val="23"/>
              </w:rPr>
            </w:pPr>
            <w:r>
              <w:rPr>
                <w:sz w:val="23"/>
                <w:szCs w:val="23"/>
              </w:rPr>
              <w:t>**Wajib diisi</w:t>
            </w:r>
          </w:p>
        </w:tc>
        <w:tc>
          <w:tcPr>
            <w:tcW w:w="3528" w:type="dxa"/>
            <w:shd w:val="clear" w:color="auto" w:fill="D9E2F3"/>
            <w:vAlign w:val="center"/>
          </w:tcPr>
          <w:p w14:paraId="730C1F6E" w14:textId="77777777" w:rsidR="00ED4B9F" w:rsidRDefault="00000000">
            <w:pPr>
              <w:spacing w:line="276" w:lineRule="auto"/>
              <w:jc w:val="center"/>
              <w:rPr>
                <w:sz w:val="23"/>
                <w:szCs w:val="23"/>
              </w:rPr>
            </w:pPr>
            <w:r>
              <w:rPr>
                <w:color w:val="FF0000"/>
                <w:sz w:val="23"/>
                <w:szCs w:val="23"/>
              </w:rPr>
              <w:t>Permohonan memadai disemak sehingga peringkat Penyelia. Kolum ini boleh diabaikan sekiranya tidak berkaitan</w:t>
            </w:r>
          </w:p>
        </w:tc>
      </w:tr>
      <w:tr w:rsidR="00ED4B9F" w14:paraId="40AF18C2" w14:textId="77777777">
        <w:trPr>
          <w:trHeight w:val="2126"/>
        </w:trPr>
        <w:tc>
          <w:tcPr>
            <w:tcW w:w="2829" w:type="dxa"/>
            <w:shd w:val="clear" w:color="auto" w:fill="auto"/>
          </w:tcPr>
          <w:p w14:paraId="3E1CBA0E" w14:textId="77777777" w:rsidR="00ED4B9F" w:rsidRDefault="00000000">
            <w:pPr>
              <w:spacing w:line="276" w:lineRule="auto"/>
              <w:rPr>
                <w:b/>
                <w:sz w:val="23"/>
                <w:szCs w:val="23"/>
              </w:rPr>
            </w:pPr>
            <w:r>
              <w:rPr>
                <w:b/>
                <w:sz w:val="23"/>
                <w:szCs w:val="23"/>
              </w:rPr>
              <w:t>DISEDIAKAN OLEH:</w:t>
            </w:r>
          </w:p>
          <w:p w14:paraId="6F1A8DB0" w14:textId="77777777" w:rsidR="00ED4B9F" w:rsidRDefault="00ED4B9F">
            <w:pPr>
              <w:spacing w:line="276" w:lineRule="auto"/>
              <w:rPr>
                <w:b/>
                <w:sz w:val="23"/>
                <w:szCs w:val="23"/>
              </w:rPr>
            </w:pPr>
          </w:p>
          <w:p w14:paraId="68BA9AA3" w14:textId="77777777" w:rsidR="00ED4B9F" w:rsidRDefault="00ED4B9F">
            <w:pPr>
              <w:spacing w:line="276" w:lineRule="auto"/>
              <w:rPr>
                <w:b/>
                <w:sz w:val="23"/>
                <w:szCs w:val="23"/>
              </w:rPr>
            </w:pPr>
          </w:p>
          <w:p w14:paraId="59CB493D" w14:textId="77777777" w:rsidR="00ED4B9F" w:rsidRDefault="00ED4B9F">
            <w:pPr>
              <w:spacing w:line="276" w:lineRule="auto"/>
              <w:rPr>
                <w:b/>
                <w:sz w:val="23"/>
                <w:szCs w:val="23"/>
              </w:rPr>
            </w:pPr>
          </w:p>
          <w:p w14:paraId="66C583D2" w14:textId="77777777" w:rsidR="00ED4B9F" w:rsidRDefault="00ED4B9F">
            <w:pPr>
              <w:spacing w:line="276" w:lineRule="auto"/>
              <w:rPr>
                <w:b/>
                <w:sz w:val="23"/>
                <w:szCs w:val="23"/>
              </w:rPr>
            </w:pPr>
          </w:p>
          <w:p w14:paraId="425F0740" w14:textId="77777777" w:rsidR="00ED4B9F" w:rsidRDefault="00000000">
            <w:pPr>
              <w:spacing w:line="276" w:lineRule="auto"/>
              <w:rPr>
                <w:b/>
                <w:sz w:val="23"/>
                <w:szCs w:val="23"/>
              </w:rPr>
            </w:pPr>
            <w:r>
              <w:rPr>
                <w:b/>
                <w:sz w:val="23"/>
                <w:szCs w:val="23"/>
              </w:rPr>
              <w:t>NAMA PEMOHON</w:t>
            </w:r>
          </w:p>
          <w:p w14:paraId="52A5F4AC" w14:textId="77777777" w:rsidR="00ED4B9F" w:rsidRDefault="00000000">
            <w:pPr>
              <w:spacing w:line="276" w:lineRule="auto"/>
              <w:rPr>
                <w:b/>
                <w:sz w:val="23"/>
                <w:szCs w:val="23"/>
              </w:rPr>
            </w:pPr>
            <w:r>
              <w:rPr>
                <w:b/>
                <w:sz w:val="23"/>
                <w:szCs w:val="23"/>
              </w:rPr>
              <w:t>Mohd Khairil Anuar</w:t>
            </w:r>
          </w:p>
          <w:p w14:paraId="43A83CD5" w14:textId="77777777" w:rsidR="00ED4B9F" w:rsidRDefault="00000000">
            <w:pPr>
              <w:spacing w:line="276" w:lineRule="auto"/>
              <w:rPr>
                <w:sz w:val="23"/>
                <w:szCs w:val="23"/>
              </w:rPr>
            </w:pPr>
            <w:r>
              <w:rPr>
                <w:sz w:val="23"/>
                <w:szCs w:val="23"/>
              </w:rPr>
              <w:t>Pengurus Kanan</w:t>
            </w:r>
          </w:p>
          <w:p w14:paraId="283282C2" w14:textId="77777777" w:rsidR="00ED4B9F" w:rsidRDefault="00ED4B9F">
            <w:pPr>
              <w:spacing w:line="276" w:lineRule="auto"/>
              <w:rPr>
                <w:sz w:val="23"/>
                <w:szCs w:val="23"/>
              </w:rPr>
            </w:pPr>
          </w:p>
          <w:p w14:paraId="34CF1BFA" w14:textId="77777777" w:rsidR="00ED4B9F" w:rsidRDefault="00000000">
            <w:pPr>
              <w:spacing w:line="276" w:lineRule="auto"/>
              <w:rPr>
                <w:b/>
                <w:sz w:val="23"/>
                <w:szCs w:val="23"/>
              </w:rPr>
            </w:pPr>
            <w:r>
              <w:rPr>
                <w:sz w:val="23"/>
                <w:szCs w:val="23"/>
              </w:rPr>
              <w:t>Tarikh: 27 Julai 2023</w:t>
            </w:r>
          </w:p>
        </w:tc>
        <w:tc>
          <w:tcPr>
            <w:tcW w:w="3137" w:type="dxa"/>
          </w:tcPr>
          <w:p w14:paraId="087114F3" w14:textId="77777777" w:rsidR="00ED4B9F" w:rsidRDefault="00000000">
            <w:pPr>
              <w:spacing w:line="276" w:lineRule="auto"/>
              <w:rPr>
                <w:b/>
                <w:sz w:val="23"/>
                <w:szCs w:val="23"/>
              </w:rPr>
            </w:pPr>
            <w:r>
              <w:rPr>
                <w:b/>
                <w:sz w:val="23"/>
                <w:szCs w:val="23"/>
              </w:rPr>
              <w:t>DISEMAK OLEH:</w:t>
            </w:r>
          </w:p>
          <w:p w14:paraId="753D5A8F" w14:textId="77777777" w:rsidR="00ED4B9F" w:rsidRDefault="00ED4B9F">
            <w:pPr>
              <w:spacing w:line="276" w:lineRule="auto"/>
              <w:rPr>
                <w:b/>
                <w:sz w:val="23"/>
                <w:szCs w:val="23"/>
              </w:rPr>
            </w:pPr>
          </w:p>
          <w:p w14:paraId="4DC80733" w14:textId="77777777" w:rsidR="00ED4B9F" w:rsidRDefault="00ED4B9F">
            <w:pPr>
              <w:spacing w:line="276" w:lineRule="auto"/>
              <w:rPr>
                <w:b/>
                <w:sz w:val="23"/>
                <w:szCs w:val="23"/>
              </w:rPr>
            </w:pPr>
          </w:p>
          <w:p w14:paraId="0DC9150F" w14:textId="77777777" w:rsidR="00ED4B9F" w:rsidRDefault="00ED4B9F">
            <w:pPr>
              <w:spacing w:line="276" w:lineRule="auto"/>
              <w:rPr>
                <w:b/>
                <w:sz w:val="23"/>
                <w:szCs w:val="23"/>
              </w:rPr>
            </w:pPr>
          </w:p>
          <w:p w14:paraId="763998A4" w14:textId="77777777" w:rsidR="00ED4B9F" w:rsidRDefault="00ED4B9F">
            <w:pPr>
              <w:spacing w:line="276" w:lineRule="auto"/>
              <w:rPr>
                <w:b/>
                <w:sz w:val="23"/>
                <w:szCs w:val="23"/>
              </w:rPr>
            </w:pPr>
          </w:p>
          <w:p w14:paraId="1AA1D4A0" w14:textId="77777777" w:rsidR="00ED4B9F" w:rsidRDefault="00000000">
            <w:pPr>
              <w:spacing w:line="276" w:lineRule="auto"/>
              <w:rPr>
                <w:b/>
                <w:sz w:val="23"/>
                <w:szCs w:val="23"/>
              </w:rPr>
            </w:pPr>
            <w:r>
              <w:rPr>
                <w:b/>
                <w:sz w:val="23"/>
                <w:szCs w:val="23"/>
              </w:rPr>
              <w:t>NAMA PENYELIA</w:t>
            </w:r>
          </w:p>
          <w:p w14:paraId="4D66BA24" w14:textId="77777777" w:rsidR="00ED4B9F" w:rsidRDefault="00000000">
            <w:pPr>
              <w:spacing w:line="276" w:lineRule="auto"/>
              <w:rPr>
                <w:b/>
                <w:sz w:val="23"/>
                <w:szCs w:val="23"/>
              </w:rPr>
            </w:pPr>
            <w:r>
              <w:rPr>
                <w:b/>
                <w:sz w:val="23"/>
                <w:szCs w:val="23"/>
              </w:rPr>
              <w:t>Nor Halisa Mohamad Halil</w:t>
            </w:r>
          </w:p>
          <w:p w14:paraId="78FFE3DF" w14:textId="77777777" w:rsidR="00ED4B9F" w:rsidRDefault="00000000">
            <w:pPr>
              <w:spacing w:line="276" w:lineRule="auto"/>
              <w:rPr>
                <w:sz w:val="23"/>
                <w:szCs w:val="23"/>
              </w:rPr>
            </w:pPr>
            <w:r>
              <w:rPr>
                <w:sz w:val="23"/>
                <w:szCs w:val="23"/>
              </w:rPr>
              <w:t>Timbalan Pengarah</w:t>
            </w:r>
          </w:p>
          <w:p w14:paraId="0BD5D854" w14:textId="77777777" w:rsidR="00ED4B9F" w:rsidRDefault="00ED4B9F">
            <w:pPr>
              <w:spacing w:line="276" w:lineRule="auto"/>
              <w:rPr>
                <w:sz w:val="23"/>
                <w:szCs w:val="23"/>
              </w:rPr>
            </w:pPr>
          </w:p>
          <w:p w14:paraId="25D8BACD" w14:textId="77777777" w:rsidR="00ED4B9F" w:rsidRDefault="00000000">
            <w:pPr>
              <w:spacing w:line="276" w:lineRule="auto"/>
              <w:rPr>
                <w:sz w:val="23"/>
                <w:szCs w:val="23"/>
              </w:rPr>
            </w:pPr>
            <w:r>
              <w:rPr>
                <w:sz w:val="23"/>
                <w:szCs w:val="23"/>
              </w:rPr>
              <w:t>Tarikh: 27 Julai 2023</w:t>
            </w:r>
          </w:p>
        </w:tc>
        <w:tc>
          <w:tcPr>
            <w:tcW w:w="3528" w:type="dxa"/>
          </w:tcPr>
          <w:p w14:paraId="06830B5D" w14:textId="77777777" w:rsidR="00ED4B9F" w:rsidRDefault="00000000">
            <w:pPr>
              <w:spacing w:line="276" w:lineRule="auto"/>
              <w:rPr>
                <w:b/>
                <w:sz w:val="23"/>
                <w:szCs w:val="23"/>
              </w:rPr>
            </w:pPr>
            <w:r>
              <w:rPr>
                <w:b/>
                <w:sz w:val="23"/>
                <w:szCs w:val="23"/>
              </w:rPr>
              <w:t>DISAHKAN OLEH:</w:t>
            </w:r>
          </w:p>
          <w:p w14:paraId="6C57ADCC" w14:textId="77777777" w:rsidR="00ED4B9F" w:rsidRDefault="00ED4B9F">
            <w:pPr>
              <w:spacing w:line="276" w:lineRule="auto"/>
              <w:rPr>
                <w:b/>
                <w:sz w:val="23"/>
                <w:szCs w:val="23"/>
              </w:rPr>
            </w:pPr>
          </w:p>
          <w:p w14:paraId="7AB36218" w14:textId="77777777" w:rsidR="00ED4B9F" w:rsidRDefault="00ED4B9F">
            <w:pPr>
              <w:spacing w:line="276" w:lineRule="auto"/>
              <w:rPr>
                <w:b/>
                <w:sz w:val="23"/>
                <w:szCs w:val="23"/>
              </w:rPr>
            </w:pPr>
          </w:p>
          <w:p w14:paraId="4EC71DA4" w14:textId="77777777" w:rsidR="00ED4B9F" w:rsidRDefault="00ED4B9F">
            <w:pPr>
              <w:spacing w:line="276" w:lineRule="auto"/>
              <w:rPr>
                <w:b/>
                <w:sz w:val="23"/>
                <w:szCs w:val="23"/>
              </w:rPr>
            </w:pPr>
          </w:p>
          <w:p w14:paraId="47C8FE36" w14:textId="77777777" w:rsidR="00ED4B9F" w:rsidRDefault="00ED4B9F">
            <w:pPr>
              <w:spacing w:line="276" w:lineRule="auto"/>
              <w:rPr>
                <w:b/>
                <w:sz w:val="23"/>
                <w:szCs w:val="23"/>
              </w:rPr>
            </w:pPr>
          </w:p>
          <w:p w14:paraId="04CD2B19" w14:textId="77777777" w:rsidR="00ED4B9F" w:rsidRDefault="00000000">
            <w:pPr>
              <w:spacing w:line="276" w:lineRule="auto"/>
              <w:rPr>
                <w:b/>
                <w:sz w:val="23"/>
                <w:szCs w:val="23"/>
              </w:rPr>
            </w:pPr>
            <w:r>
              <w:rPr>
                <w:b/>
                <w:sz w:val="23"/>
                <w:szCs w:val="23"/>
              </w:rPr>
              <w:t>NAMA PENGARAH</w:t>
            </w:r>
          </w:p>
          <w:p w14:paraId="4DFB0A84" w14:textId="77777777" w:rsidR="00ED4B9F" w:rsidRDefault="00000000">
            <w:pPr>
              <w:spacing w:line="276" w:lineRule="auto"/>
              <w:rPr>
                <w:b/>
                <w:sz w:val="23"/>
                <w:szCs w:val="23"/>
              </w:rPr>
            </w:pPr>
            <w:r>
              <w:rPr>
                <w:b/>
                <w:sz w:val="23"/>
                <w:szCs w:val="23"/>
              </w:rPr>
              <w:t>Wan Fazlin Nadia Wan Osman</w:t>
            </w:r>
          </w:p>
          <w:p w14:paraId="32CF38C7" w14:textId="77777777" w:rsidR="00ED4B9F" w:rsidRDefault="00000000">
            <w:pPr>
              <w:spacing w:line="276" w:lineRule="auto"/>
              <w:rPr>
                <w:sz w:val="23"/>
                <w:szCs w:val="23"/>
              </w:rPr>
            </w:pPr>
            <w:r>
              <w:rPr>
                <w:sz w:val="23"/>
                <w:szCs w:val="23"/>
              </w:rPr>
              <w:t>Pengarah</w:t>
            </w:r>
          </w:p>
          <w:p w14:paraId="52C2076E" w14:textId="77777777" w:rsidR="00ED4B9F" w:rsidRDefault="00ED4B9F">
            <w:pPr>
              <w:spacing w:line="276" w:lineRule="auto"/>
              <w:rPr>
                <w:sz w:val="23"/>
                <w:szCs w:val="23"/>
              </w:rPr>
            </w:pPr>
          </w:p>
          <w:p w14:paraId="78A3D854" w14:textId="77777777" w:rsidR="00ED4B9F" w:rsidRDefault="00000000">
            <w:pPr>
              <w:spacing w:line="276" w:lineRule="auto"/>
              <w:rPr>
                <w:sz w:val="23"/>
                <w:szCs w:val="23"/>
              </w:rPr>
            </w:pPr>
            <w:r>
              <w:rPr>
                <w:sz w:val="23"/>
                <w:szCs w:val="23"/>
              </w:rPr>
              <w:t>Tarikh: 27 Julai 2023</w:t>
            </w:r>
          </w:p>
        </w:tc>
      </w:tr>
    </w:tbl>
    <w:p w14:paraId="1855A943" w14:textId="77777777" w:rsidR="00ED4B9F" w:rsidRDefault="00ED4B9F">
      <w:pPr>
        <w:rPr>
          <w:sz w:val="23"/>
          <w:szCs w:val="23"/>
        </w:rPr>
      </w:pPr>
    </w:p>
    <w:p w14:paraId="294B4090" w14:textId="77777777" w:rsidR="00ED4B9F" w:rsidRDefault="00ED4B9F">
      <w:pPr>
        <w:rPr>
          <w:sz w:val="23"/>
          <w:szCs w:val="23"/>
        </w:rPr>
      </w:pPr>
    </w:p>
    <w:p w14:paraId="46F8AA41" w14:textId="77777777" w:rsidR="00ED4B9F" w:rsidRDefault="00000000">
      <w:pPr>
        <w:rPr>
          <w:sz w:val="23"/>
          <w:szCs w:val="23"/>
        </w:rPr>
      </w:pPr>
      <w:r>
        <w:br w:type="page"/>
      </w:r>
    </w:p>
    <w:p w14:paraId="4CA86690" w14:textId="77777777" w:rsidR="00ED4B9F" w:rsidRDefault="00000000">
      <w:pPr>
        <w:rPr>
          <w:b/>
          <w:sz w:val="23"/>
          <w:szCs w:val="23"/>
          <w:u w:val="single"/>
        </w:rPr>
      </w:pPr>
      <w:r>
        <w:rPr>
          <w:b/>
          <w:sz w:val="23"/>
          <w:szCs w:val="23"/>
          <w:u w:val="single"/>
        </w:rPr>
        <w:lastRenderedPageBreak/>
        <w:t>Lampiran 1 – Perincian Perbelanjaan</w:t>
      </w:r>
    </w:p>
    <w:p w14:paraId="7373922D" w14:textId="77777777" w:rsidR="00ED4B9F" w:rsidRDefault="00ED4B9F">
      <w:pPr>
        <w:rPr>
          <w:b/>
          <w:sz w:val="23"/>
          <w:szCs w:val="23"/>
          <w:u w:val="single"/>
        </w:rPr>
      </w:pPr>
    </w:p>
    <w:tbl>
      <w:tblPr>
        <w:tblStyle w:val="a2"/>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1701"/>
        <w:gridCol w:w="1843"/>
        <w:gridCol w:w="1984"/>
      </w:tblGrid>
      <w:tr w:rsidR="00ED4B9F" w14:paraId="35118577" w14:textId="77777777">
        <w:trPr>
          <w:jc w:val="center"/>
        </w:trPr>
        <w:tc>
          <w:tcPr>
            <w:tcW w:w="704" w:type="dxa"/>
            <w:shd w:val="clear" w:color="auto" w:fill="92D050"/>
            <w:vAlign w:val="center"/>
          </w:tcPr>
          <w:p w14:paraId="33BBCFD2" w14:textId="77777777" w:rsidR="00ED4B9F" w:rsidRDefault="00ED4B9F">
            <w:pPr>
              <w:jc w:val="center"/>
              <w:rPr>
                <w:b/>
                <w:color w:val="000000"/>
                <w:sz w:val="23"/>
                <w:szCs w:val="23"/>
              </w:rPr>
            </w:pPr>
          </w:p>
        </w:tc>
        <w:tc>
          <w:tcPr>
            <w:tcW w:w="3969" w:type="dxa"/>
            <w:shd w:val="clear" w:color="auto" w:fill="92D050"/>
            <w:vAlign w:val="center"/>
          </w:tcPr>
          <w:p w14:paraId="47206E5A" w14:textId="77777777" w:rsidR="00ED4B9F" w:rsidRDefault="00000000">
            <w:pPr>
              <w:jc w:val="center"/>
              <w:rPr>
                <w:b/>
                <w:color w:val="000000"/>
                <w:sz w:val="23"/>
                <w:szCs w:val="23"/>
              </w:rPr>
            </w:pPr>
            <w:r>
              <w:rPr>
                <w:b/>
                <w:color w:val="000000"/>
                <w:sz w:val="23"/>
                <w:szCs w:val="23"/>
              </w:rPr>
              <w:t>Tujuan</w:t>
            </w:r>
          </w:p>
        </w:tc>
        <w:tc>
          <w:tcPr>
            <w:tcW w:w="1701" w:type="dxa"/>
            <w:shd w:val="clear" w:color="auto" w:fill="92D050"/>
            <w:vAlign w:val="center"/>
          </w:tcPr>
          <w:p w14:paraId="42363BFA" w14:textId="77777777" w:rsidR="00ED4B9F" w:rsidRDefault="00000000">
            <w:pPr>
              <w:jc w:val="center"/>
              <w:rPr>
                <w:b/>
                <w:color w:val="000000"/>
                <w:sz w:val="23"/>
                <w:szCs w:val="23"/>
              </w:rPr>
            </w:pPr>
            <w:r>
              <w:rPr>
                <w:b/>
                <w:color w:val="000000"/>
                <w:sz w:val="23"/>
                <w:szCs w:val="23"/>
              </w:rPr>
              <w:t>Kos per Unit (RM)*</w:t>
            </w:r>
          </w:p>
        </w:tc>
        <w:tc>
          <w:tcPr>
            <w:tcW w:w="1843" w:type="dxa"/>
            <w:shd w:val="clear" w:color="auto" w:fill="92D050"/>
            <w:vAlign w:val="center"/>
          </w:tcPr>
          <w:p w14:paraId="35A7B206" w14:textId="77777777" w:rsidR="00ED4B9F" w:rsidRDefault="00000000">
            <w:pPr>
              <w:jc w:val="center"/>
              <w:rPr>
                <w:b/>
                <w:color w:val="000000"/>
                <w:sz w:val="23"/>
                <w:szCs w:val="23"/>
              </w:rPr>
            </w:pPr>
            <w:r>
              <w:rPr>
                <w:b/>
                <w:color w:val="000000"/>
                <w:sz w:val="23"/>
                <w:szCs w:val="23"/>
              </w:rPr>
              <w:t>Bil. Unit (man-hour/ pax)</w:t>
            </w:r>
          </w:p>
        </w:tc>
        <w:tc>
          <w:tcPr>
            <w:tcW w:w="1984" w:type="dxa"/>
            <w:shd w:val="clear" w:color="auto" w:fill="92D050"/>
            <w:vAlign w:val="center"/>
          </w:tcPr>
          <w:p w14:paraId="7D655F9A" w14:textId="77777777" w:rsidR="00ED4B9F" w:rsidRDefault="00000000">
            <w:pPr>
              <w:jc w:val="center"/>
              <w:rPr>
                <w:b/>
                <w:color w:val="000000"/>
                <w:sz w:val="23"/>
                <w:szCs w:val="23"/>
              </w:rPr>
            </w:pPr>
            <w:r>
              <w:rPr>
                <w:b/>
                <w:color w:val="000000"/>
                <w:sz w:val="23"/>
                <w:szCs w:val="23"/>
              </w:rPr>
              <w:t>Jumlah (RM)</w:t>
            </w:r>
          </w:p>
        </w:tc>
      </w:tr>
      <w:tr w:rsidR="00ED4B9F" w14:paraId="57AE8962" w14:textId="77777777">
        <w:trPr>
          <w:trHeight w:val="453"/>
          <w:jc w:val="center"/>
        </w:trPr>
        <w:tc>
          <w:tcPr>
            <w:tcW w:w="10201" w:type="dxa"/>
            <w:gridSpan w:val="5"/>
            <w:shd w:val="clear" w:color="auto" w:fill="F4B083"/>
            <w:vAlign w:val="center"/>
          </w:tcPr>
          <w:p w14:paraId="7C39FD12" w14:textId="77777777" w:rsidR="00ED4B9F" w:rsidRDefault="00000000">
            <w:pPr>
              <w:numPr>
                <w:ilvl w:val="0"/>
                <w:numId w:val="7"/>
              </w:numPr>
              <w:pBdr>
                <w:top w:val="nil"/>
                <w:left w:val="nil"/>
                <w:bottom w:val="nil"/>
                <w:right w:val="nil"/>
                <w:between w:val="nil"/>
              </w:pBdr>
              <w:jc w:val="center"/>
              <w:rPr>
                <w:rFonts w:eastAsia="Arial"/>
                <w:b/>
                <w:color w:val="000000"/>
                <w:sz w:val="23"/>
                <w:szCs w:val="23"/>
              </w:rPr>
            </w:pPr>
            <w:r>
              <w:rPr>
                <w:rFonts w:eastAsia="Arial"/>
                <w:b/>
                <w:color w:val="000000"/>
                <w:sz w:val="23"/>
                <w:szCs w:val="23"/>
              </w:rPr>
              <w:t>BAJET PEMBANGUNAN (FORE)</w:t>
            </w:r>
          </w:p>
        </w:tc>
      </w:tr>
      <w:tr w:rsidR="00ED4B9F" w14:paraId="205A8789" w14:textId="77777777">
        <w:trPr>
          <w:trHeight w:val="436"/>
          <w:jc w:val="center"/>
        </w:trPr>
        <w:tc>
          <w:tcPr>
            <w:tcW w:w="704" w:type="dxa"/>
            <w:shd w:val="clear" w:color="auto" w:fill="D0CECE"/>
            <w:vAlign w:val="center"/>
          </w:tcPr>
          <w:p w14:paraId="5DD95987" w14:textId="77777777" w:rsidR="00ED4B9F" w:rsidRDefault="00000000">
            <w:pPr>
              <w:rPr>
                <w:b/>
                <w:color w:val="000000"/>
                <w:sz w:val="23"/>
                <w:szCs w:val="23"/>
              </w:rPr>
            </w:pPr>
            <w:r>
              <w:rPr>
                <w:b/>
                <w:color w:val="000000"/>
                <w:sz w:val="23"/>
                <w:szCs w:val="23"/>
              </w:rPr>
              <w:t>A</w:t>
            </w:r>
          </w:p>
        </w:tc>
        <w:tc>
          <w:tcPr>
            <w:tcW w:w="3969" w:type="dxa"/>
            <w:shd w:val="clear" w:color="auto" w:fill="D0CECE"/>
            <w:vAlign w:val="center"/>
          </w:tcPr>
          <w:p w14:paraId="764C8394" w14:textId="77777777" w:rsidR="00ED4B9F" w:rsidRDefault="00000000">
            <w:pPr>
              <w:rPr>
                <w:b/>
                <w:color w:val="000000"/>
                <w:sz w:val="23"/>
                <w:szCs w:val="23"/>
              </w:rPr>
            </w:pPr>
            <w:r>
              <w:rPr>
                <w:b/>
                <w:color w:val="000000"/>
                <w:sz w:val="23"/>
                <w:szCs w:val="23"/>
              </w:rPr>
              <w:t>MPC ASSOCIATES</w:t>
            </w:r>
          </w:p>
        </w:tc>
        <w:tc>
          <w:tcPr>
            <w:tcW w:w="1701" w:type="dxa"/>
            <w:shd w:val="clear" w:color="auto" w:fill="D0CECE"/>
            <w:vAlign w:val="center"/>
          </w:tcPr>
          <w:p w14:paraId="7060C869" w14:textId="77777777" w:rsidR="00ED4B9F" w:rsidRDefault="00ED4B9F">
            <w:pPr>
              <w:spacing w:line="192" w:lineRule="auto"/>
              <w:rPr>
                <w:b/>
                <w:sz w:val="23"/>
                <w:szCs w:val="23"/>
              </w:rPr>
            </w:pPr>
          </w:p>
        </w:tc>
        <w:tc>
          <w:tcPr>
            <w:tcW w:w="1843" w:type="dxa"/>
            <w:shd w:val="clear" w:color="auto" w:fill="D0CECE"/>
            <w:vAlign w:val="center"/>
          </w:tcPr>
          <w:p w14:paraId="4BF569E4" w14:textId="77777777" w:rsidR="00ED4B9F" w:rsidRDefault="00ED4B9F">
            <w:pPr>
              <w:rPr>
                <w:b/>
                <w:sz w:val="23"/>
                <w:szCs w:val="23"/>
              </w:rPr>
            </w:pPr>
          </w:p>
        </w:tc>
        <w:tc>
          <w:tcPr>
            <w:tcW w:w="1984" w:type="dxa"/>
            <w:shd w:val="clear" w:color="auto" w:fill="D0CECE"/>
            <w:vAlign w:val="center"/>
          </w:tcPr>
          <w:p w14:paraId="20EC3283" w14:textId="77777777" w:rsidR="00ED4B9F" w:rsidRDefault="00ED4B9F">
            <w:pPr>
              <w:rPr>
                <w:b/>
                <w:sz w:val="23"/>
                <w:szCs w:val="23"/>
              </w:rPr>
            </w:pPr>
          </w:p>
        </w:tc>
      </w:tr>
      <w:tr w:rsidR="00ED4B9F" w14:paraId="3FE5125C" w14:textId="77777777">
        <w:trPr>
          <w:trHeight w:val="515"/>
          <w:jc w:val="center"/>
        </w:trPr>
        <w:tc>
          <w:tcPr>
            <w:tcW w:w="704" w:type="dxa"/>
            <w:vAlign w:val="center"/>
          </w:tcPr>
          <w:p w14:paraId="4C0E523C" w14:textId="77777777" w:rsidR="00ED4B9F" w:rsidRDefault="00ED4B9F">
            <w:pPr>
              <w:numPr>
                <w:ilvl w:val="0"/>
                <w:numId w:val="3"/>
              </w:numPr>
              <w:pBdr>
                <w:top w:val="nil"/>
                <w:left w:val="nil"/>
                <w:bottom w:val="nil"/>
                <w:right w:val="nil"/>
                <w:between w:val="nil"/>
              </w:pBdr>
              <w:rPr>
                <w:rFonts w:eastAsia="Arial"/>
                <w:color w:val="000000"/>
                <w:sz w:val="23"/>
                <w:szCs w:val="23"/>
              </w:rPr>
            </w:pPr>
          </w:p>
        </w:tc>
        <w:tc>
          <w:tcPr>
            <w:tcW w:w="3969" w:type="dxa"/>
            <w:vAlign w:val="center"/>
          </w:tcPr>
          <w:p w14:paraId="5C759BDD" w14:textId="77777777" w:rsidR="00ED4B9F" w:rsidRDefault="00000000">
            <w:pPr>
              <w:rPr>
                <w:sz w:val="23"/>
                <w:szCs w:val="23"/>
              </w:rPr>
            </w:pPr>
            <w:r>
              <w:rPr>
                <w:sz w:val="23"/>
                <w:szCs w:val="23"/>
              </w:rPr>
              <w:t>Writer (Teks ucapan, NJM)</w:t>
            </w:r>
          </w:p>
        </w:tc>
        <w:tc>
          <w:tcPr>
            <w:tcW w:w="1701" w:type="dxa"/>
            <w:vAlign w:val="center"/>
          </w:tcPr>
          <w:p w14:paraId="26E965D9" w14:textId="77777777" w:rsidR="00ED4B9F" w:rsidRDefault="00000000">
            <w:pPr>
              <w:jc w:val="center"/>
              <w:rPr>
                <w:sz w:val="23"/>
                <w:szCs w:val="23"/>
              </w:rPr>
            </w:pPr>
            <w:r>
              <w:rPr>
                <w:sz w:val="23"/>
                <w:szCs w:val="23"/>
              </w:rPr>
              <w:t>200 / ms</w:t>
            </w:r>
          </w:p>
        </w:tc>
        <w:tc>
          <w:tcPr>
            <w:tcW w:w="1843" w:type="dxa"/>
            <w:vAlign w:val="center"/>
          </w:tcPr>
          <w:p w14:paraId="62F4F345" w14:textId="77777777" w:rsidR="00ED4B9F" w:rsidRDefault="00000000">
            <w:pPr>
              <w:jc w:val="center"/>
              <w:rPr>
                <w:sz w:val="23"/>
                <w:szCs w:val="23"/>
              </w:rPr>
            </w:pPr>
            <w:r>
              <w:rPr>
                <w:sz w:val="23"/>
                <w:szCs w:val="23"/>
              </w:rPr>
              <w:t>200 ms</w:t>
            </w:r>
          </w:p>
        </w:tc>
        <w:tc>
          <w:tcPr>
            <w:tcW w:w="1984" w:type="dxa"/>
            <w:vAlign w:val="center"/>
          </w:tcPr>
          <w:p w14:paraId="6A259C2B" w14:textId="77777777" w:rsidR="00ED4B9F" w:rsidRDefault="00000000">
            <w:pPr>
              <w:jc w:val="center"/>
              <w:rPr>
                <w:sz w:val="23"/>
                <w:szCs w:val="23"/>
              </w:rPr>
            </w:pPr>
            <w:r>
              <w:rPr>
                <w:sz w:val="23"/>
                <w:szCs w:val="23"/>
              </w:rPr>
              <w:t>40,000.00</w:t>
            </w:r>
          </w:p>
        </w:tc>
      </w:tr>
      <w:tr w:rsidR="00ED4B9F" w14:paraId="24A68A4C" w14:textId="77777777">
        <w:trPr>
          <w:trHeight w:val="574"/>
          <w:jc w:val="center"/>
        </w:trPr>
        <w:tc>
          <w:tcPr>
            <w:tcW w:w="704" w:type="dxa"/>
            <w:vAlign w:val="center"/>
          </w:tcPr>
          <w:p w14:paraId="51FE2D1C" w14:textId="77777777" w:rsidR="00ED4B9F" w:rsidRDefault="00ED4B9F">
            <w:pPr>
              <w:numPr>
                <w:ilvl w:val="0"/>
                <w:numId w:val="3"/>
              </w:numPr>
              <w:pBdr>
                <w:top w:val="nil"/>
                <w:left w:val="nil"/>
                <w:bottom w:val="nil"/>
                <w:right w:val="nil"/>
                <w:between w:val="nil"/>
              </w:pBdr>
              <w:rPr>
                <w:rFonts w:eastAsia="Arial"/>
                <w:color w:val="000000"/>
                <w:sz w:val="23"/>
                <w:szCs w:val="23"/>
              </w:rPr>
            </w:pPr>
          </w:p>
        </w:tc>
        <w:tc>
          <w:tcPr>
            <w:tcW w:w="3969" w:type="dxa"/>
            <w:vAlign w:val="center"/>
          </w:tcPr>
          <w:p w14:paraId="1F157546" w14:textId="77777777" w:rsidR="00ED4B9F" w:rsidRDefault="00000000">
            <w:pPr>
              <w:rPr>
                <w:sz w:val="23"/>
                <w:szCs w:val="23"/>
              </w:rPr>
            </w:pPr>
            <w:r>
              <w:rPr>
                <w:sz w:val="23"/>
                <w:szCs w:val="23"/>
              </w:rPr>
              <w:t>Input media</w:t>
            </w:r>
          </w:p>
        </w:tc>
        <w:tc>
          <w:tcPr>
            <w:tcW w:w="1701" w:type="dxa"/>
            <w:vAlign w:val="center"/>
          </w:tcPr>
          <w:p w14:paraId="1540B9B3" w14:textId="77777777" w:rsidR="00ED4B9F" w:rsidRDefault="00000000">
            <w:pPr>
              <w:jc w:val="center"/>
              <w:rPr>
                <w:sz w:val="23"/>
                <w:szCs w:val="23"/>
              </w:rPr>
            </w:pPr>
            <w:r>
              <w:rPr>
                <w:sz w:val="23"/>
                <w:szCs w:val="23"/>
              </w:rPr>
              <w:t>1,000 / artikel</w:t>
            </w:r>
          </w:p>
        </w:tc>
        <w:tc>
          <w:tcPr>
            <w:tcW w:w="1843" w:type="dxa"/>
            <w:vAlign w:val="center"/>
          </w:tcPr>
          <w:p w14:paraId="6F20D580" w14:textId="77777777" w:rsidR="00ED4B9F" w:rsidRDefault="00000000">
            <w:pPr>
              <w:jc w:val="center"/>
              <w:rPr>
                <w:sz w:val="23"/>
                <w:szCs w:val="23"/>
              </w:rPr>
            </w:pPr>
            <w:r>
              <w:rPr>
                <w:sz w:val="23"/>
                <w:szCs w:val="23"/>
              </w:rPr>
              <w:t>15 artikel</w:t>
            </w:r>
          </w:p>
        </w:tc>
        <w:tc>
          <w:tcPr>
            <w:tcW w:w="1984" w:type="dxa"/>
            <w:vAlign w:val="center"/>
          </w:tcPr>
          <w:p w14:paraId="59AB88A8" w14:textId="77777777" w:rsidR="00ED4B9F" w:rsidRDefault="00000000">
            <w:pPr>
              <w:jc w:val="center"/>
              <w:rPr>
                <w:sz w:val="23"/>
                <w:szCs w:val="23"/>
              </w:rPr>
            </w:pPr>
            <w:r>
              <w:rPr>
                <w:sz w:val="23"/>
                <w:szCs w:val="23"/>
              </w:rPr>
              <w:t>15,000.00</w:t>
            </w:r>
          </w:p>
        </w:tc>
      </w:tr>
      <w:tr w:rsidR="00ED4B9F" w14:paraId="3FAEC48E" w14:textId="77777777">
        <w:trPr>
          <w:trHeight w:val="574"/>
          <w:jc w:val="center"/>
        </w:trPr>
        <w:tc>
          <w:tcPr>
            <w:tcW w:w="704" w:type="dxa"/>
            <w:vAlign w:val="center"/>
          </w:tcPr>
          <w:p w14:paraId="2414435A" w14:textId="77777777" w:rsidR="00ED4B9F" w:rsidRDefault="00ED4B9F">
            <w:pPr>
              <w:numPr>
                <w:ilvl w:val="0"/>
                <w:numId w:val="3"/>
              </w:numPr>
              <w:pBdr>
                <w:top w:val="nil"/>
                <w:left w:val="nil"/>
                <w:bottom w:val="nil"/>
                <w:right w:val="nil"/>
                <w:between w:val="nil"/>
              </w:pBdr>
              <w:rPr>
                <w:rFonts w:eastAsia="Arial"/>
                <w:color w:val="000000"/>
                <w:sz w:val="23"/>
                <w:szCs w:val="23"/>
              </w:rPr>
            </w:pPr>
          </w:p>
        </w:tc>
        <w:tc>
          <w:tcPr>
            <w:tcW w:w="3969" w:type="dxa"/>
            <w:vAlign w:val="center"/>
          </w:tcPr>
          <w:p w14:paraId="3868A0F2" w14:textId="77777777" w:rsidR="00ED4B9F" w:rsidRDefault="00000000">
            <w:pPr>
              <w:rPr>
                <w:sz w:val="23"/>
                <w:szCs w:val="23"/>
              </w:rPr>
            </w:pPr>
            <w:r>
              <w:rPr>
                <w:sz w:val="23"/>
                <w:szCs w:val="23"/>
              </w:rPr>
              <w:t>Moderator</w:t>
            </w:r>
          </w:p>
        </w:tc>
        <w:tc>
          <w:tcPr>
            <w:tcW w:w="1701" w:type="dxa"/>
            <w:vAlign w:val="center"/>
          </w:tcPr>
          <w:p w14:paraId="20F3482C" w14:textId="77777777" w:rsidR="00ED4B9F" w:rsidRDefault="00000000">
            <w:pPr>
              <w:jc w:val="center"/>
              <w:rPr>
                <w:sz w:val="23"/>
                <w:szCs w:val="23"/>
              </w:rPr>
            </w:pPr>
            <w:r>
              <w:rPr>
                <w:sz w:val="23"/>
                <w:szCs w:val="23"/>
              </w:rPr>
              <w:t>250 / jam</w:t>
            </w:r>
          </w:p>
        </w:tc>
        <w:tc>
          <w:tcPr>
            <w:tcW w:w="1843" w:type="dxa"/>
            <w:vAlign w:val="center"/>
          </w:tcPr>
          <w:p w14:paraId="302474CF" w14:textId="77777777" w:rsidR="00ED4B9F" w:rsidRDefault="00000000">
            <w:pPr>
              <w:jc w:val="center"/>
              <w:rPr>
                <w:sz w:val="23"/>
                <w:szCs w:val="23"/>
              </w:rPr>
            </w:pPr>
            <w:r>
              <w:rPr>
                <w:sz w:val="23"/>
                <w:szCs w:val="23"/>
              </w:rPr>
              <w:t>4 jam x 1 pax x 5 sesi</w:t>
            </w:r>
          </w:p>
        </w:tc>
        <w:tc>
          <w:tcPr>
            <w:tcW w:w="1984" w:type="dxa"/>
            <w:vAlign w:val="center"/>
          </w:tcPr>
          <w:p w14:paraId="01A20537" w14:textId="77777777" w:rsidR="00ED4B9F" w:rsidRDefault="00000000">
            <w:pPr>
              <w:jc w:val="center"/>
              <w:rPr>
                <w:sz w:val="23"/>
                <w:szCs w:val="23"/>
              </w:rPr>
            </w:pPr>
            <w:r>
              <w:rPr>
                <w:sz w:val="23"/>
                <w:szCs w:val="23"/>
              </w:rPr>
              <w:t>5,000.00</w:t>
            </w:r>
          </w:p>
        </w:tc>
      </w:tr>
      <w:tr w:rsidR="00ED4B9F" w14:paraId="1111D175" w14:textId="77777777">
        <w:trPr>
          <w:trHeight w:val="574"/>
          <w:jc w:val="center"/>
        </w:trPr>
        <w:tc>
          <w:tcPr>
            <w:tcW w:w="704" w:type="dxa"/>
            <w:vAlign w:val="center"/>
          </w:tcPr>
          <w:p w14:paraId="2EB7508F" w14:textId="77777777" w:rsidR="00ED4B9F" w:rsidRDefault="00ED4B9F">
            <w:pPr>
              <w:numPr>
                <w:ilvl w:val="0"/>
                <w:numId w:val="3"/>
              </w:numPr>
              <w:pBdr>
                <w:top w:val="nil"/>
                <w:left w:val="nil"/>
                <w:bottom w:val="nil"/>
                <w:right w:val="nil"/>
                <w:between w:val="nil"/>
              </w:pBdr>
              <w:rPr>
                <w:rFonts w:eastAsia="Arial"/>
                <w:color w:val="000000"/>
                <w:sz w:val="23"/>
                <w:szCs w:val="23"/>
              </w:rPr>
            </w:pPr>
          </w:p>
        </w:tc>
        <w:tc>
          <w:tcPr>
            <w:tcW w:w="3969" w:type="dxa"/>
            <w:vAlign w:val="center"/>
          </w:tcPr>
          <w:p w14:paraId="499A3C24" w14:textId="77777777" w:rsidR="00ED4B9F" w:rsidRDefault="00000000">
            <w:pPr>
              <w:rPr>
                <w:sz w:val="23"/>
                <w:szCs w:val="23"/>
              </w:rPr>
            </w:pPr>
            <w:r>
              <w:rPr>
                <w:sz w:val="23"/>
                <w:szCs w:val="23"/>
              </w:rPr>
              <w:t>Fasilitator</w:t>
            </w:r>
          </w:p>
        </w:tc>
        <w:tc>
          <w:tcPr>
            <w:tcW w:w="1701" w:type="dxa"/>
            <w:vAlign w:val="center"/>
          </w:tcPr>
          <w:p w14:paraId="3D0201C7" w14:textId="77777777" w:rsidR="00ED4B9F" w:rsidRDefault="00000000">
            <w:pPr>
              <w:jc w:val="center"/>
              <w:rPr>
                <w:sz w:val="23"/>
                <w:szCs w:val="23"/>
              </w:rPr>
            </w:pPr>
            <w:r>
              <w:rPr>
                <w:sz w:val="23"/>
                <w:szCs w:val="23"/>
              </w:rPr>
              <w:t>1,800 / hari</w:t>
            </w:r>
          </w:p>
        </w:tc>
        <w:tc>
          <w:tcPr>
            <w:tcW w:w="1843" w:type="dxa"/>
            <w:vAlign w:val="center"/>
          </w:tcPr>
          <w:p w14:paraId="110AFAD3" w14:textId="77777777" w:rsidR="00ED4B9F" w:rsidRDefault="00000000">
            <w:pPr>
              <w:jc w:val="center"/>
              <w:rPr>
                <w:sz w:val="23"/>
                <w:szCs w:val="23"/>
              </w:rPr>
            </w:pPr>
            <w:r>
              <w:rPr>
                <w:sz w:val="23"/>
                <w:szCs w:val="23"/>
              </w:rPr>
              <w:t>20 kali x 2 hari</w:t>
            </w:r>
          </w:p>
        </w:tc>
        <w:tc>
          <w:tcPr>
            <w:tcW w:w="1984" w:type="dxa"/>
            <w:vAlign w:val="center"/>
          </w:tcPr>
          <w:p w14:paraId="6D4527B9" w14:textId="77777777" w:rsidR="00ED4B9F" w:rsidRDefault="00000000">
            <w:pPr>
              <w:jc w:val="center"/>
              <w:rPr>
                <w:sz w:val="23"/>
                <w:szCs w:val="23"/>
              </w:rPr>
            </w:pPr>
            <w:r>
              <w:rPr>
                <w:sz w:val="23"/>
                <w:szCs w:val="23"/>
              </w:rPr>
              <w:t>72,000.00</w:t>
            </w:r>
          </w:p>
        </w:tc>
      </w:tr>
      <w:tr w:rsidR="00ED4B9F" w14:paraId="18E12F67" w14:textId="77777777">
        <w:trPr>
          <w:trHeight w:val="574"/>
          <w:jc w:val="center"/>
        </w:trPr>
        <w:tc>
          <w:tcPr>
            <w:tcW w:w="704" w:type="dxa"/>
            <w:vAlign w:val="center"/>
          </w:tcPr>
          <w:p w14:paraId="739D22AF" w14:textId="77777777" w:rsidR="00ED4B9F" w:rsidRDefault="00ED4B9F">
            <w:pPr>
              <w:numPr>
                <w:ilvl w:val="0"/>
                <w:numId w:val="3"/>
              </w:numPr>
              <w:pBdr>
                <w:top w:val="nil"/>
                <w:left w:val="nil"/>
                <w:bottom w:val="nil"/>
                <w:right w:val="nil"/>
                <w:between w:val="nil"/>
              </w:pBdr>
              <w:rPr>
                <w:rFonts w:eastAsia="Arial"/>
                <w:color w:val="000000"/>
                <w:sz w:val="23"/>
                <w:szCs w:val="23"/>
              </w:rPr>
            </w:pPr>
          </w:p>
        </w:tc>
        <w:tc>
          <w:tcPr>
            <w:tcW w:w="3969" w:type="dxa"/>
            <w:vAlign w:val="center"/>
          </w:tcPr>
          <w:p w14:paraId="6E4881B7" w14:textId="77777777" w:rsidR="00ED4B9F" w:rsidRDefault="00000000">
            <w:pPr>
              <w:rPr>
                <w:sz w:val="23"/>
                <w:szCs w:val="23"/>
              </w:rPr>
            </w:pPr>
            <w:r>
              <w:rPr>
                <w:sz w:val="23"/>
                <w:szCs w:val="23"/>
              </w:rPr>
              <w:t>Video/ digital content/background</w:t>
            </w:r>
          </w:p>
        </w:tc>
        <w:tc>
          <w:tcPr>
            <w:tcW w:w="1701" w:type="dxa"/>
            <w:vAlign w:val="center"/>
          </w:tcPr>
          <w:p w14:paraId="6EA54A48" w14:textId="77777777" w:rsidR="00ED4B9F" w:rsidRDefault="00000000">
            <w:pPr>
              <w:jc w:val="center"/>
              <w:rPr>
                <w:sz w:val="23"/>
                <w:szCs w:val="23"/>
              </w:rPr>
            </w:pPr>
            <w:r>
              <w:rPr>
                <w:sz w:val="23"/>
                <w:szCs w:val="23"/>
              </w:rPr>
              <w:t>7,500 / unit</w:t>
            </w:r>
          </w:p>
        </w:tc>
        <w:tc>
          <w:tcPr>
            <w:tcW w:w="1843" w:type="dxa"/>
            <w:vAlign w:val="center"/>
          </w:tcPr>
          <w:p w14:paraId="561F8F49" w14:textId="77777777" w:rsidR="00ED4B9F" w:rsidRDefault="00000000">
            <w:pPr>
              <w:jc w:val="center"/>
              <w:rPr>
                <w:sz w:val="23"/>
                <w:szCs w:val="23"/>
              </w:rPr>
            </w:pPr>
            <w:r>
              <w:rPr>
                <w:sz w:val="23"/>
                <w:szCs w:val="23"/>
              </w:rPr>
              <w:t>3 unit</w:t>
            </w:r>
          </w:p>
        </w:tc>
        <w:tc>
          <w:tcPr>
            <w:tcW w:w="1984" w:type="dxa"/>
            <w:vAlign w:val="center"/>
          </w:tcPr>
          <w:p w14:paraId="13C8C95A" w14:textId="77777777" w:rsidR="00ED4B9F" w:rsidRDefault="00000000">
            <w:pPr>
              <w:jc w:val="center"/>
              <w:rPr>
                <w:sz w:val="23"/>
                <w:szCs w:val="23"/>
              </w:rPr>
            </w:pPr>
            <w:r>
              <w:rPr>
                <w:sz w:val="23"/>
                <w:szCs w:val="23"/>
              </w:rPr>
              <w:t>22,500.00</w:t>
            </w:r>
          </w:p>
        </w:tc>
      </w:tr>
      <w:tr w:rsidR="00ED4B9F" w14:paraId="2DE9978B" w14:textId="77777777">
        <w:trPr>
          <w:trHeight w:val="381"/>
          <w:jc w:val="center"/>
        </w:trPr>
        <w:tc>
          <w:tcPr>
            <w:tcW w:w="704" w:type="dxa"/>
            <w:shd w:val="clear" w:color="auto" w:fill="auto"/>
            <w:vAlign w:val="center"/>
          </w:tcPr>
          <w:p w14:paraId="11E4549E" w14:textId="77777777" w:rsidR="00ED4B9F" w:rsidRDefault="00ED4B9F">
            <w:pPr>
              <w:pBdr>
                <w:top w:val="nil"/>
                <w:left w:val="nil"/>
                <w:bottom w:val="nil"/>
                <w:right w:val="nil"/>
                <w:between w:val="nil"/>
              </w:pBdr>
              <w:ind w:left="360"/>
              <w:rPr>
                <w:rFonts w:eastAsia="Arial"/>
                <w:b/>
                <w:color w:val="000000"/>
                <w:sz w:val="23"/>
                <w:szCs w:val="23"/>
              </w:rPr>
            </w:pPr>
          </w:p>
        </w:tc>
        <w:tc>
          <w:tcPr>
            <w:tcW w:w="3969" w:type="dxa"/>
            <w:shd w:val="clear" w:color="auto" w:fill="auto"/>
            <w:vAlign w:val="center"/>
          </w:tcPr>
          <w:p w14:paraId="7F8EEED6" w14:textId="77777777" w:rsidR="00ED4B9F" w:rsidRDefault="00000000">
            <w:pPr>
              <w:rPr>
                <w:b/>
                <w:color w:val="000000"/>
                <w:sz w:val="23"/>
                <w:szCs w:val="23"/>
              </w:rPr>
            </w:pPr>
            <w:r>
              <w:rPr>
                <w:b/>
                <w:color w:val="000000"/>
                <w:sz w:val="23"/>
                <w:szCs w:val="23"/>
              </w:rPr>
              <w:t>Jumlah (A)</w:t>
            </w:r>
          </w:p>
        </w:tc>
        <w:tc>
          <w:tcPr>
            <w:tcW w:w="1701" w:type="dxa"/>
            <w:shd w:val="clear" w:color="auto" w:fill="auto"/>
            <w:vAlign w:val="center"/>
          </w:tcPr>
          <w:p w14:paraId="296D85D9" w14:textId="77777777" w:rsidR="00ED4B9F" w:rsidRDefault="00ED4B9F">
            <w:pPr>
              <w:jc w:val="center"/>
              <w:rPr>
                <w:b/>
                <w:sz w:val="23"/>
                <w:szCs w:val="23"/>
              </w:rPr>
            </w:pPr>
          </w:p>
        </w:tc>
        <w:tc>
          <w:tcPr>
            <w:tcW w:w="1843" w:type="dxa"/>
            <w:shd w:val="clear" w:color="auto" w:fill="auto"/>
            <w:vAlign w:val="center"/>
          </w:tcPr>
          <w:p w14:paraId="69B4A448" w14:textId="77777777" w:rsidR="00ED4B9F" w:rsidRDefault="00ED4B9F">
            <w:pPr>
              <w:jc w:val="center"/>
              <w:rPr>
                <w:b/>
                <w:sz w:val="23"/>
                <w:szCs w:val="23"/>
              </w:rPr>
            </w:pPr>
          </w:p>
        </w:tc>
        <w:tc>
          <w:tcPr>
            <w:tcW w:w="1984" w:type="dxa"/>
            <w:shd w:val="clear" w:color="auto" w:fill="auto"/>
            <w:vAlign w:val="center"/>
          </w:tcPr>
          <w:p w14:paraId="520F3ED0" w14:textId="77777777" w:rsidR="00ED4B9F" w:rsidRDefault="00000000">
            <w:pPr>
              <w:jc w:val="center"/>
              <w:rPr>
                <w:b/>
                <w:sz w:val="23"/>
                <w:szCs w:val="23"/>
              </w:rPr>
            </w:pPr>
            <w:r>
              <w:rPr>
                <w:b/>
                <w:sz w:val="23"/>
                <w:szCs w:val="23"/>
              </w:rPr>
              <w:t>154,500.00</w:t>
            </w:r>
          </w:p>
        </w:tc>
      </w:tr>
      <w:tr w:rsidR="00ED4B9F" w14:paraId="4FD64A08" w14:textId="77777777">
        <w:trPr>
          <w:trHeight w:val="381"/>
          <w:jc w:val="center"/>
        </w:trPr>
        <w:tc>
          <w:tcPr>
            <w:tcW w:w="704" w:type="dxa"/>
            <w:shd w:val="clear" w:color="auto" w:fill="D0CECE"/>
            <w:vAlign w:val="center"/>
          </w:tcPr>
          <w:p w14:paraId="75676B23" w14:textId="77777777" w:rsidR="00ED4B9F" w:rsidRDefault="00000000">
            <w:pPr>
              <w:rPr>
                <w:b/>
                <w:color w:val="000000"/>
                <w:sz w:val="23"/>
                <w:szCs w:val="23"/>
              </w:rPr>
            </w:pPr>
            <w:r>
              <w:rPr>
                <w:b/>
                <w:color w:val="000000"/>
                <w:sz w:val="23"/>
                <w:szCs w:val="23"/>
              </w:rPr>
              <w:t>B</w:t>
            </w:r>
          </w:p>
        </w:tc>
        <w:tc>
          <w:tcPr>
            <w:tcW w:w="3969" w:type="dxa"/>
            <w:shd w:val="clear" w:color="auto" w:fill="D0CECE"/>
            <w:vAlign w:val="center"/>
          </w:tcPr>
          <w:p w14:paraId="1B860E09" w14:textId="77777777" w:rsidR="00ED4B9F" w:rsidRDefault="00000000">
            <w:pPr>
              <w:rPr>
                <w:b/>
                <w:color w:val="000000"/>
                <w:sz w:val="23"/>
                <w:szCs w:val="23"/>
              </w:rPr>
            </w:pPr>
            <w:r>
              <w:rPr>
                <w:b/>
                <w:color w:val="000000"/>
                <w:sz w:val="23"/>
                <w:szCs w:val="23"/>
              </w:rPr>
              <w:t>PAKEJ PROGRAM</w:t>
            </w:r>
          </w:p>
        </w:tc>
        <w:tc>
          <w:tcPr>
            <w:tcW w:w="1701" w:type="dxa"/>
            <w:shd w:val="clear" w:color="auto" w:fill="D0CECE"/>
            <w:vAlign w:val="center"/>
          </w:tcPr>
          <w:p w14:paraId="00D52D8A" w14:textId="77777777" w:rsidR="00ED4B9F" w:rsidRDefault="00ED4B9F">
            <w:pPr>
              <w:jc w:val="center"/>
              <w:rPr>
                <w:b/>
                <w:sz w:val="23"/>
                <w:szCs w:val="23"/>
              </w:rPr>
            </w:pPr>
          </w:p>
        </w:tc>
        <w:tc>
          <w:tcPr>
            <w:tcW w:w="1843" w:type="dxa"/>
            <w:shd w:val="clear" w:color="auto" w:fill="D0CECE"/>
            <w:vAlign w:val="center"/>
          </w:tcPr>
          <w:p w14:paraId="0D40B870" w14:textId="77777777" w:rsidR="00ED4B9F" w:rsidRDefault="00ED4B9F">
            <w:pPr>
              <w:jc w:val="center"/>
              <w:rPr>
                <w:b/>
                <w:sz w:val="23"/>
                <w:szCs w:val="23"/>
              </w:rPr>
            </w:pPr>
          </w:p>
        </w:tc>
        <w:tc>
          <w:tcPr>
            <w:tcW w:w="1984" w:type="dxa"/>
            <w:shd w:val="clear" w:color="auto" w:fill="D0CECE"/>
            <w:vAlign w:val="center"/>
          </w:tcPr>
          <w:p w14:paraId="06F06819" w14:textId="77777777" w:rsidR="00ED4B9F" w:rsidRDefault="00ED4B9F">
            <w:pPr>
              <w:jc w:val="right"/>
              <w:rPr>
                <w:b/>
                <w:sz w:val="23"/>
                <w:szCs w:val="23"/>
              </w:rPr>
            </w:pPr>
          </w:p>
        </w:tc>
      </w:tr>
      <w:tr w:rsidR="00ED4B9F" w14:paraId="332B5BCB" w14:textId="77777777">
        <w:trPr>
          <w:trHeight w:val="1252"/>
          <w:jc w:val="center"/>
        </w:trPr>
        <w:tc>
          <w:tcPr>
            <w:tcW w:w="704" w:type="dxa"/>
            <w:vAlign w:val="center"/>
          </w:tcPr>
          <w:p w14:paraId="6AE2E6EA" w14:textId="77777777" w:rsidR="00ED4B9F" w:rsidRDefault="00ED4B9F">
            <w:pPr>
              <w:numPr>
                <w:ilvl w:val="0"/>
                <w:numId w:val="4"/>
              </w:numPr>
              <w:pBdr>
                <w:top w:val="nil"/>
                <w:left w:val="nil"/>
                <w:bottom w:val="nil"/>
                <w:right w:val="nil"/>
                <w:between w:val="nil"/>
              </w:pBdr>
              <w:rPr>
                <w:rFonts w:eastAsia="Arial"/>
                <w:color w:val="000000"/>
                <w:sz w:val="23"/>
                <w:szCs w:val="23"/>
              </w:rPr>
            </w:pPr>
          </w:p>
        </w:tc>
        <w:tc>
          <w:tcPr>
            <w:tcW w:w="3969" w:type="dxa"/>
            <w:vAlign w:val="center"/>
          </w:tcPr>
          <w:p w14:paraId="1DC1849D" w14:textId="77777777" w:rsidR="00ED4B9F" w:rsidRDefault="00000000">
            <w:pPr>
              <w:rPr>
                <w:sz w:val="23"/>
                <w:szCs w:val="23"/>
              </w:rPr>
            </w:pPr>
            <w:r>
              <w:rPr>
                <w:sz w:val="23"/>
                <w:szCs w:val="23"/>
              </w:rPr>
              <w:t xml:space="preserve">Tiga hari dua malam Pakej Seminar / Pakej Mesyuarat bersama </w:t>
            </w:r>
            <w:r>
              <w:rPr>
                <w:b/>
                <w:sz w:val="23"/>
                <w:szCs w:val="23"/>
              </w:rPr>
              <w:t>Kementerian dan Agensi</w:t>
            </w:r>
            <w:r>
              <w:rPr>
                <w:sz w:val="23"/>
                <w:szCs w:val="23"/>
              </w:rPr>
              <w:t xml:space="preserve"> [Termasuk F&amp;B, WiFi, flip charts, baucar makanan (Program atas talian), etc]</w:t>
            </w:r>
          </w:p>
        </w:tc>
        <w:tc>
          <w:tcPr>
            <w:tcW w:w="1701" w:type="dxa"/>
            <w:vAlign w:val="center"/>
          </w:tcPr>
          <w:p w14:paraId="24093A34" w14:textId="77777777" w:rsidR="00ED4B9F" w:rsidRDefault="00000000">
            <w:pPr>
              <w:jc w:val="center"/>
              <w:rPr>
                <w:sz w:val="23"/>
                <w:szCs w:val="23"/>
              </w:rPr>
            </w:pPr>
            <w:r>
              <w:rPr>
                <w:sz w:val="23"/>
                <w:szCs w:val="23"/>
              </w:rPr>
              <w:t>400/pax</w:t>
            </w:r>
          </w:p>
        </w:tc>
        <w:tc>
          <w:tcPr>
            <w:tcW w:w="1843" w:type="dxa"/>
            <w:vAlign w:val="center"/>
          </w:tcPr>
          <w:p w14:paraId="110A9517" w14:textId="77777777" w:rsidR="00ED4B9F" w:rsidRDefault="00000000">
            <w:pPr>
              <w:jc w:val="center"/>
              <w:rPr>
                <w:sz w:val="23"/>
                <w:szCs w:val="23"/>
              </w:rPr>
            </w:pPr>
            <w:r>
              <w:rPr>
                <w:sz w:val="23"/>
                <w:szCs w:val="23"/>
              </w:rPr>
              <w:t>30 pax x 2 malam x 3 sesi</w:t>
            </w:r>
          </w:p>
        </w:tc>
        <w:tc>
          <w:tcPr>
            <w:tcW w:w="1984" w:type="dxa"/>
            <w:vAlign w:val="center"/>
          </w:tcPr>
          <w:p w14:paraId="5E064FAC" w14:textId="77777777" w:rsidR="00ED4B9F" w:rsidRDefault="00000000">
            <w:pPr>
              <w:jc w:val="center"/>
              <w:rPr>
                <w:sz w:val="23"/>
                <w:szCs w:val="23"/>
              </w:rPr>
            </w:pPr>
            <w:r>
              <w:rPr>
                <w:sz w:val="23"/>
                <w:szCs w:val="23"/>
              </w:rPr>
              <w:t>72,000.00</w:t>
            </w:r>
          </w:p>
        </w:tc>
      </w:tr>
      <w:tr w:rsidR="00ED4B9F" w14:paraId="0F4FD6B3" w14:textId="77777777">
        <w:trPr>
          <w:trHeight w:val="1252"/>
          <w:jc w:val="center"/>
        </w:trPr>
        <w:tc>
          <w:tcPr>
            <w:tcW w:w="704" w:type="dxa"/>
            <w:vAlign w:val="center"/>
          </w:tcPr>
          <w:p w14:paraId="216D3A36" w14:textId="77777777" w:rsidR="00ED4B9F" w:rsidRDefault="00ED4B9F">
            <w:pPr>
              <w:numPr>
                <w:ilvl w:val="0"/>
                <w:numId w:val="4"/>
              </w:numPr>
              <w:pBdr>
                <w:top w:val="nil"/>
                <w:left w:val="nil"/>
                <w:bottom w:val="nil"/>
                <w:right w:val="nil"/>
                <w:between w:val="nil"/>
              </w:pBdr>
              <w:rPr>
                <w:rFonts w:eastAsia="Arial"/>
                <w:color w:val="000000"/>
                <w:sz w:val="23"/>
                <w:szCs w:val="23"/>
              </w:rPr>
            </w:pPr>
          </w:p>
        </w:tc>
        <w:tc>
          <w:tcPr>
            <w:tcW w:w="3969" w:type="dxa"/>
            <w:vAlign w:val="center"/>
          </w:tcPr>
          <w:p w14:paraId="765EFDAF" w14:textId="77777777" w:rsidR="00ED4B9F" w:rsidRDefault="00000000">
            <w:pPr>
              <w:rPr>
                <w:sz w:val="23"/>
                <w:szCs w:val="23"/>
              </w:rPr>
            </w:pPr>
            <w:r>
              <w:rPr>
                <w:sz w:val="23"/>
                <w:szCs w:val="23"/>
              </w:rPr>
              <w:t xml:space="preserve">Dua hari Pakej Seminar / Pakej Mesyuarat bersama </w:t>
            </w:r>
            <w:r>
              <w:rPr>
                <w:b/>
                <w:sz w:val="23"/>
                <w:szCs w:val="23"/>
              </w:rPr>
              <w:t>Kementerian dan Agensi</w:t>
            </w:r>
            <w:r>
              <w:rPr>
                <w:sz w:val="23"/>
                <w:szCs w:val="23"/>
              </w:rPr>
              <w:t xml:space="preserve"> [Termasuk F&amp;B, WiFi, flip charts, baucar makanan (Program atas talian), etc]</w:t>
            </w:r>
          </w:p>
        </w:tc>
        <w:tc>
          <w:tcPr>
            <w:tcW w:w="1701" w:type="dxa"/>
            <w:vAlign w:val="center"/>
          </w:tcPr>
          <w:p w14:paraId="35371B23" w14:textId="77777777" w:rsidR="00ED4B9F" w:rsidRDefault="00000000">
            <w:pPr>
              <w:jc w:val="center"/>
              <w:rPr>
                <w:sz w:val="23"/>
                <w:szCs w:val="23"/>
              </w:rPr>
            </w:pPr>
            <w:r>
              <w:rPr>
                <w:sz w:val="23"/>
                <w:szCs w:val="23"/>
              </w:rPr>
              <w:t>180/pax</w:t>
            </w:r>
          </w:p>
        </w:tc>
        <w:tc>
          <w:tcPr>
            <w:tcW w:w="1843" w:type="dxa"/>
            <w:vAlign w:val="center"/>
          </w:tcPr>
          <w:p w14:paraId="1E18CB3C" w14:textId="77777777" w:rsidR="00ED4B9F" w:rsidRDefault="00000000">
            <w:pPr>
              <w:jc w:val="center"/>
              <w:rPr>
                <w:sz w:val="23"/>
                <w:szCs w:val="23"/>
              </w:rPr>
            </w:pPr>
            <w:r>
              <w:rPr>
                <w:sz w:val="23"/>
                <w:szCs w:val="23"/>
              </w:rPr>
              <w:t>50 pax x 2 hari x 6 sesi</w:t>
            </w:r>
          </w:p>
        </w:tc>
        <w:tc>
          <w:tcPr>
            <w:tcW w:w="1984" w:type="dxa"/>
            <w:vAlign w:val="center"/>
          </w:tcPr>
          <w:p w14:paraId="38397525" w14:textId="77777777" w:rsidR="00ED4B9F" w:rsidRDefault="00000000">
            <w:pPr>
              <w:jc w:val="center"/>
              <w:rPr>
                <w:sz w:val="23"/>
                <w:szCs w:val="23"/>
              </w:rPr>
            </w:pPr>
            <w:r>
              <w:rPr>
                <w:sz w:val="23"/>
                <w:szCs w:val="23"/>
              </w:rPr>
              <w:t>108,000.00</w:t>
            </w:r>
          </w:p>
        </w:tc>
      </w:tr>
      <w:tr w:rsidR="00ED4B9F" w14:paraId="1846E527" w14:textId="77777777">
        <w:trPr>
          <w:trHeight w:val="870"/>
          <w:jc w:val="center"/>
        </w:trPr>
        <w:tc>
          <w:tcPr>
            <w:tcW w:w="704" w:type="dxa"/>
            <w:vAlign w:val="center"/>
          </w:tcPr>
          <w:p w14:paraId="04EC44BB" w14:textId="77777777" w:rsidR="00ED4B9F" w:rsidRDefault="00ED4B9F">
            <w:pPr>
              <w:numPr>
                <w:ilvl w:val="0"/>
                <w:numId w:val="4"/>
              </w:numPr>
              <w:pBdr>
                <w:top w:val="nil"/>
                <w:left w:val="nil"/>
                <w:bottom w:val="nil"/>
                <w:right w:val="nil"/>
                <w:between w:val="nil"/>
              </w:pBdr>
              <w:rPr>
                <w:rFonts w:eastAsia="Arial"/>
                <w:color w:val="000000"/>
                <w:sz w:val="23"/>
                <w:szCs w:val="23"/>
              </w:rPr>
            </w:pPr>
          </w:p>
        </w:tc>
        <w:tc>
          <w:tcPr>
            <w:tcW w:w="3969" w:type="dxa"/>
            <w:vAlign w:val="center"/>
          </w:tcPr>
          <w:p w14:paraId="77157A25" w14:textId="77777777" w:rsidR="00ED4B9F" w:rsidRDefault="00000000">
            <w:pPr>
              <w:rPr>
                <w:sz w:val="23"/>
                <w:szCs w:val="23"/>
              </w:rPr>
            </w:pPr>
            <w:r>
              <w:rPr>
                <w:sz w:val="23"/>
                <w:szCs w:val="23"/>
              </w:rPr>
              <w:t xml:space="preserve">Pakej Makan Minum Mesyuarat bersama </w:t>
            </w:r>
            <w:r>
              <w:rPr>
                <w:b/>
                <w:sz w:val="23"/>
                <w:szCs w:val="23"/>
              </w:rPr>
              <w:t>Kementerian dan Agensi</w:t>
            </w:r>
          </w:p>
        </w:tc>
        <w:tc>
          <w:tcPr>
            <w:tcW w:w="1701" w:type="dxa"/>
            <w:vAlign w:val="center"/>
          </w:tcPr>
          <w:p w14:paraId="0DFBD0D6" w14:textId="77777777" w:rsidR="00ED4B9F" w:rsidRDefault="00000000">
            <w:pPr>
              <w:jc w:val="center"/>
              <w:rPr>
                <w:sz w:val="23"/>
                <w:szCs w:val="23"/>
              </w:rPr>
            </w:pPr>
            <w:r>
              <w:rPr>
                <w:sz w:val="23"/>
                <w:szCs w:val="23"/>
              </w:rPr>
              <w:t>35/pax</w:t>
            </w:r>
          </w:p>
        </w:tc>
        <w:tc>
          <w:tcPr>
            <w:tcW w:w="1843" w:type="dxa"/>
            <w:vAlign w:val="center"/>
          </w:tcPr>
          <w:p w14:paraId="10874ABB" w14:textId="77777777" w:rsidR="00ED4B9F" w:rsidRDefault="00000000">
            <w:pPr>
              <w:jc w:val="center"/>
              <w:rPr>
                <w:sz w:val="23"/>
                <w:szCs w:val="23"/>
              </w:rPr>
            </w:pPr>
            <w:r>
              <w:rPr>
                <w:sz w:val="23"/>
                <w:szCs w:val="23"/>
              </w:rPr>
              <w:t>50 pax x 1 hari x 34 sesi</w:t>
            </w:r>
          </w:p>
        </w:tc>
        <w:tc>
          <w:tcPr>
            <w:tcW w:w="1984" w:type="dxa"/>
            <w:vAlign w:val="center"/>
          </w:tcPr>
          <w:p w14:paraId="314AA91F" w14:textId="77777777" w:rsidR="00ED4B9F" w:rsidRDefault="00000000">
            <w:pPr>
              <w:jc w:val="center"/>
              <w:rPr>
                <w:sz w:val="23"/>
                <w:szCs w:val="23"/>
              </w:rPr>
            </w:pPr>
            <w:r>
              <w:rPr>
                <w:sz w:val="23"/>
                <w:szCs w:val="23"/>
              </w:rPr>
              <w:t>59,500.00</w:t>
            </w:r>
          </w:p>
        </w:tc>
      </w:tr>
      <w:tr w:rsidR="00ED4B9F" w14:paraId="0A4BAB0B" w14:textId="77777777">
        <w:trPr>
          <w:trHeight w:val="1252"/>
          <w:jc w:val="center"/>
        </w:trPr>
        <w:tc>
          <w:tcPr>
            <w:tcW w:w="704" w:type="dxa"/>
            <w:vAlign w:val="center"/>
          </w:tcPr>
          <w:p w14:paraId="72D1C94E" w14:textId="77777777" w:rsidR="00ED4B9F" w:rsidRDefault="00ED4B9F">
            <w:pPr>
              <w:numPr>
                <w:ilvl w:val="0"/>
                <w:numId w:val="4"/>
              </w:numPr>
              <w:pBdr>
                <w:top w:val="nil"/>
                <w:left w:val="nil"/>
                <w:bottom w:val="nil"/>
                <w:right w:val="nil"/>
                <w:between w:val="nil"/>
              </w:pBdr>
              <w:rPr>
                <w:rFonts w:eastAsia="Arial"/>
                <w:color w:val="000000"/>
                <w:sz w:val="23"/>
                <w:szCs w:val="23"/>
              </w:rPr>
            </w:pPr>
          </w:p>
        </w:tc>
        <w:tc>
          <w:tcPr>
            <w:tcW w:w="3969" w:type="dxa"/>
            <w:vAlign w:val="center"/>
          </w:tcPr>
          <w:p w14:paraId="7524A1C1" w14:textId="77777777" w:rsidR="00ED4B9F" w:rsidRDefault="00000000">
            <w:pPr>
              <w:rPr>
                <w:sz w:val="23"/>
                <w:szCs w:val="23"/>
              </w:rPr>
            </w:pPr>
            <w:r>
              <w:rPr>
                <w:sz w:val="23"/>
                <w:szCs w:val="23"/>
              </w:rPr>
              <w:t xml:space="preserve">Satu hari Pakej Seminar / Pakej Mesyuarat </w:t>
            </w:r>
            <w:r>
              <w:rPr>
                <w:b/>
                <w:sz w:val="23"/>
                <w:szCs w:val="23"/>
              </w:rPr>
              <w:t>Kementerian dan Agensi bersama KPPA</w:t>
            </w:r>
            <w:r>
              <w:rPr>
                <w:sz w:val="23"/>
                <w:szCs w:val="23"/>
              </w:rPr>
              <w:t xml:space="preserve"> [Termasuk F&amp;B, WiFi, flip charts, baucar makanan (Program atas talian), etc]</w:t>
            </w:r>
          </w:p>
        </w:tc>
        <w:tc>
          <w:tcPr>
            <w:tcW w:w="1701" w:type="dxa"/>
            <w:vAlign w:val="center"/>
          </w:tcPr>
          <w:p w14:paraId="195E6306" w14:textId="77777777" w:rsidR="00ED4B9F" w:rsidRDefault="00000000">
            <w:pPr>
              <w:jc w:val="center"/>
              <w:rPr>
                <w:sz w:val="23"/>
                <w:szCs w:val="23"/>
              </w:rPr>
            </w:pPr>
            <w:r>
              <w:rPr>
                <w:sz w:val="23"/>
                <w:szCs w:val="23"/>
              </w:rPr>
              <w:t>180/pax</w:t>
            </w:r>
          </w:p>
        </w:tc>
        <w:tc>
          <w:tcPr>
            <w:tcW w:w="1843" w:type="dxa"/>
            <w:vAlign w:val="center"/>
          </w:tcPr>
          <w:p w14:paraId="5509A509" w14:textId="77777777" w:rsidR="00ED4B9F" w:rsidRDefault="00000000">
            <w:pPr>
              <w:jc w:val="center"/>
              <w:rPr>
                <w:sz w:val="23"/>
                <w:szCs w:val="23"/>
              </w:rPr>
            </w:pPr>
            <w:r>
              <w:rPr>
                <w:sz w:val="23"/>
                <w:szCs w:val="23"/>
              </w:rPr>
              <w:t>50 pax x 5 hari</w:t>
            </w:r>
          </w:p>
        </w:tc>
        <w:tc>
          <w:tcPr>
            <w:tcW w:w="1984" w:type="dxa"/>
            <w:vAlign w:val="center"/>
          </w:tcPr>
          <w:p w14:paraId="6E0D2B86" w14:textId="77777777" w:rsidR="00ED4B9F" w:rsidRDefault="00000000">
            <w:pPr>
              <w:jc w:val="center"/>
              <w:rPr>
                <w:sz w:val="23"/>
                <w:szCs w:val="23"/>
              </w:rPr>
            </w:pPr>
            <w:r>
              <w:rPr>
                <w:sz w:val="23"/>
                <w:szCs w:val="23"/>
              </w:rPr>
              <w:t>45,000.00</w:t>
            </w:r>
          </w:p>
        </w:tc>
      </w:tr>
      <w:tr w:rsidR="00ED4B9F" w14:paraId="48A4A9BD" w14:textId="77777777">
        <w:trPr>
          <w:trHeight w:val="1252"/>
          <w:jc w:val="center"/>
        </w:trPr>
        <w:tc>
          <w:tcPr>
            <w:tcW w:w="704" w:type="dxa"/>
            <w:vAlign w:val="center"/>
          </w:tcPr>
          <w:p w14:paraId="13ED861D" w14:textId="77777777" w:rsidR="00ED4B9F" w:rsidRDefault="00ED4B9F">
            <w:pPr>
              <w:numPr>
                <w:ilvl w:val="0"/>
                <w:numId w:val="4"/>
              </w:numPr>
              <w:pBdr>
                <w:top w:val="nil"/>
                <w:left w:val="nil"/>
                <w:bottom w:val="nil"/>
                <w:right w:val="nil"/>
                <w:between w:val="nil"/>
              </w:pBdr>
              <w:rPr>
                <w:rFonts w:eastAsia="Arial"/>
                <w:color w:val="000000"/>
                <w:sz w:val="23"/>
                <w:szCs w:val="23"/>
              </w:rPr>
            </w:pPr>
          </w:p>
        </w:tc>
        <w:tc>
          <w:tcPr>
            <w:tcW w:w="3969" w:type="dxa"/>
            <w:vAlign w:val="center"/>
          </w:tcPr>
          <w:p w14:paraId="1A3EB418" w14:textId="77777777" w:rsidR="00ED4B9F" w:rsidRDefault="00000000">
            <w:pPr>
              <w:rPr>
                <w:sz w:val="23"/>
                <w:szCs w:val="23"/>
              </w:rPr>
            </w:pPr>
            <w:r>
              <w:rPr>
                <w:sz w:val="23"/>
                <w:szCs w:val="23"/>
              </w:rPr>
              <w:t xml:space="preserve">Satu hari Pakej Seminar / Pakej Mesyuarat </w:t>
            </w:r>
            <w:r>
              <w:rPr>
                <w:b/>
                <w:sz w:val="23"/>
                <w:szCs w:val="23"/>
              </w:rPr>
              <w:t>Kementerian, Agensi dan Industri bersama YAB PM</w:t>
            </w:r>
            <w:r>
              <w:rPr>
                <w:sz w:val="23"/>
                <w:szCs w:val="23"/>
              </w:rPr>
              <w:t xml:space="preserve"> [Termasuk F&amp;B, WiFi, flip charts, baucar makanan (Program atas talian), etc]</w:t>
            </w:r>
          </w:p>
        </w:tc>
        <w:tc>
          <w:tcPr>
            <w:tcW w:w="1701" w:type="dxa"/>
            <w:vAlign w:val="center"/>
          </w:tcPr>
          <w:p w14:paraId="728FC0FA" w14:textId="77777777" w:rsidR="00ED4B9F" w:rsidRDefault="00000000">
            <w:pPr>
              <w:jc w:val="center"/>
              <w:rPr>
                <w:sz w:val="23"/>
                <w:szCs w:val="23"/>
              </w:rPr>
            </w:pPr>
            <w:r>
              <w:rPr>
                <w:sz w:val="23"/>
                <w:szCs w:val="23"/>
              </w:rPr>
              <w:t>180/pax</w:t>
            </w:r>
          </w:p>
        </w:tc>
        <w:tc>
          <w:tcPr>
            <w:tcW w:w="1843" w:type="dxa"/>
            <w:vAlign w:val="center"/>
          </w:tcPr>
          <w:p w14:paraId="0FEB22DF" w14:textId="77777777" w:rsidR="00ED4B9F" w:rsidRDefault="00000000">
            <w:pPr>
              <w:jc w:val="center"/>
              <w:rPr>
                <w:sz w:val="23"/>
                <w:szCs w:val="23"/>
              </w:rPr>
            </w:pPr>
            <w:r>
              <w:rPr>
                <w:sz w:val="23"/>
                <w:szCs w:val="23"/>
              </w:rPr>
              <w:t>250 pax x 1 hari</w:t>
            </w:r>
          </w:p>
        </w:tc>
        <w:tc>
          <w:tcPr>
            <w:tcW w:w="1984" w:type="dxa"/>
            <w:vAlign w:val="center"/>
          </w:tcPr>
          <w:p w14:paraId="4AA575CA" w14:textId="77777777" w:rsidR="00ED4B9F" w:rsidRDefault="00000000">
            <w:pPr>
              <w:jc w:val="center"/>
              <w:rPr>
                <w:sz w:val="23"/>
                <w:szCs w:val="23"/>
              </w:rPr>
            </w:pPr>
            <w:r>
              <w:rPr>
                <w:sz w:val="23"/>
                <w:szCs w:val="23"/>
              </w:rPr>
              <w:t>45,000.00</w:t>
            </w:r>
          </w:p>
        </w:tc>
      </w:tr>
      <w:tr w:rsidR="00ED4B9F" w14:paraId="3EFD5181" w14:textId="77777777">
        <w:trPr>
          <w:trHeight w:val="561"/>
          <w:jc w:val="center"/>
        </w:trPr>
        <w:tc>
          <w:tcPr>
            <w:tcW w:w="704" w:type="dxa"/>
            <w:vAlign w:val="center"/>
          </w:tcPr>
          <w:p w14:paraId="70108BF4" w14:textId="77777777" w:rsidR="00ED4B9F" w:rsidRDefault="00ED4B9F">
            <w:pPr>
              <w:pBdr>
                <w:top w:val="nil"/>
                <w:left w:val="nil"/>
                <w:bottom w:val="nil"/>
                <w:right w:val="nil"/>
                <w:between w:val="nil"/>
              </w:pBdr>
              <w:ind w:left="360"/>
              <w:rPr>
                <w:rFonts w:eastAsia="Arial"/>
                <w:b/>
                <w:color w:val="000000"/>
                <w:sz w:val="23"/>
                <w:szCs w:val="23"/>
              </w:rPr>
            </w:pPr>
          </w:p>
        </w:tc>
        <w:tc>
          <w:tcPr>
            <w:tcW w:w="3969" w:type="dxa"/>
            <w:vAlign w:val="center"/>
          </w:tcPr>
          <w:p w14:paraId="45D5F6BE" w14:textId="77777777" w:rsidR="00ED4B9F" w:rsidRDefault="00000000">
            <w:pPr>
              <w:rPr>
                <w:b/>
                <w:color w:val="000000"/>
                <w:sz w:val="23"/>
                <w:szCs w:val="23"/>
              </w:rPr>
            </w:pPr>
            <w:r>
              <w:rPr>
                <w:b/>
                <w:color w:val="000000"/>
                <w:sz w:val="23"/>
                <w:szCs w:val="23"/>
              </w:rPr>
              <w:t>Total (B)</w:t>
            </w:r>
          </w:p>
        </w:tc>
        <w:tc>
          <w:tcPr>
            <w:tcW w:w="1701" w:type="dxa"/>
            <w:vAlign w:val="center"/>
          </w:tcPr>
          <w:p w14:paraId="3C67AE77" w14:textId="77777777" w:rsidR="00ED4B9F" w:rsidRDefault="00ED4B9F">
            <w:pPr>
              <w:rPr>
                <w:b/>
                <w:color w:val="000000"/>
                <w:sz w:val="23"/>
                <w:szCs w:val="23"/>
              </w:rPr>
            </w:pPr>
          </w:p>
        </w:tc>
        <w:tc>
          <w:tcPr>
            <w:tcW w:w="1843" w:type="dxa"/>
          </w:tcPr>
          <w:p w14:paraId="709CE418" w14:textId="77777777" w:rsidR="00ED4B9F" w:rsidRDefault="00ED4B9F">
            <w:pPr>
              <w:jc w:val="center"/>
              <w:rPr>
                <w:b/>
                <w:sz w:val="23"/>
                <w:szCs w:val="23"/>
              </w:rPr>
            </w:pPr>
          </w:p>
        </w:tc>
        <w:tc>
          <w:tcPr>
            <w:tcW w:w="1984" w:type="dxa"/>
            <w:vAlign w:val="center"/>
          </w:tcPr>
          <w:p w14:paraId="4DE756E4" w14:textId="77777777" w:rsidR="00ED4B9F" w:rsidRDefault="00000000">
            <w:pPr>
              <w:jc w:val="center"/>
              <w:rPr>
                <w:b/>
                <w:color w:val="000000"/>
                <w:sz w:val="23"/>
                <w:szCs w:val="23"/>
              </w:rPr>
            </w:pPr>
            <w:r>
              <w:rPr>
                <w:b/>
                <w:sz w:val="23"/>
                <w:szCs w:val="23"/>
              </w:rPr>
              <w:t>329,500.00</w:t>
            </w:r>
          </w:p>
        </w:tc>
      </w:tr>
      <w:tr w:rsidR="00ED4B9F" w14:paraId="319FF966" w14:textId="77777777">
        <w:trPr>
          <w:trHeight w:val="403"/>
          <w:jc w:val="center"/>
        </w:trPr>
        <w:tc>
          <w:tcPr>
            <w:tcW w:w="704" w:type="dxa"/>
            <w:shd w:val="clear" w:color="auto" w:fill="D0CECE"/>
            <w:vAlign w:val="center"/>
          </w:tcPr>
          <w:p w14:paraId="172C9230" w14:textId="77777777" w:rsidR="00ED4B9F" w:rsidRDefault="00000000">
            <w:pPr>
              <w:rPr>
                <w:b/>
                <w:color w:val="000000"/>
                <w:sz w:val="23"/>
                <w:szCs w:val="23"/>
              </w:rPr>
            </w:pPr>
            <w:r>
              <w:rPr>
                <w:b/>
                <w:color w:val="000000"/>
                <w:sz w:val="23"/>
                <w:szCs w:val="23"/>
              </w:rPr>
              <w:t>C</w:t>
            </w:r>
          </w:p>
        </w:tc>
        <w:tc>
          <w:tcPr>
            <w:tcW w:w="3969" w:type="dxa"/>
            <w:shd w:val="clear" w:color="auto" w:fill="D0CECE"/>
            <w:vAlign w:val="center"/>
          </w:tcPr>
          <w:p w14:paraId="23F10A7D" w14:textId="77777777" w:rsidR="00ED4B9F" w:rsidRDefault="00000000">
            <w:pPr>
              <w:rPr>
                <w:b/>
                <w:color w:val="000000"/>
                <w:sz w:val="23"/>
                <w:szCs w:val="23"/>
              </w:rPr>
            </w:pPr>
            <w:r>
              <w:rPr>
                <w:b/>
                <w:sz w:val="23"/>
                <w:szCs w:val="23"/>
              </w:rPr>
              <w:t>BAHAN PROMOSI</w:t>
            </w:r>
          </w:p>
        </w:tc>
        <w:tc>
          <w:tcPr>
            <w:tcW w:w="1701" w:type="dxa"/>
            <w:shd w:val="clear" w:color="auto" w:fill="D0CECE"/>
            <w:vAlign w:val="center"/>
          </w:tcPr>
          <w:p w14:paraId="712C2916" w14:textId="77777777" w:rsidR="00ED4B9F" w:rsidRDefault="00ED4B9F">
            <w:pPr>
              <w:jc w:val="center"/>
              <w:rPr>
                <w:b/>
                <w:sz w:val="23"/>
                <w:szCs w:val="23"/>
              </w:rPr>
            </w:pPr>
          </w:p>
        </w:tc>
        <w:tc>
          <w:tcPr>
            <w:tcW w:w="1843" w:type="dxa"/>
            <w:shd w:val="clear" w:color="auto" w:fill="D0CECE"/>
            <w:vAlign w:val="center"/>
          </w:tcPr>
          <w:p w14:paraId="46311C5D" w14:textId="77777777" w:rsidR="00ED4B9F" w:rsidRDefault="00ED4B9F">
            <w:pPr>
              <w:jc w:val="center"/>
              <w:rPr>
                <w:b/>
                <w:sz w:val="23"/>
                <w:szCs w:val="23"/>
              </w:rPr>
            </w:pPr>
          </w:p>
        </w:tc>
        <w:tc>
          <w:tcPr>
            <w:tcW w:w="1984" w:type="dxa"/>
            <w:shd w:val="clear" w:color="auto" w:fill="D0CECE"/>
            <w:vAlign w:val="center"/>
          </w:tcPr>
          <w:p w14:paraId="651A00DD" w14:textId="77777777" w:rsidR="00ED4B9F" w:rsidRDefault="00ED4B9F">
            <w:pPr>
              <w:jc w:val="center"/>
              <w:rPr>
                <w:b/>
                <w:sz w:val="23"/>
                <w:szCs w:val="23"/>
              </w:rPr>
            </w:pPr>
          </w:p>
        </w:tc>
      </w:tr>
      <w:tr w:rsidR="00ED4B9F" w14:paraId="015386E2" w14:textId="77777777">
        <w:trPr>
          <w:trHeight w:val="648"/>
          <w:jc w:val="center"/>
        </w:trPr>
        <w:tc>
          <w:tcPr>
            <w:tcW w:w="704" w:type="dxa"/>
            <w:shd w:val="clear" w:color="auto" w:fill="FFFFFF"/>
            <w:vAlign w:val="center"/>
          </w:tcPr>
          <w:p w14:paraId="612F9319" w14:textId="77777777" w:rsidR="00ED4B9F" w:rsidRDefault="00ED4B9F">
            <w:pPr>
              <w:numPr>
                <w:ilvl w:val="0"/>
                <w:numId w:val="2"/>
              </w:numPr>
              <w:pBdr>
                <w:top w:val="nil"/>
                <w:left w:val="nil"/>
                <w:bottom w:val="nil"/>
                <w:right w:val="nil"/>
                <w:between w:val="nil"/>
              </w:pBdr>
              <w:ind w:left="309" w:hanging="284"/>
              <w:rPr>
                <w:rFonts w:eastAsia="Arial"/>
                <w:color w:val="000000"/>
                <w:sz w:val="23"/>
                <w:szCs w:val="23"/>
              </w:rPr>
            </w:pPr>
          </w:p>
        </w:tc>
        <w:tc>
          <w:tcPr>
            <w:tcW w:w="3969" w:type="dxa"/>
            <w:shd w:val="clear" w:color="auto" w:fill="FFFFFF"/>
            <w:vAlign w:val="center"/>
          </w:tcPr>
          <w:p w14:paraId="792B0623" w14:textId="77777777" w:rsidR="00ED4B9F" w:rsidRDefault="00000000">
            <w:pPr>
              <w:spacing w:line="276" w:lineRule="auto"/>
              <w:rPr>
                <w:sz w:val="23"/>
                <w:szCs w:val="23"/>
              </w:rPr>
            </w:pPr>
            <w:r>
              <w:rPr>
                <w:sz w:val="23"/>
                <w:szCs w:val="23"/>
              </w:rPr>
              <w:t>Bahan Promosi (bunting, banner, poster, booster, dll</w:t>
            </w:r>
          </w:p>
        </w:tc>
        <w:tc>
          <w:tcPr>
            <w:tcW w:w="1701" w:type="dxa"/>
            <w:shd w:val="clear" w:color="auto" w:fill="FFFFFF"/>
            <w:vAlign w:val="center"/>
          </w:tcPr>
          <w:p w14:paraId="029767AD" w14:textId="77777777" w:rsidR="00ED4B9F" w:rsidRDefault="00000000">
            <w:pPr>
              <w:jc w:val="center"/>
              <w:rPr>
                <w:sz w:val="23"/>
                <w:szCs w:val="23"/>
              </w:rPr>
            </w:pPr>
            <w:r>
              <w:rPr>
                <w:sz w:val="23"/>
                <w:szCs w:val="23"/>
              </w:rPr>
              <w:t>500/unit</w:t>
            </w:r>
          </w:p>
        </w:tc>
        <w:tc>
          <w:tcPr>
            <w:tcW w:w="1843" w:type="dxa"/>
            <w:shd w:val="clear" w:color="auto" w:fill="FFFFFF"/>
            <w:vAlign w:val="center"/>
          </w:tcPr>
          <w:p w14:paraId="05710E2D" w14:textId="77777777" w:rsidR="00ED4B9F" w:rsidRDefault="00000000">
            <w:pPr>
              <w:jc w:val="center"/>
              <w:rPr>
                <w:sz w:val="23"/>
                <w:szCs w:val="23"/>
              </w:rPr>
            </w:pPr>
            <w:r>
              <w:rPr>
                <w:sz w:val="23"/>
                <w:szCs w:val="23"/>
              </w:rPr>
              <w:t>20 unit</w:t>
            </w:r>
          </w:p>
        </w:tc>
        <w:tc>
          <w:tcPr>
            <w:tcW w:w="1984" w:type="dxa"/>
            <w:shd w:val="clear" w:color="auto" w:fill="FFFFFF"/>
            <w:vAlign w:val="center"/>
          </w:tcPr>
          <w:p w14:paraId="5D397BE9" w14:textId="77777777" w:rsidR="00ED4B9F" w:rsidRDefault="00000000">
            <w:pPr>
              <w:jc w:val="center"/>
              <w:rPr>
                <w:sz w:val="23"/>
                <w:szCs w:val="23"/>
              </w:rPr>
            </w:pPr>
            <w:r>
              <w:rPr>
                <w:sz w:val="23"/>
                <w:szCs w:val="23"/>
              </w:rPr>
              <w:t>10,000.00</w:t>
            </w:r>
          </w:p>
        </w:tc>
      </w:tr>
      <w:tr w:rsidR="00ED4B9F" w14:paraId="2197C58E" w14:textId="77777777">
        <w:trPr>
          <w:trHeight w:val="547"/>
          <w:jc w:val="center"/>
        </w:trPr>
        <w:tc>
          <w:tcPr>
            <w:tcW w:w="704" w:type="dxa"/>
            <w:shd w:val="clear" w:color="auto" w:fill="FFFFFF"/>
            <w:vAlign w:val="center"/>
          </w:tcPr>
          <w:p w14:paraId="7C6A5035" w14:textId="77777777" w:rsidR="00ED4B9F" w:rsidRDefault="00ED4B9F">
            <w:pPr>
              <w:numPr>
                <w:ilvl w:val="0"/>
                <w:numId w:val="2"/>
              </w:numPr>
              <w:pBdr>
                <w:top w:val="nil"/>
                <w:left w:val="nil"/>
                <w:bottom w:val="nil"/>
                <w:right w:val="nil"/>
                <w:between w:val="nil"/>
              </w:pBdr>
              <w:ind w:left="450" w:hanging="425"/>
              <w:rPr>
                <w:rFonts w:eastAsia="Arial"/>
                <w:color w:val="000000"/>
                <w:sz w:val="23"/>
                <w:szCs w:val="23"/>
              </w:rPr>
            </w:pPr>
          </w:p>
        </w:tc>
        <w:tc>
          <w:tcPr>
            <w:tcW w:w="3969" w:type="dxa"/>
            <w:shd w:val="clear" w:color="auto" w:fill="FFFFFF"/>
            <w:vAlign w:val="center"/>
          </w:tcPr>
          <w:p w14:paraId="159405BB" w14:textId="77777777" w:rsidR="00ED4B9F" w:rsidRDefault="00000000">
            <w:pPr>
              <w:spacing w:line="276" w:lineRule="auto"/>
              <w:rPr>
                <w:sz w:val="23"/>
                <w:szCs w:val="23"/>
              </w:rPr>
            </w:pPr>
            <w:r>
              <w:rPr>
                <w:sz w:val="23"/>
                <w:szCs w:val="23"/>
              </w:rPr>
              <w:t>Sijil Penghargaan</w:t>
            </w:r>
          </w:p>
        </w:tc>
        <w:tc>
          <w:tcPr>
            <w:tcW w:w="1701" w:type="dxa"/>
            <w:shd w:val="clear" w:color="auto" w:fill="FFFFFF"/>
            <w:vAlign w:val="center"/>
          </w:tcPr>
          <w:p w14:paraId="6AAC9B57" w14:textId="77777777" w:rsidR="00ED4B9F" w:rsidRDefault="00000000">
            <w:pPr>
              <w:jc w:val="center"/>
              <w:rPr>
                <w:sz w:val="23"/>
                <w:szCs w:val="23"/>
              </w:rPr>
            </w:pPr>
            <w:r>
              <w:rPr>
                <w:sz w:val="23"/>
                <w:szCs w:val="23"/>
              </w:rPr>
              <w:t>50.00/unit</w:t>
            </w:r>
          </w:p>
        </w:tc>
        <w:tc>
          <w:tcPr>
            <w:tcW w:w="1843" w:type="dxa"/>
            <w:shd w:val="clear" w:color="auto" w:fill="FFFFFF"/>
            <w:vAlign w:val="center"/>
          </w:tcPr>
          <w:p w14:paraId="7AD05296" w14:textId="77777777" w:rsidR="00ED4B9F" w:rsidRDefault="00000000">
            <w:pPr>
              <w:jc w:val="center"/>
              <w:rPr>
                <w:sz w:val="23"/>
                <w:szCs w:val="23"/>
              </w:rPr>
            </w:pPr>
            <w:r>
              <w:rPr>
                <w:sz w:val="23"/>
                <w:szCs w:val="23"/>
              </w:rPr>
              <w:t>150 unit</w:t>
            </w:r>
          </w:p>
        </w:tc>
        <w:tc>
          <w:tcPr>
            <w:tcW w:w="1984" w:type="dxa"/>
            <w:shd w:val="clear" w:color="auto" w:fill="FFFFFF"/>
            <w:vAlign w:val="center"/>
          </w:tcPr>
          <w:p w14:paraId="24FD399B" w14:textId="77777777" w:rsidR="00ED4B9F" w:rsidRDefault="00000000">
            <w:pPr>
              <w:jc w:val="center"/>
              <w:rPr>
                <w:sz w:val="23"/>
                <w:szCs w:val="23"/>
              </w:rPr>
            </w:pPr>
            <w:r>
              <w:rPr>
                <w:sz w:val="23"/>
                <w:szCs w:val="23"/>
              </w:rPr>
              <w:t>7,500.00</w:t>
            </w:r>
          </w:p>
        </w:tc>
      </w:tr>
      <w:tr w:rsidR="00ED4B9F" w14:paraId="7BEE858A" w14:textId="77777777">
        <w:trPr>
          <w:trHeight w:val="564"/>
          <w:jc w:val="center"/>
        </w:trPr>
        <w:tc>
          <w:tcPr>
            <w:tcW w:w="704" w:type="dxa"/>
            <w:shd w:val="clear" w:color="auto" w:fill="FFFFFF"/>
            <w:vAlign w:val="center"/>
          </w:tcPr>
          <w:p w14:paraId="56828EAF" w14:textId="77777777" w:rsidR="00ED4B9F" w:rsidRDefault="00ED4B9F">
            <w:pPr>
              <w:pBdr>
                <w:top w:val="nil"/>
                <w:left w:val="nil"/>
                <w:bottom w:val="nil"/>
                <w:right w:val="nil"/>
                <w:between w:val="nil"/>
              </w:pBdr>
              <w:ind w:left="450"/>
              <w:rPr>
                <w:rFonts w:eastAsia="Arial"/>
                <w:color w:val="000000"/>
                <w:sz w:val="23"/>
                <w:szCs w:val="23"/>
              </w:rPr>
            </w:pPr>
          </w:p>
        </w:tc>
        <w:tc>
          <w:tcPr>
            <w:tcW w:w="3969" w:type="dxa"/>
            <w:shd w:val="clear" w:color="auto" w:fill="FFFFFF"/>
            <w:vAlign w:val="center"/>
          </w:tcPr>
          <w:p w14:paraId="69A8AEF5" w14:textId="77777777" w:rsidR="00ED4B9F" w:rsidRDefault="00000000">
            <w:pPr>
              <w:spacing w:line="276" w:lineRule="auto"/>
              <w:rPr>
                <w:b/>
                <w:sz w:val="23"/>
                <w:szCs w:val="23"/>
              </w:rPr>
            </w:pPr>
            <w:r>
              <w:rPr>
                <w:b/>
                <w:sz w:val="23"/>
                <w:szCs w:val="23"/>
              </w:rPr>
              <w:t>Total (c)</w:t>
            </w:r>
          </w:p>
        </w:tc>
        <w:tc>
          <w:tcPr>
            <w:tcW w:w="1701" w:type="dxa"/>
            <w:shd w:val="clear" w:color="auto" w:fill="FFFFFF"/>
            <w:vAlign w:val="center"/>
          </w:tcPr>
          <w:p w14:paraId="074CCF9D" w14:textId="77777777" w:rsidR="00ED4B9F" w:rsidRDefault="00ED4B9F">
            <w:pPr>
              <w:rPr>
                <w:b/>
                <w:sz w:val="23"/>
                <w:szCs w:val="23"/>
              </w:rPr>
            </w:pPr>
          </w:p>
        </w:tc>
        <w:tc>
          <w:tcPr>
            <w:tcW w:w="1843" w:type="dxa"/>
            <w:shd w:val="clear" w:color="auto" w:fill="FFFFFF"/>
            <w:vAlign w:val="center"/>
          </w:tcPr>
          <w:p w14:paraId="28C56F03" w14:textId="77777777" w:rsidR="00ED4B9F" w:rsidRDefault="00ED4B9F">
            <w:pPr>
              <w:rPr>
                <w:b/>
                <w:sz w:val="23"/>
                <w:szCs w:val="23"/>
              </w:rPr>
            </w:pPr>
          </w:p>
        </w:tc>
        <w:tc>
          <w:tcPr>
            <w:tcW w:w="1984" w:type="dxa"/>
            <w:shd w:val="clear" w:color="auto" w:fill="FFFFFF"/>
            <w:vAlign w:val="center"/>
          </w:tcPr>
          <w:p w14:paraId="394089AD" w14:textId="36C64E73" w:rsidR="00ED4B9F" w:rsidRDefault="00000000">
            <w:pPr>
              <w:jc w:val="center"/>
              <w:rPr>
                <w:b/>
                <w:sz w:val="23"/>
                <w:szCs w:val="23"/>
              </w:rPr>
            </w:pPr>
            <w:r>
              <w:rPr>
                <w:b/>
                <w:sz w:val="23"/>
                <w:szCs w:val="23"/>
              </w:rPr>
              <w:t>1</w:t>
            </w:r>
            <w:r w:rsidR="00963E3A">
              <w:rPr>
                <w:b/>
                <w:sz w:val="23"/>
                <w:szCs w:val="23"/>
              </w:rPr>
              <w:t>7</w:t>
            </w:r>
            <w:r>
              <w:rPr>
                <w:b/>
                <w:sz w:val="23"/>
                <w:szCs w:val="23"/>
              </w:rPr>
              <w:t>,500.00</w:t>
            </w:r>
          </w:p>
        </w:tc>
      </w:tr>
      <w:tr w:rsidR="00ED4B9F" w14:paraId="7D6AFFB6" w14:textId="77777777">
        <w:trPr>
          <w:trHeight w:val="694"/>
          <w:jc w:val="center"/>
        </w:trPr>
        <w:tc>
          <w:tcPr>
            <w:tcW w:w="704" w:type="dxa"/>
            <w:shd w:val="clear" w:color="auto" w:fill="C5E0B3"/>
            <w:vAlign w:val="center"/>
          </w:tcPr>
          <w:p w14:paraId="0885FB38" w14:textId="77777777" w:rsidR="00ED4B9F" w:rsidRDefault="00ED4B9F">
            <w:pPr>
              <w:rPr>
                <w:b/>
                <w:color w:val="000000"/>
                <w:sz w:val="23"/>
                <w:szCs w:val="23"/>
              </w:rPr>
            </w:pPr>
          </w:p>
        </w:tc>
        <w:tc>
          <w:tcPr>
            <w:tcW w:w="3969" w:type="dxa"/>
            <w:shd w:val="clear" w:color="auto" w:fill="C5E0B3"/>
            <w:vAlign w:val="center"/>
          </w:tcPr>
          <w:p w14:paraId="17033F08" w14:textId="77777777" w:rsidR="00ED4B9F" w:rsidRDefault="00000000">
            <w:pPr>
              <w:rPr>
                <w:b/>
                <w:color w:val="000000"/>
                <w:sz w:val="23"/>
                <w:szCs w:val="23"/>
              </w:rPr>
            </w:pPr>
            <w:r>
              <w:rPr>
                <w:b/>
                <w:sz w:val="23"/>
                <w:szCs w:val="23"/>
              </w:rPr>
              <w:t>JUMLAH BAJET PEMBANGUNAN</w:t>
            </w:r>
            <w:r>
              <w:rPr>
                <w:b/>
                <w:color w:val="000000"/>
                <w:sz w:val="23"/>
                <w:szCs w:val="23"/>
              </w:rPr>
              <w:t xml:space="preserve"> (FORE) (A + B + C)</w:t>
            </w:r>
          </w:p>
        </w:tc>
        <w:tc>
          <w:tcPr>
            <w:tcW w:w="1701" w:type="dxa"/>
            <w:shd w:val="clear" w:color="auto" w:fill="C5E0B3"/>
            <w:vAlign w:val="center"/>
          </w:tcPr>
          <w:p w14:paraId="7295C568" w14:textId="77777777" w:rsidR="00ED4B9F" w:rsidRDefault="00ED4B9F">
            <w:pPr>
              <w:jc w:val="center"/>
              <w:rPr>
                <w:b/>
                <w:sz w:val="23"/>
                <w:szCs w:val="23"/>
              </w:rPr>
            </w:pPr>
          </w:p>
        </w:tc>
        <w:tc>
          <w:tcPr>
            <w:tcW w:w="1843" w:type="dxa"/>
            <w:shd w:val="clear" w:color="auto" w:fill="C5E0B3"/>
            <w:vAlign w:val="center"/>
          </w:tcPr>
          <w:p w14:paraId="76C32D20" w14:textId="77777777" w:rsidR="00ED4B9F" w:rsidRDefault="00ED4B9F">
            <w:pPr>
              <w:jc w:val="center"/>
              <w:rPr>
                <w:b/>
                <w:sz w:val="23"/>
                <w:szCs w:val="23"/>
              </w:rPr>
            </w:pPr>
          </w:p>
        </w:tc>
        <w:tc>
          <w:tcPr>
            <w:tcW w:w="1984" w:type="dxa"/>
            <w:shd w:val="clear" w:color="auto" w:fill="C5E0B3"/>
            <w:vAlign w:val="center"/>
          </w:tcPr>
          <w:p w14:paraId="38A718B1" w14:textId="4064C2DC" w:rsidR="00ED4B9F" w:rsidRDefault="00963E3A">
            <w:pPr>
              <w:jc w:val="center"/>
              <w:rPr>
                <w:b/>
                <w:sz w:val="23"/>
                <w:szCs w:val="23"/>
              </w:rPr>
            </w:pPr>
            <w:r>
              <w:rPr>
                <w:b/>
                <w:sz w:val="23"/>
                <w:szCs w:val="23"/>
              </w:rPr>
              <w:t>501</w:t>
            </w:r>
            <w:r w:rsidR="00000000">
              <w:rPr>
                <w:b/>
                <w:sz w:val="23"/>
                <w:szCs w:val="23"/>
              </w:rPr>
              <w:t>,500.00</w:t>
            </w:r>
          </w:p>
        </w:tc>
      </w:tr>
      <w:tr w:rsidR="00ED4B9F" w14:paraId="28EE3CC9" w14:textId="77777777">
        <w:trPr>
          <w:trHeight w:val="454"/>
          <w:jc w:val="center"/>
        </w:trPr>
        <w:tc>
          <w:tcPr>
            <w:tcW w:w="10201" w:type="dxa"/>
            <w:gridSpan w:val="5"/>
            <w:shd w:val="clear" w:color="auto" w:fill="F4B083"/>
            <w:vAlign w:val="center"/>
          </w:tcPr>
          <w:p w14:paraId="0CE0D8EA" w14:textId="77777777" w:rsidR="00ED4B9F" w:rsidRDefault="00000000">
            <w:pPr>
              <w:jc w:val="center"/>
              <w:rPr>
                <w:b/>
                <w:sz w:val="23"/>
                <w:szCs w:val="23"/>
              </w:rPr>
            </w:pPr>
            <w:r>
              <w:rPr>
                <w:b/>
                <w:sz w:val="23"/>
                <w:szCs w:val="23"/>
              </w:rPr>
              <w:t>2. BAJET OPERASI</w:t>
            </w:r>
          </w:p>
        </w:tc>
      </w:tr>
      <w:tr w:rsidR="00ED4B9F" w14:paraId="64FD90EB" w14:textId="77777777">
        <w:trPr>
          <w:trHeight w:val="465"/>
          <w:jc w:val="center"/>
        </w:trPr>
        <w:tc>
          <w:tcPr>
            <w:tcW w:w="704" w:type="dxa"/>
            <w:shd w:val="clear" w:color="auto" w:fill="D0CECE"/>
            <w:vAlign w:val="center"/>
          </w:tcPr>
          <w:p w14:paraId="569EB233" w14:textId="77777777" w:rsidR="00ED4B9F" w:rsidRDefault="00000000">
            <w:pPr>
              <w:rPr>
                <w:b/>
                <w:color w:val="000000"/>
                <w:sz w:val="23"/>
                <w:szCs w:val="23"/>
              </w:rPr>
            </w:pPr>
            <w:r>
              <w:rPr>
                <w:b/>
                <w:color w:val="000000"/>
                <w:sz w:val="23"/>
                <w:szCs w:val="23"/>
              </w:rPr>
              <w:t>D</w:t>
            </w:r>
          </w:p>
        </w:tc>
        <w:tc>
          <w:tcPr>
            <w:tcW w:w="3969" w:type="dxa"/>
            <w:shd w:val="clear" w:color="auto" w:fill="D0CECE"/>
            <w:vAlign w:val="center"/>
          </w:tcPr>
          <w:p w14:paraId="21273DCC" w14:textId="77777777" w:rsidR="00ED4B9F" w:rsidRDefault="00000000">
            <w:pPr>
              <w:rPr>
                <w:b/>
                <w:color w:val="000000"/>
                <w:sz w:val="23"/>
                <w:szCs w:val="23"/>
              </w:rPr>
            </w:pPr>
            <w:r>
              <w:rPr>
                <w:b/>
                <w:sz w:val="23"/>
                <w:szCs w:val="23"/>
              </w:rPr>
              <w:t>PERBELANJAAN PEGAWAI MPC</w:t>
            </w:r>
          </w:p>
        </w:tc>
        <w:tc>
          <w:tcPr>
            <w:tcW w:w="1701" w:type="dxa"/>
            <w:shd w:val="clear" w:color="auto" w:fill="D0CECE"/>
            <w:vAlign w:val="center"/>
          </w:tcPr>
          <w:p w14:paraId="797A8AD4" w14:textId="77777777" w:rsidR="00ED4B9F" w:rsidRDefault="00ED4B9F">
            <w:pPr>
              <w:rPr>
                <w:b/>
                <w:sz w:val="23"/>
                <w:szCs w:val="23"/>
              </w:rPr>
            </w:pPr>
          </w:p>
        </w:tc>
        <w:tc>
          <w:tcPr>
            <w:tcW w:w="1843" w:type="dxa"/>
            <w:shd w:val="clear" w:color="auto" w:fill="D0CECE"/>
            <w:vAlign w:val="center"/>
          </w:tcPr>
          <w:p w14:paraId="6D2CF168" w14:textId="77777777" w:rsidR="00ED4B9F" w:rsidRDefault="00ED4B9F">
            <w:pPr>
              <w:rPr>
                <w:b/>
                <w:sz w:val="23"/>
                <w:szCs w:val="23"/>
              </w:rPr>
            </w:pPr>
          </w:p>
        </w:tc>
        <w:tc>
          <w:tcPr>
            <w:tcW w:w="1984" w:type="dxa"/>
            <w:shd w:val="clear" w:color="auto" w:fill="D0CECE"/>
            <w:vAlign w:val="center"/>
          </w:tcPr>
          <w:p w14:paraId="70360F80" w14:textId="77777777" w:rsidR="00ED4B9F" w:rsidRDefault="00ED4B9F">
            <w:pPr>
              <w:rPr>
                <w:b/>
                <w:sz w:val="23"/>
                <w:szCs w:val="23"/>
              </w:rPr>
            </w:pPr>
          </w:p>
        </w:tc>
      </w:tr>
      <w:tr w:rsidR="00ED4B9F" w14:paraId="70441D49" w14:textId="77777777">
        <w:trPr>
          <w:trHeight w:val="667"/>
          <w:jc w:val="center"/>
        </w:trPr>
        <w:tc>
          <w:tcPr>
            <w:tcW w:w="704" w:type="dxa"/>
            <w:vAlign w:val="center"/>
          </w:tcPr>
          <w:p w14:paraId="6EAD651B" w14:textId="77777777" w:rsidR="00ED4B9F" w:rsidRDefault="00000000">
            <w:pPr>
              <w:rPr>
                <w:color w:val="000000"/>
                <w:sz w:val="23"/>
                <w:szCs w:val="23"/>
              </w:rPr>
            </w:pPr>
            <w:r>
              <w:rPr>
                <w:color w:val="000000"/>
                <w:sz w:val="23"/>
                <w:szCs w:val="23"/>
              </w:rPr>
              <w:t>1.</w:t>
            </w:r>
          </w:p>
        </w:tc>
        <w:tc>
          <w:tcPr>
            <w:tcW w:w="3969" w:type="dxa"/>
            <w:vAlign w:val="center"/>
          </w:tcPr>
          <w:p w14:paraId="0D0C9F91" w14:textId="77777777" w:rsidR="00ED4B9F" w:rsidRDefault="00000000">
            <w:pPr>
              <w:widowControl w:val="0"/>
              <w:tabs>
                <w:tab w:val="left" w:pos="70"/>
              </w:tabs>
              <w:ind w:right="-13"/>
              <w:rPr>
                <w:color w:val="000000"/>
                <w:sz w:val="23"/>
                <w:szCs w:val="23"/>
              </w:rPr>
            </w:pPr>
            <w:r>
              <w:rPr>
                <w:color w:val="000000"/>
                <w:sz w:val="23"/>
                <w:szCs w:val="23"/>
              </w:rPr>
              <w:t>Claims</w:t>
            </w:r>
          </w:p>
          <w:p w14:paraId="385240BD" w14:textId="77777777" w:rsidR="00ED4B9F" w:rsidRDefault="00000000">
            <w:pPr>
              <w:widowControl w:val="0"/>
              <w:tabs>
                <w:tab w:val="left" w:pos="70"/>
              </w:tabs>
              <w:ind w:right="-13"/>
              <w:rPr>
                <w:color w:val="000000"/>
                <w:sz w:val="23"/>
                <w:szCs w:val="23"/>
              </w:rPr>
            </w:pPr>
            <w:r>
              <w:rPr>
                <w:color w:val="000000"/>
                <w:sz w:val="23"/>
                <w:szCs w:val="23"/>
              </w:rPr>
              <w:t>(Mileage, meals, toll taxi/grab).</w:t>
            </w:r>
          </w:p>
        </w:tc>
        <w:tc>
          <w:tcPr>
            <w:tcW w:w="1701" w:type="dxa"/>
            <w:vAlign w:val="center"/>
          </w:tcPr>
          <w:p w14:paraId="468A5BF1" w14:textId="77777777" w:rsidR="00ED4B9F" w:rsidRDefault="00000000">
            <w:pPr>
              <w:jc w:val="center"/>
              <w:rPr>
                <w:sz w:val="23"/>
                <w:szCs w:val="23"/>
              </w:rPr>
            </w:pPr>
            <w:r>
              <w:rPr>
                <w:sz w:val="23"/>
                <w:szCs w:val="23"/>
              </w:rPr>
              <w:t>500**</w:t>
            </w:r>
          </w:p>
        </w:tc>
        <w:tc>
          <w:tcPr>
            <w:tcW w:w="1843" w:type="dxa"/>
            <w:vAlign w:val="center"/>
          </w:tcPr>
          <w:p w14:paraId="44F5F8C1" w14:textId="77777777" w:rsidR="00ED4B9F" w:rsidRDefault="00000000">
            <w:pPr>
              <w:jc w:val="center"/>
              <w:rPr>
                <w:color w:val="000000"/>
                <w:sz w:val="23"/>
                <w:szCs w:val="23"/>
              </w:rPr>
            </w:pPr>
            <w:r>
              <w:rPr>
                <w:color w:val="000000"/>
                <w:sz w:val="23"/>
                <w:szCs w:val="23"/>
              </w:rPr>
              <w:t>20 pax</w:t>
            </w:r>
          </w:p>
        </w:tc>
        <w:tc>
          <w:tcPr>
            <w:tcW w:w="1984" w:type="dxa"/>
            <w:vAlign w:val="center"/>
          </w:tcPr>
          <w:p w14:paraId="2B54D38A" w14:textId="77777777" w:rsidR="00ED4B9F" w:rsidRDefault="00000000">
            <w:pPr>
              <w:jc w:val="center"/>
              <w:rPr>
                <w:sz w:val="23"/>
                <w:szCs w:val="23"/>
              </w:rPr>
            </w:pPr>
            <w:r>
              <w:rPr>
                <w:sz w:val="23"/>
                <w:szCs w:val="23"/>
              </w:rPr>
              <w:t>10,000</w:t>
            </w:r>
          </w:p>
        </w:tc>
      </w:tr>
      <w:tr w:rsidR="00ED4B9F" w14:paraId="0B62015B" w14:textId="77777777">
        <w:trPr>
          <w:trHeight w:val="566"/>
          <w:jc w:val="center"/>
        </w:trPr>
        <w:tc>
          <w:tcPr>
            <w:tcW w:w="704" w:type="dxa"/>
            <w:shd w:val="clear" w:color="auto" w:fill="C5E0B3"/>
            <w:vAlign w:val="center"/>
          </w:tcPr>
          <w:p w14:paraId="002476A7" w14:textId="77777777" w:rsidR="00ED4B9F" w:rsidRDefault="00ED4B9F">
            <w:pPr>
              <w:rPr>
                <w:color w:val="000000"/>
                <w:sz w:val="23"/>
                <w:szCs w:val="23"/>
              </w:rPr>
            </w:pPr>
          </w:p>
        </w:tc>
        <w:tc>
          <w:tcPr>
            <w:tcW w:w="3969" w:type="dxa"/>
            <w:shd w:val="clear" w:color="auto" w:fill="C5E0B3"/>
            <w:vAlign w:val="center"/>
          </w:tcPr>
          <w:p w14:paraId="11E8A556" w14:textId="77777777" w:rsidR="00ED4B9F" w:rsidRDefault="00000000">
            <w:pPr>
              <w:widowControl w:val="0"/>
              <w:tabs>
                <w:tab w:val="left" w:pos="70"/>
              </w:tabs>
              <w:ind w:right="-13"/>
              <w:rPr>
                <w:b/>
                <w:color w:val="000000"/>
                <w:sz w:val="23"/>
                <w:szCs w:val="23"/>
              </w:rPr>
            </w:pPr>
            <w:r>
              <w:rPr>
                <w:b/>
                <w:sz w:val="23"/>
                <w:szCs w:val="23"/>
              </w:rPr>
              <w:t>JUMLAH BAJET OPERASI</w:t>
            </w:r>
          </w:p>
        </w:tc>
        <w:tc>
          <w:tcPr>
            <w:tcW w:w="1701" w:type="dxa"/>
            <w:shd w:val="clear" w:color="auto" w:fill="C5E0B3"/>
            <w:vAlign w:val="center"/>
          </w:tcPr>
          <w:p w14:paraId="251B7E5B" w14:textId="77777777" w:rsidR="00ED4B9F" w:rsidRDefault="00ED4B9F">
            <w:pPr>
              <w:jc w:val="center"/>
              <w:rPr>
                <w:sz w:val="23"/>
                <w:szCs w:val="23"/>
              </w:rPr>
            </w:pPr>
          </w:p>
        </w:tc>
        <w:tc>
          <w:tcPr>
            <w:tcW w:w="1843" w:type="dxa"/>
            <w:shd w:val="clear" w:color="auto" w:fill="C5E0B3"/>
            <w:vAlign w:val="center"/>
          </w:tcPr>
          <w:p w14:paraId="2ACB2E0D" w14:textId="77777777" w:rsidR="00ED4B9F" w:rsidRDefault="00ED4B9F">
            <w:pPr>
              <w:jc w:val="center"/>
              <w:rPr>
                <w:color w:val="000000"/>
                <w:sz w:val="23"/>
                <w:szCs w:val="23"/>
              </w:rPr>
            </w:pPr>
          </w:p>
        </w:tc>
        <w:tc>
          <w:tcPr>
            <w:tcW w:w="1984" w:type="dxa"/>
            <w:shd w:val="clear" w:color="auto" w:fill="C5E0B3"/>
            <w:vAlign w:val="center"/>
          </w:tcPr>
          <w:p w14:paraId="4FB26F3B" w14:textId="77777777" w:rsidR="00ED4B9F" w:rsidRDefault="00000000">
            <w:pPr>
              <w:jc w:val="center"/>
              <w:rPr>
                <w:b/>
                <w:sz w:val="23"/>
                <w:szCs w:val="23"/>
              </w:rPr>
            </w:pPr>
            <w:r>
              <w:rPr>
                <w:b/>
                <w:sz w:val="23"/>
                <w:szCs w:val="23"/>
              </w:rPr>
              <w:t>10,000</w:t>
            </w:r>
          </w:p>
        </w:tc>
      </w:tr>
    </w:tbl>
    <w:p w14:paraId="49DAA825" w14:textId="77777777" w:rsidR="00ED4B9F" w:rsidRDefault="00ED4B9F">
      <w:pPr>
        <w:pBdr>
          <w:top w:val="nil"/>
          <w:left w:val="nil"/>
          <w:bottom w:val="nil"/>
          <w:right w:val="nil"/>
          <w:between w:val="nil"/>
        </w:pBdr>
        <w:rPr>
          <w:b/>
          <w:sz w:val="23"/>
          <w:szCs w:val="23"/>
        </w:rPr>
      </w:pPr>
    </w:p>
    <w:sectPr w:rsidR="00ED4B9F">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F57F7"/>
    <w:multiLevelType w:val="multilevel"/>
    <w:tmpl w:val="ED96441C"/>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8046AE4"/>
    <w:multiLevelType w:val="multilevel"/>
    <w:tmpl w:val="150CD6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0A5043"/>
    <w:multiLevelType w:val="multilevel"/>
    <w:tmpl w:val="DF8243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E5168DC"/>
    <w:multiLevelType w:val="multilevel"/>
    <w:tmpl w:val="F60CE6B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47A37EB"/>
    <w:multiLevelType w:val="multilevel"/>
    <w:tmpl w:val="005060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72E5A6F"/>
    <w:multiLevelType w:val="multilevel"/>
    <w:tmpl w:val="5B16E4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FC7060"/>
    <w:multiLevelType w:val="multilevel"/>
    <w:tmpl w:val="AC0251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58057452">
    <w:abstractNumId w:val="1"/>
  </w:num>
  <w:num w:numId="2" w16cid:durableId="1409307420">
    <w:abstractNumId w:val="4"/>
  </w:num>
  <w:num w:numId="3" w16cid:durableId="743990948">
    <w:abstractNumId w:val="2"/>
  </w:num>
  <w:num w:numId="4" w16cid:durableId="1382555729">
    <w:abstractNumId w:val="0"/>
  </w:num>
  <w:num w:numId="5" w16cid:durableId="1517773461">
    <w:abstractNumId w:val="6"/>
  </w:num>
  <w:num w:numId="6" w16cid:durableId="685981858">
    <w:abstractNumId w:val="3"/>
  </w:num>
  <w:num w:numId="7" w16cid:durableId="7834270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B9F"/>
    <w:rsid w:val="009628A2"/>
    <w:rsid w:val="00963E3A"/>
    <w:rsid w:val="00ED4B9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FC90F"/>
  <w15:docId w15:val="{E54B5442-EE38-4816-9368-D0483E5ED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rPr>
      <w:rFonts w:eastAsia="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customStyle="1" w:styleId="Default">
    <w:name w:val="Default"/>
    <w:rsid w:val="00FA7DF7"/>
    <w:pPr>
      <w:autoSpaceDE w:val="0"/>
      <w:autoSpaceDN w:val="0"/>
      <w:adjustRightInd w:val="0"/>
    </w:pPr>
    <w:rPr>
      <w:rFonts w:ascii="Times New Roman" w:hAnsi="Times New Roman" w:cs="Times New Roman"/>
      <w:color w:val="000000"/>
    </w:rPr>
  </w:style>
  <w:style w:type="table" w:styleId="TableGrid">
    <w:name w:val="Table Grid"/>
    <w:basedOn w:val="TableNormal"/>
    <w:uiPriority w:val="39"/>
    <w:rsid w:val="00140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55E54"/>
    <w:pPr>
      <w:spacing w:before="100" w:beforeAutospacing="1" w:after="100" w:afterAutospacing="1"/>
    </w:pPr>
    <w:rPr>
      <w:rFonts w:ascii="Times New Roman" w:hAnsi="Times New Roman" w:cs="Times New Roman"/>
      <w:lang w:val="en-MY"/>
    </w:rPr>
  </w:style>
  <w:style w:type="paragraph" w:customStyle="1" w:styleId="TableParagraph">
    <w:name w:val="Table Paragraph"/>
    <w:basedOn w:val="Normal"/>
    <w:uiPriority w:val="1"/>
    <w:qFormat/>
    <w:rsid w:val="008F0C21"/>
    <w:pPr>
      <w:widowControl w:val="0"/>
      <w:autoSpaceDE w:val="0"/>
      <w:autoSpaceDN w:val="0"/>
    </w:pPr>
    <w:rPr>
      <w:rFonts w:eastAsia="Arial"/>
      <w:sz w:val="22"/>
      <w:szCs w:val="22"/>
      <w:lang w:bidi="en-US"/>
    </w:rPr>
  </w:style>
  <w:style w:type="paragraph" w:styleId="HTMLPreformatted">
    <w:name w:val="HTML Preformatted"/>
    <w:basedOn w:val="Normal"/>
    <w:link w:val="HTMLPreformattedChar"/>
    <w:uiPriority w:val="99"/>
    <w:unhideWhenUsed/>
    <w:rsid w:val="00237828"/>
    <w:rPr>
      <w:rFonts w:ascii="Consolas" w:hAnsi="Consolas"/>
      <w:sz w:val="20"/>
      <w:szCs w:val="20"/>
    </w:rPr>
  </w:style>
  <w:style w:type="character" w:customStyle="1" w:styleId="HTMLPreformattedChar">
    <w:name w:val="HTML Preformatted Char"/>
    <w:basedOn w:val="DefaultParagraphFont"/>
    <w:link w:val="HTMLPreformatted"/>
    <w:uiPriority w:val="99"/>
    <w:rsid w:val="00237828"/>
    <w:rPr>
      <w:rFonts w:ascii="Consolas" w:eastAsia="Times New Roman" w:hAnsi="Consolas" w:cs="Arial"/>
      <w:sz w:val="20"/>
      <w:szCs w:val="20"/>
      <w:lang w:val="en-US"/>
    </w:rPr>
  </w:style>
  <w:style w:type="paragraph" w:styleId="Revision">
    <w:name w:val="Revision"/>
    <w:hidden/>
    <w:uiPriority w:val="99"/>
    <w:semiHidden/>
    <w:rsid w:val="00DA5C29"/>
    <w:rPr>
      <w:rFonts w:eastAsia="Times New Roman"/>
    </w:rPr>
  </w:style>
  <w:style w:type="table" w:styleId="GridTable1Light-Accent1">
    <w:name w:val="Grid Table 1 Light Accent 1"/>
    <w:basedOn w:val="TableNormal"/>
    <w:uiPriority w:val="46"/>
    <w:rsid w:val="00853319"/>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CD0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3E4338"/>
    <w:rPr>
      <w:rFonts w:ascii="Arial" w:eastAsia="Times New Roman" w:hAnsi="Arial" w:cs="Arial"/>
      <w:sz w:val="24"/>
      <w:szCs w:val="24"/>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GIiOyEtuMghB2WTc+OK1mF5VBA==">CgMxLjAyCGguZ2pkZ3hzMgloLjMwajB6bGw4AHIhMWNLSjRtTUY0OU1UY2ZGVlFLTnowRnljZl9BaEZHbVlC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1197</Words>
  <Characters>6829</Characters>
  <Application>Microsoft Office Word</Application>
  <DocSecurity>0</DocSecurity>
  <Lines>56</Lines>
  <Paragraphs>16</Paragraphs>
  <ScaleCrop>false</ScaleCrop>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Siti Syafiqah Ahmad</dc:creator>
  <cp:lastModifiedBy>Darul Adizul Ishak</cp:lastModifiedBy>
  <cp:revision>3</cp:revision>
  <dcterms:created xsi:type="dcterms:W3CDTF">2023-08-17T02:12:00Z</dcterms:created>
  <dcterms:modified xsi:type="dcterms:W3CDTF">2023-08-17T03:04:00Z</dcterms:modified>
</cp:coreProperties>
</file>