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0DBDD68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61EE14DB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41DC" w14:textId="0B3DD5DE" w:rsidR="00EF0C49" w:rsidRPr="006C5E8D" w:rsidRDefault="00D16826" w:rsidP="000B214C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Pelantikan Tenaga Pakar Antarabangsa </w:t>
            </w:r>
            <w:r w:rsidR="00B910EF">
              <w:rPr>
                <w:sz w:val="22"/>
                <w:szCs w:val="22"/>
                <w:lang w:val="ms-MY"/>
              </w:rPr>
              <w:t xml:space="preserve">Bagi </w:t>
            </w:r>
            <w:r>
              <w:rPr>
                <w:sz w:val="22"/>
                <w:szCs w:val="22"/>
                <w:lang w:val="ms-MY"/>
              </w:rPr>
              <w:t>Program Pemba</w:t>
            </w:r>
            <w:r w:rsidR="00B910EF">
              <w:rPr>
                <w:sz w:val="22"/>
                <w:szCs w:val="22"/>
                <w:lang w:val="ms-MY"/>
              </w:rPr>
              <w:t>ngunan Kapasiti Behavioural Insights</w:t>
            </w:r>
          </w:p>
          <w:p w14:paraId="76A7ED9D" w14:textId="2528A954" w:rsidR="00EF0C49" w:rsidRPr="006C5E8D" w:rsidRDefault="00EF0C49" w:rsidP="000B214C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1635BA" w:rsidRPr="00EA0172" w14:paraId="30863CD5" w14:textId="77777777" w:rsidTr="61EE14DB">
        <w:trPr>
          <w:trHeight w:val="9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6114EA83" w:rsidR="001635BA" w:rsidRPr="00DF3A1E" w:rsidRDefault="00A56610" w:rsidP="00DF3A1E">
            <w:pPr>
              <w:jc w:val="both"/>
              <w:rPr>
                <w:sz w:val="22"/>
                <w:szCs w:val="22"/>
                <w:lang w:val="ms-MY"/>
              </w:rPr>
            </w:pPr>
            <w:proofErr w:type="spellStart"/>
            <w:r>
              <w:rPr>
                <w:sz w:val="22"/>
                <w:szCs w:val="22"/>
              </w:rPr>
              <w:t>Februari</w:t>
            </w:r>
            <w:proofErr w:type="spellEnd"/>
            <w:r w:rsidR="001F7FF8" w:rsidRPr="000B214C">
              <w:rPr>
                <w:sz w:val="22"/>
                <w:szCs w:val="22"/>
              </w:rPr>
              <w:t xml:space="preserve"> 202</w:t>
            </w:r>
            <w:r w:rsidR="00EE265D" w:rsidRPr="000B214C">
              <w:rPr>
                <w:sz w:val="22"/>
                <w:szCs w:val="22"/>
              </w:rPr>
              <w:t>3</w:t>
            </w:r>
            <w:r w:rsidR="001F7FF8" w:rsidRPr="000B214C">
              <w:rPr>
                <w:sz w:val="22"/>
                <w:szCs w:val="22"/>
              </w:rPr>
              <w:t xml:space="preserve"> – </w:t>
            </w:r>
            <w:proofErr w:type="spellStart"/>
            <w:r w:rsidR="00B910EF">
              <w:rPr>
                <w:sz w:val="22"/>
                <w:szCs w:val="22"/>
              </w:rPr>
              <w:t>Disember</w:t>
            </w:r>
            <w:proofErr w:type="spellEnd"/>
            <w:r w:rsidR="00B910EF">
              <w:rPr>
                <w:sz w:val="22"/>
                <w:szCs w:val="22"/>
              </w:rPr>
              <w:t xml:space="preserve"> </w:t>
            </w:r>
            <w:r w:rsidR="001F7FF8" w:rsidRPr="000B214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1635BA" w:rsidRPr="00EA0172" w14:paraId="2CDCE1EB" w14:textId="77777777" w:rsidTr="61EE14DB">
        <w:trPr>
          <w:trHeight w:val="9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52B7" w14:textId="77777777" w:rsidR="0045042C" w:rsidRDefault="00103C94" w:rsidP="008425B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</w:pPr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MPC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telah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diberi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mandat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dalam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Rancangan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Malaysia Ke-12 (RMK12)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kepada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aplikasi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Behavioural Insights dalam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sektor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awam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yang</w:t>
            </w:r>
            <w:r w:rsidR="00175099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175099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akan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diperkenalkan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melalui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beberapa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inisiatif</w:t>
            </w:r>
            <w:proofErr w:type="spellEnd"/>
            <w:r w:rsidR="0008523F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08523F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bagi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08523F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mewujudkan</w:t>
            </w:r>
            <w:proofErr w:type="spellEnd"/>
            <w:r w:rsidR="0008523F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08523F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kesedaran</w:t>
            </w:r>
            <w:proofErr w:type="spellEnd"/>
            <w:r w:rsidR="0008523F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CC19AB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terhadap</w:t>
            </w:r>
            <w:proofErr w:type="spellEnd"/>
            <w:r w:rsidR="00CC19AB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BI</w:t>
            </w:r>
            <w:r w:rsidR="00175099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. </w:t>
            </w:r>
          </w:p>
          <w:p w14:paraId="71D0043B" w14:textId="77777777" w:rsidR="0045042C" w:rsidRDefault="0045042C" w:rsidP="0045042C">
            <w:pPr>
              <w:pStyle w:val="ListParagraph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</w:pPr>
          </w:p>
          <w:p w14:paraId="3D788D0D" w14:textId="60E287CB" w:rsidR="00236BEF" w:rsidRPr="00C64536" w:rsidRDefault="00236BEF" w:rsidP="008425B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</w:pP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mencapai</w:t>
            </w:r>
            <w:proofErr w:type="spellEnd"/>
            <w:r w:rsidR="00151B63">
              <w:t xml:space="preserve"> </w:t>
            </w:r>
            <w:proofErr w:type="spellStart"/>
            <w:r w:rsidR="00151B63">
              <w:t>sasaran</w:t>
            </w:r>
            <w:proofErr w:type="spellEnd"/>
            <w:r w:rsidR="00151B63">
              <w:t xml:space="preserve"> </w:t>
            </w:r>
            <w:proofErr w:type="spellStart"/>
            <w:r w:rsidR="00151B63">
              <w:t>tersebut</w:t>
            </w:r>
            <w:proofErr w:type="spellEnd"/>
            <w:r w:rsidR="00151B63">
              <w:t xml:space="preserve">, MPC </w:t>
            </w:r>
            <w:proofErr w:type="spellStart"/>
            <w:r w:rsidR="00151B63">
              <w:t>telah</w:t>
            </w:r>
            <w:proofErr w:type="spellEnd"/>
            <w:r w:rsidR="00151B63">
              <w:t xml:space="preserve"> </w:t>
            </w:r>
            <w:proofErr w:type="spellStart"/>
            <w:r w:rsidR="00151B63">
              <w:t>melaksa</w:t>
            </w:r>
            <w:r w:rsidR="00182DBE">
              <w:t>nak</w:t>
            </w:r>
            <w:r w:rsidR="00151B63">
              <w:t>an</w:t>
            </w:r>
            <w:proofErr w:type="spellEnd"/>
            <w:r w:rsidR="00151B63">
              <w:t xml:space="preserve"> </w:t>
            </w:r>
            <w:proofErr w:type="spellStart"/>
            <w:r w:rsidR="003B00F2">
              <w:t>beberapa</w:t>
            </w:r>
            <w:proofErr w:type="spellEnd"/>
            <w:r w:rsidR="003B00F2">
              <w:t xml:space="preserve"> </w:t>
            </w:r>
            <w:r w:rsidR="00151B63">
              <w:t>program</w:t>
            </w:r>
            <w:r w:rsidR="002F218A">
              <w:t xml:space="preserve"> </w:t>
            </w:r>
            <w:r w:rsidR="00C6192C">
              <w:t xml:space="preserve">Behavioural Insights, </w:t>
            </w:r>
            <w:proofErr w:type="spellStart"/>
            <w:r w:rsidR="00C6192C">
              <w:t>antaranya</w:t>
            </w:r>
            <w:proofErr w:type="spellEnd"/>
            <w:r w:rsidR="00C6192C">
              <w:t xml:space="preserve"> </w:t>
            </w:r>
            <w:proofErr w:type="spellStart"/>
            <w:proofErr w:type="gramStart"/>
            <w:r w:rsidR="004E199D">
              <w:t>adalah</w:t>
            </w:r>
            <w:proofErr w:type="spellEnd"/>
            <w:r w:rsidR="004E199D">
              <w:t xml:space="preserve"> </w:t>
            </w:r>
            <w:r w:rsidR="00151B63">
              <w:t xml:space="preserve"> </w:t>
            </w:r>
            <w:proofErr w:type="spellStart"/>
            <w:r w:rsidR="00151B63">
              <w:t>Persidangan</w:t>
            </w:r>
            <w:proofErr w:type="spellEnd"/>
            <w:proofErr w:type="gramEnd"/>
            <w:r w:rsidR="004E199D">
              <w:t xml:space="preserve"> Nasional BI</w:t>
            </w:r>
            <w:r w:rsidR="00151B63">
              <w:t xml:space="preserve">, </w:t>
            </w:r>
            <w:r w:rsidR="003533B4">
              <w:t>Forum BI, Kajian</w:t>
            </w:r>
            <w:r w:rsidR="00093029">
              <w:t xml:space="preserve"> Kes dan </w:t>
            </w:r>
            <w:proofErr w:type="spellStart"/>
            <w:r w:rsidR="00093029">
              <w:t>Projek</w:t>
            </w:r>
            <w:proofErr w:type="spellEnd"/>
            <w:r w:rsidR="00093029">
              <w:t xml:space="preserve"> </w:t>
            </w:r>
            <w:proofErr w:type="spellStart"/>
            <w:r w:rsidR="00093029">
              <w:t>inisiatif</w:t>
            </w:r>
            <w:proofErr w:type="spellEnd"/>
            <w:r w:rsidR="00093029">
              <w:t xml:space="preserve"> </w:t>
            </w:r>
            <w:r w:rsidR="003533B4">
              <w:t xml:space="preserve">BI yang </w:t>
            </w:r>
            <w:proofErr w:type="spellStart"/>
            <w:r w:rsidR="003533B4">
              <w:t>melibatkan</w:t>
            </w:r>
            <w:proofErr w:type="spellEnd"/>
            <w:r w:rsidR="003533B4">
              <w:t xml:space="preserve"> Kementerian dan </w:t>
            </w:r>
            <w:proofErr w:type="spellStart"/>
            <w:r w:rsidR="003533B4">
              <w:t>Agen</w:t>
            </w:r>
            <w:r w:rsidR="00F71809">
              <w:t>si</w:t>
            </w:r>
            <w:proofErr w:type="spellEnd"/>
            <w:r w:rsidR="00F71809">
              <w:t xml:space="preserve">, </w:t>
            </w:r>
            <w:proofErr w:type="spellStart"/>
            <w:r w:rsidR="00093029">
              <w:t>serta</w:t>
            </w:r>
            <w:proofErr w:type="spellEnd"/>
            <w:r w:rsidR="00093029">
              <w:t xml:space="preserve"> </w:t>
            </w:r>
            <w:r w:rsidR="00F71809">
              <w:t xml:space="preserve"> </w:t>
            </w:r>
            <w:r w:rsidR="00762AB7">
              <w:t xml:space="preserve">Webinar BI </w:t>
            </w:r>
            <w:proofErr w:type="spellStart"/>
            <w:r w:rsidR="002F218A">
              <w:t>bagi</w:t>
            </w:r>
            <w:proofErr w:type="spellEnd"/>
            <w:r w:rsidR="002F218A">
              <w:t xml:space="preserve"> </w:t>
            </w:r>
            <w:proofErr w:type="spellStart"/>
            <w:r w:rsidR="00762AB7">
              <w:t>mewujudkan</w:t>
            </w:r>
            <w:proofErr w:type="spellEnd"/>
            <w:r w:rsidR="00762AB7">
              <w:t xml:space="preserve"> </w:t>
            </w:r>
            <w:proofErr w:type="spellStart"/>
            <w:r w:rsidR="00762AB7">
              <w:t>kesedaran</w:t>
            </w:r>
            <w:proofErr w:type="spellEnd"/>
            <w:r w:rsidR="00762AB7">
              <w:t xml:space="preserve"> </w:t>
            </w:r>
            <w:proofErr w:type="spellStart"/>
            <w:r w:rsidR="001303A5">
              <w:t>berkaitan</w:t>
            </w:r>
            <w:proofErr w:type="spellEnd"/>
            <w:r w:rsidR="001303A5">
              <w:t xml:space="preserve"> Behavioural Insights</w:t>
            </w:r>
            <w:r w:rsidR="002F218A">
              <w:t>.</w:t>
            </w:r>
          </w:p>
          <w:p w14:paraId="7E6CFF53" w14:textId="77777777" w:rsidR="00C64536" w:rsidRPr="00C64536" w:rsidRDefault="00C64536" w:rsidP="00C64536">
            <w:pPr>
              <w:pStyle w:val="ListParagraph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</w:pPr>
          </w:p>
          <w:p w14:paraId="5DA9A1F9" w14:textId="77777777" w:rsidR="000C2CB2" w:rsidRPr="00E042A2" w:rsidRDefault="00004B70" w:rsidP="000C2CB2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2"/>
                <w:szCs w:val="22"/>
                <w:lang w:val="ms-MY"/>
              </w:rPr>
            </w:pPr>
            <w:r w:rsidRPr="00E042A2">
              <w:rPr>
                <w:sz w:val="22"/>
                <w:szCs w:val="22"/>
                <w:lang w:val="ms-MY"/>
              </w:rPr>
              <w:t xml:space="preserve">Walaubagaimanapun, terdapat keperluan untuk </w:t>
            </w:r>
            <w:r w:rsidR="00032B62" w:rsidRPr="00E042A2">
              <w:rPr>
                <w:sz w:val="22"/>
                <w:szCs w:val="22"/>
                <w:lang w:val="ms-MY"/>
              </w:rPr>
              <w:t xml:space="preserve">meningkatkan pengetahuan dan kefahaman dalam </w:t>
            </w:r>
            <w:r w:rsidR="00050139" w:rsidRPr="00E042A2">
              <w:rPr>
                <w:sz w:val="22"/>
                <w:szCs w:val="22"/>
                <w:lang w:val="ms-MY"/>
              </w:rPr>
              <w:t xml:space="preserve">pelaksanaan Projek Behaviouraul Insights. </w:t>
            </w:r>
          </w:p>
          <w:p w14:paraId="5465F719" w14:textId="77777777" w:rsidR="000C2CB2" w:rsidRPr="00E042A2" w:rsidRDefault="000C2CB2" w:rsidP="000C2CB2">
            <w:pPr>
              <w:pStyle w:val="ListParagraph"/>
              <w:jc w:val="both"/>
              <w:rPr>
                <w:sz w:val="22"/>
                <w:szCs w:val="22"/>
                <w:lang w:val="ms-MY"/>
              </w:rPr>
            </w:pPr>
          </w:p>
          <w:p w14:paraId="0C932533" w14:textId="5199F95A" w:rsidR="00E52765" w:rsidRDefault="00050139" w:rsidP="000C2CB2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2"/>
                <w:szCs w:val="22"/>
                <w:lang w:val="ms-MY"/>
              </w:rPr>
            </w:pPr>
            <w:r w:rsidRPr="00E042A2">
              <w:rPr>
                <w:sz w:val="22"/>
                <w:szCs w:val="22"/>
                <w:lang w:val="ms-MY"/>
              </w:rPr>
              <w:t>Ten</w:t>
            </w:r>
            <w:r w:rsidR="00620FC5">
              <w:rPr>
                <w:sz w:val="22"/>
                <w:szCs w:val="22"/>
                <w:lang w:val="ms-MY"/>
              </w:rPr>
              <w:t>a</w:t>
            </w:r>
            <w:r w:rsidRPr="00E042A2">
              <w:rPr>
                <w:sz w:val="22"/>
                <w:szCs w:val="22"/>
                <w:lang w:val="ms-MY"/>
              </w:rPr>
              <w:t>ga pakar antarabangsa diperlukan</w:t>
            </w:r>
            <w:r w:rsidR="0010707F" w:rsidRPr="00E042A2">
              <w:rPr>
                <w:sz w:val="22"/>
                <w:szCs w:val="22"/>
                <w:lang w:val="ms-MY"/>
              </w:rPr>
              <w:t xml:space="preserve"> k</w:t>
            </w:r>
            <w:r w:rsidR="000C2CB2" w:rsidRPr="00E042A2">
              <w:rPr>
                <w:sz w:val="22"/>
                <w:szCs w:val="22"/>
                <w:lang w:val="ms-MY"/>
              </w:rPr>
              <w:t xml:space="preserve">erana </w:t>
            </w:r>
            <w:r w:rsidR="00E52765" w:rsidRPr="00E042A2">
              <w:rPr>
                <w:sz w:val="22"/>
                <w:szCs w:val="22"/>
                <w:lang w:val="ms-MY"/>
              </w:rPr>
              <w:t xml:space="preserve">BI adalah subjek baru di Malaysia </w:t>
            </w:r>
            <w:r w:rsidR="00987E37" w:rsidRPr="00E042A2">
              <w:rPr>
                <w:sz w:val="22"/>
                <w:szCs w:val="22"/>
                <w:lang w:val="ms-MY"/>
              </w:rPr>
              <w:t>dan tenaga pakar antarabangsa ya</w:t>
            </w:r>
            <w:r w:rsidR="000C2CB2" w:rsidRPr="00E042A2">
              <w:rPr>
                <w:sz w:val="22"/>
                <w:szCs w:val="22"/>
                <w:lang w:val="ms-MY"/>
              </w:rPr>
              <w:t>n</w:t>
            </w:r>
            <w:r w:rsidR="00987E37" w:rsidRPr="00E042A2">
              <w:rPr>
                <w:sz w:val="22"/>
                <w:szCs w:val="22"/>
                <w:lang w:val="ms-MY"/>
              </w:rPr>
              <w:t>g mempunyai pengalaman dan kelayakan diperlukan bagi mencapai obje</w:t>
            </w:r>
            <w:r w:rsidR="00470CFC" w:rsidRPr="00E042A2">
              <w:rPr>
                <w:sz w:val="22"/>
                <w:szCs w:val="22"/>
                <w:lang w:val="ms-MY"/>
              </w:rPr>
              <w:t>k</w:t>
            </w:r>
            <w:r w:rsidR="00987E37" w:rsidRPr="00E042A2">
              <w:rPr>
                <w:sz w:val="22"/>
                <w:szCs w:val="22"/>
                <w:lang w:val="ms-MY"/>
              </w:rPr>
              <w:t xml:space="preserve">tif </w:t>
            </w:r>
            <w:r w:rsidR="00E708DB" w:rsidRPr="00E042A2">
              <w:rPr>
                <w:sz w:val="22"/>
                <w:szCs w:val="22"/>
                <w:lang w:val="ms-MY"/>
              </w:rPr>
              <w:t>yang ditetapkan</w:t>
            </w:r>
            <w:r w:rsidR="000C2CB2" w:rsidRPr="00E042A2">
              <w:rPr>
                <w:sz w:val="22"/>
                <w:szCs w:val="22"/>
                <w:lang w:val="ms-MY"/>
              </w:rPr>
              <w:t xml:space="preserve">. </w:t>
            </w:r>
          </w:p>
          <w:p w14:paraId="2B3006B8" w14:textId="77777777" w:rsidR="007A3F6C" w:rsidRDefault="007A3F6C" w:rsidP="007A3F6C">
            <w:pPr>
              <w:pStyle w:val="ListParagraph"/>
              <w:jc w:val="both"/>
              <w:rPr>
                <w:sz w:val="22"/>
                <w:szCs w:val="22"/>
                <w:lang w:val="ms-MY"/>
              </w:rPr>
            </w:pPr>
          </w:p>
          <w:p w14:paraId="76579D10" w14:textId="63FAE4FF" w:rsidR="00BE2013" w:rsidRDefault="00620FC5" w:rsidP="00BE2013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Perlaksan</w:t>
            </w:r>
            <w:r w:rsidR="000D16D2">
              <w:rPr>
                <w:sz w:val="22"/>
                <w:szCs w:val="22"/>
                <w:lang w:val="ms-MY"/>
              </w:rPr>
              <w:t>a</w:t>
            </w:r>
            <w:r>
              <w:rPr>
                <w:sz w:val="22"/>
                <w:szCs w:val="22"/>
                <w:lang w:val="ms-MY"/>
              </w:rPr>
              <w:t xml:space="preserve">an </w:t>
            </w:r>
            <w:r w:rsidR="000D16D2">
              <w:rPr>
                <w:sz w:val="22"/>
                <w:szCs w:val="22"/>
                <w:lang w:val="ms-MY"/>
              </w:rPr>
              <w:t xml:space="preserve">projek </w:t>
            </w:r>
            <w:r>
              <w:rPr>
                <w:sz w:val="22"/>
                <w:szCs w:val="22"/>
                <w:lang w:val="ms-MY"/>
              </w:rPr>
              <w:t xml:space="preserve">akan dijalankan </w:t>
            </w:r>
            <w:r w:rsidR="000D16D2">
              <w:rPr>
                <w:sz w:val="22"/>
                <w:szCs w:val="22"/>
                <w:lang w:val="ms-MY"/>
              </w:rPr>
              <w:t xml:space="preserve">secara </w:t>
            </w:r>
            <w:r>
              <w:rPr>
                <w:sz w:val="22"/>
                <w:szCs w:val="22"/>
                <w:lang w:val="ms-MY"/>
              </w:rPr>
              <w:t>berfasa</w:t>
            </w:r>
            <w:r w:rsidR="00BE2013">
              <w:rPr>
                <w:sz w:val="22"/>
                <w:szCs w:val="22"/>
                <w:lang w:val="ms-MY"/>
              </w:rPr>
              <w:t xml:space="preserve"> dari tahun 2023 sehingga tahun 2025. </w:t>
            </w:r>
          </w:p>
          <w:p w14:paraId="31DE0119" w14:textId="42FD24A6" w:rsidR="00473A72" w:rsidRPr="007A3F6C" w:rsidRDefault="009832A0" w:rsidP="007A3F6C">
            <w:pPr>
              <w:pStyle w:val="ListParagraph"/>
              <w:jc w:val="both"/>
              <w:rPr>
                <w:sz w:val="22"/>
                <w:szCs w:val="22"/>
                <w:lang w:val="ms-MY"/>
              </w:rPr>
            </w:pPr>
            <w:r w:rsidRPr="00BE2013">
              <w:rPr>
                <w:sz w:val="22"/>
                <w:szCs w:val="22"/>
                <w:lang w:val="ms-MY"/>
              </w:rPr>
              <w:t xml:space="preserve"> </w:t>
            </w:r>
            <w:r w:rsidR="000D16D2" w:rsidRPr="00BE2013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501DD9" w:rsidRPr="00EA0172" w14:paraId="3EC54631" w14:textId="77777777" w:rsidTr="61EE14DB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09C9" w14:textId="77777777" w:rsidR="001F67E9" w:rsidRDefault="001F67E9" w:rsidP="00473A72">
            <w:pPr>
              <w:widowControl w:val="0"/>
              <w:autoSpaceDE w:val="0"/>
              <w:autoSpaceDN w:val="0"/>
              <w:spacing w:line="276" w:lineRule="auto"/>
              <w:ind w:right="5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</w:pPr>
          </w:p>
          <w:p w14:paraId="3B6B4D13" w14:textId="77777777" w:rsidR="00D0402D" w:rsidRPr="001F67E9" w:rsidRDefault="00D0402D" w:rsidP="001F67E9">
            <w:pPr>
              <w:widowControl w:val="0"/>
              <w:autoSpaceDE w:val="0"/>
              <w:autoSpaceDN w:val="0"/>
              <w:spacing w:line="276" w:lineRule="auto"/>
              <w:ind w:right="5"/>
              <w:jc w:val="both"/>
              <w:rPr>
                <w:rFonts w:eastAsiaTheme="minorEastAsia"/>
                <w:color w:val="000000"/>
                <w:sz w:val="22"/>
                <w:szCs w:val="22"/>
                <w:lang w:val="en-MY"/>
              </w:rPr>
            </w:pP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Penggunaan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kaedah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r w:rsidRPr="001F67E9">
              <w:rPr>
                <w:rFonts w:eastAsiaTheme="minorEastAsia"/>
                <w:i/>
                <w:iCs/>
                <w:color w:val="000000" w:themeColor="text1"/>
                <w:sz w:val="22"/>
                <w:szCs w:val="22"/>
                <w:lang w:val="en-MY"/>
              </w:rPr>
              <w:t>B</w:t>
            </w:r>
            <w:r w:rsidR="4A1F7FA8" w:rsidRPr="001F67E9">
              <w:rPr>
                <w:rFonts w:eastAsiaTheme="minorEastAsia"/>
                <w:i/>
                <w:iCs/>
                <w:color w:val="000000" w:themeColor="text1"/>
                <w:sz w:val="22"/>
                <w:szCs w:val="22"/>
                <w:lang w:val="en-MY"/>
              </w:rPr>
              <w:t>I</w:t>
            </w:r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dalam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penggubalan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polisi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awam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telah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banyak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digunapakai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di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seluruh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dunia di mana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melalui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kaedah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ini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terbukti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dapat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mencapai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kadar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pematuhan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peraturan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yang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tinggi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mudah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diterima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rakyat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dapat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mengurangkan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beban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peraturan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di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samping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mengurangkan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kos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operasi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kerajaan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.  </w:t>
            </w:r>
          </w:p>
          <w:p w14:paraId="29B5CEA5" w14:textId="003CE6B5" w:rsidR="001F67E9" w:rsidRPr="001F67E9" w:rsidRDefault="001F67E9" w:rsidP="001F67E9">
            <w:pPr>
              <w:pStyle w:val="ListParagraph"/>
              <w:widowControl w:val="0"/>
              <w:autoSpaceDE w:val="0"/>
              <w:autoSpaceDN w:val="0"/>
              <w:spacing w:line="276" w:lineRule="auto"/>
              <w:ind w:right="5"/>
              <w:jc w:val="both"/>
              <w:rPr>
                <w:rFonts w:eastAsiaTheme="minorEastAsia"/>
                <w:color w:val="000000"/>
                <w:sz w:val="22"/>
                <w:szCs w:val="22"/>
                <w:lang w:val="en-MY"/>
              </w:rPr>
            </w:pPr>
          </w:p>
        </w:tc>
      </w:tr>
      <w:tr w:rsidR="001635BA" w:rsidRPr="00EA0172" w14:paraId="116A68DA" w14:textId="77777777" w:rsidTr="61EE14DB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313" w14:textId="796C3AA5" w:rsidR="005963B3" w:rsidRPr="0000356E" w:rsidRDefault="005963B3" w:rsidP="0000356E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Perlantikan </w:t>
            </w:r>
            <w:r w:rsidR="00FC13DC">
              <w:rPr>
                <w:sz w:val="22"/>
                <w:szCs w:val="22"/>
                <w:lang w:val="ms-MY"/>
              </w:rPr>
              <w:t>P</w:t>
            </w:r>
            <w:r>
              <w:rPr>
                <w:sz w:val="22"/>
                <w:szCs w:val="22"/>
                <w:lang w:val="ms-MY"/>
              </w:rPr>
              <w:t xml:space="preserve">embekal Perkhidmatan </w:t>
            </w:r>
            <w:r w:rsidR="00FC13DC">
              <w:rPr>
                <w:sz w:val="22"/>
                <w:szCs w:val="22"/>
                <w:lang w:val="ms-MY"/>
              </w:rPr>
              <w:t xml:space="preserve">Dan Tenaga Pakar Antarabangsa </w:t>
            </w:r>
          </w:p>
        </w:tc>
      </w:tr>
      <w:tr w:rsidR="001635BA" w:rsidRPr="00EA0172" w14:paraId="3EA8E1D4" w14:textId="77777777" w:rsidTr="007A3F6C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lastRenderedPageBreak/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51815E07" w:rsidR="00644069" w:rsidRPr="00F035BA" w:rsidRDefault="00FD15B2" w:rsidP="00F035BA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Kementerian</w:t>
            </w:r>
            <w:r w:rsidR="00932A6D">
              <w:rPr>
                <w:sz w:val="22"/>
                <w:szCs w:val="22"/>
                <w:lang w:val="ms-MY"/>
              </w:rPr>
              <w:t xml:space="preserve"> dan Agensi </w:t>
            </w:r>
            <w:r w:rsidR="002A1820">
              <w:rPr>
                <w:sz w:val="22"/>
                <w:szCs w:val="22"/>
                <w:lang w:val="ms-MY"/>
              </w:rPr>
              <w:t>Kerajaan</w:t>
            </w:r>
          </w:p>
          <w:p w14:paraId="309AD34C" w14:textId="381327FA" w:rsidR="00FD638E" w:rsidRPr="00F035BA" w:rsidRDefault="0000356E" w:rsidP="00932A6D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 xml:space="preserve">Kerajaan Negeri </w:t>
            </w:r>
            <w:r w:rsidR="00932A6D">
              <w:rPr>
                <w:sz w:val="22"/>
                <w:szCs w:val="22"/>
                <w:lang w:val="ms-MY"/>
              </w:rPr>
              <w:t xml:space="preserve">dan </w:t>
            </w:r>
            <w:r w:rsidR="00356B85">
              <w:rPr>
                <w:sz w:val="22"/>
                <w:szCs w:val="22"/>
                <w:lang w:val="ms-MY"/>
              </w:rPr>
              <w:t>Pihak Berkuasa Tempatan (</w:t>
            </w:r>
            <w:r w:rsidR="00232962" w:rsidRPr="00F035BA">
              <w:rPr>
                <w:sz w:val="22"/>
                <w:szCs w:val="22"/>
                <w:lang w:val="ms-MY"/>
              </w:rPr>
              <w:t>PBT</w:t>
            </w:r>
            <w:r w:rsidR="00356B85">
              <w:rPr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64096369" w14:textId="77777777" w:rsidTr="61EE14DB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610" w14:textId="1590F20E" w:rsidR="00711C16" w:rsidRDefault="00925AE5" w:rsidP="007C7AE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s-MY"/>
              </w:rPr>
            </w:pPr>
            <w:r w:rsidRPr="007C7AEC">
              <w:rPr>
                <w:sz w:val="22"/>
                <w:szCs w:val="22"/>
                <w:lang w:val="ms-MY"/>
              </w:rPr>
              <w:t>M</w:t>
            </w:r>
            <w:r w:rsidR="00711C16" w:rsidRPr="007C7AEC">
              <w:rPr>
                <w:sz w:val="22"/>
                <w:szCs w:val="22"/>
                <w:lang w:val="ms-MY"/>
              </w:rPr>
              <w:t>ewujudkan tenaga pakar tempatan</w:t>
            </w:r>
            <w:r w:rsidR="00F24565" w:rsidRPr="007C7AEC">
              <w:rPr>
                <w:sz w:val="22"/>
                <w:szCs w:val="22"/>
                <w:lang w:val="ms-MY"/>
              </w:rPr>
              <w:t xml:space="preserve"> BI d</w:t>
            </w:r>
            <w:r w:rsidR="00711C16" w:rsidRPr="007C7AEC">
              <w:rPr>
                <w:sz w:val="22"/>
                <w:szCs w:val="22"/>
                <w:lang w:val="ms-MY"/>
              </w:rPr>
              <w:t xml:space="preserve">aripada </w:t>
            </w:r>
            <w:r w:rsidR="002A1820" w:rsidRPr="007C7AEC">
              <w:rPr>
                <w:sz w:val="22"/>
                <w:szCs w:val="22"/>
                <w:lang w:val="ms-MY"/>
              </w:rPr>
              <w:t>kementerian dan agensi kerajaan</w:t>
            </w:r>
            <w:r w:rsidR="003B0F24">
              <w:rPr>
                <w:sz w:val="22"/>
                <w:szCs w:val="22"/>
                <w:lang w:val="ms-MY"/>
              </w:rPr>
              <w:t>.</w:t>
            </w:r>
            <w:r w:rsidR="002A1820" w:rsidRPr="007C7AEC">
              <w:rPr>
                <w:sz w:val="22"/>
                <w:szCs w:val="22"/>
                <w:lang w:val="ms-MY"/>
              </w:rPr>
              <w:t xml:space="preserve"> </w:t>
            </w:r>
          </w:p>
          <w:p w14:paraId="02DDE46E" w14:textId="77777777" w:rsidR="003B0F24" w:rsidRDefault="003B0F24" w:rsidP="003B0F24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s-MY"/>
              </w:rPr>
            </w:pPr>
          </w:p>
          <w:p w14:paraId="3D4D92E6" w14:textId="1890303F" w:rsidR="008425B2" w:rsidRPr="00A30DBE" w:rsidRDefault="003B0F24" w:rsidP="00A30DBE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25% daripada jumlah kementerian </w:t>
            </w:r>
            <w:r w:rsidR="00A30DBE">
              <w:rPr>
                <w:sz w:val="22"/>
                <w:szCs w:val="22"/>
                <w:lang w:val="ms-MY"/>
              </w:rPr>
              <w:t xml:space="preserve">menggunapakai pendekatan Behavioural Insights. </w:t>
            </w:r>
          </w:p>
        </w:tc>
      </w:tr>
      <w:tr w:rsidR="001635BA" w:rsidRPr="00EA0172" w14:paraId="6C1793A3" w14:textId="77777777" w:rsidTr="61EE14DB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85E" w14:textId="77777777" w:rsidR="00F035BA" w:rsidRDefault="007E3AC6" w:rsidP="007E3AC6">
            <w:pPr>
              <w:rPr>
                <w:sz w:val="22"/>
                <w:szCs w:val="22"/>
                <w:lang w:val="ms-MY"/>
              </w:rPr>
            </w:pPr>
            <w:r w:rsidRPr="007E3AC6">
              <w:rPr>
                <w:sz w:val="22"/>
                <w:szCs w:val="22"/>
                <w:lang w:val="ms-MY"/>
              </w:rPr>
              <w:t>Output yang dijangkakan ialah:</w:t>
            </w:r>
          </w:p>
          <w:p w14:paraId="1772D502" w14:textId="77777777" w:rsidR="00F035BA" w:rsidRDefault="00F035BA" w:rsidP="007E3AC6">
            <w:pPr>
              <w:rPr>
                <w:sz w:val="22"/>
                <w:szCs w:val="22"/>
                <w:lang w:val="ms-MY"/>
              </w:rPr>
            </w:pPr>
          </w:p>
          <w:p w14:paraId="7C6C3426" w14:textId="79BA3191" w:rsidR="002B7B46" w:rsidRDefault="006B3DE0" w:rsidP="00F72641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Modul latihan BI </w:t>
            </w:r>
            <w:r w:rsidR="002B7B46" w:rsidRPr="000B214C">
              <w:rPr>
                <w:sz w:val="22"/>
                <w:szCs w:val="22"/>
                <w:lang w:val="ms-MY"/>
              </w:rPr>
              <w:t xml:space="preserve">Advance </w:t>
            </w:r>
            <w:r w:rsidR="1A7982D9" w:rsidRPr="000B214C">
              <w:rPr>
                <w:sz w:val="22"/>
                <w:szCs w:val="22"/>
                <w:lang w:val="ms-MY"/>
              </w:rPr>
              <w:t>Pengamal</w:t>
            </w:r>
          </w:p>
          <w:p w14:paraId="388E8BC4" w14:textId="663E5911" w:rsidR="00F72641" w:rsidRDefault="5F29964E" w:rsidP="00F72641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Program Kapasiti </w:t>
            </w:r>
            <w:r w:rsidR="00E45733">
              <w:rPr>
                <w:sz w:val="22"/>
                <w:szCs w:val="22"/>
                <w:lang w:val="ms-MY"/>
              </w:rPr>
              <w:t>BI</w:t>
            </w:r>
            <w:r w:rsidR="00EE729C" w:rsidRPr="000B214C">
              <w:rPr>
                <w:sz w:val="22"/>
                <w:szCs w:val="22"/>
                <w:lang w:val="ms-MY"/>
              </w:rPr>
              <w:t xml:space="preserve"> </w:t>
            </w:r>
            <w:r w:rsidR="4B74B95B" w:rsidRPr="000B214C">
              <w:rPr>
                <w:sz w:val="22"/>
                <w:szCs w:val="22"/>
                <w:lang w:val="ms-MY"/>
              </w:rPr>
              <w:t>Pemimpin</w:t>
            </w:r>
          </w:p>
          <w:p w14:paraId="170098BF" w14:textId="26335643" w:rsidR="00AA1FD0" w:rsidRDefault="1DCE7B80" w:rsidP="00AA1FD0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Program Kapasiti </w:t>
            </w:r>
            <w:r w:rsidR="00E45733">
              <w:rPr>
                <w:sz w:val="22"/>
                <w:szCs w:val="22"/>
                <w:lang w:val="ms-MY"/>
              </w:rPr>
              <w:t xml:space="preserve">BI </w:t>
            </w:r>
            <w:r w:rsidR="51252A21" w:rsidRPr="000B214C">
              <w:rPr>
                <w:sz w:val="22"/>
                <w:szCs w:val="22"/>
                <w:lang w:val="ms-MY"/>
              </w:rPr>
              <w:t>Bakat</w:t>
            </w:r>
            <w:r w:rsidR="00AA1FD0" w:rsidRPr="000B214C">
              <w:rPr>
                <w:sz w:val="22"/>
                <w:szCs w:val="22"/>
                <w:lang w:val="ms-MY"/>
              </w:rPr>
              <w:t xml:space="preserve"> </w:t>
            </w:r>
          </w:p>
          <w:p w14:paraId="5FF2D803" w14:textId="7C0BFFA9" w:rsidR="008D3E57" w:rsidRDefault="16356A5A" w:rsidP="008D3E57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Program Kapasiti </w:t>
            </w:r>
            <w:r w:rsidR="00E45733">
              <w:rPr>
                <w:sz w:val="22"/>
                <w:szCs w:val="22"/>
                <w:lang w:val="ms-MY"/>
              </w:rPr>
              <w:t xml:space="preserve">BI </w:t>
            </w:r>
            <w:r w:rsidR="00471B99" w:rsidRPr="000B214C">
              <w:rPr>
                <w:sz w:val="22"/>
                <w:szCs w:val="22"/>
                <w:lang w:val="ms-MY"/>
              </w:rPr>
              <w:t>P</w:t>
            </w:r>
            <w:r w:rsidR="094F57D7" w:rsidRPr="000B214C">
              <w:rPr>
                <w:sz w:val="22"/>
                <w:szCs w:val="22"/>
                <w:lang w:val="ms-MY"/>
              </w:rPr>
              <w:t>engamal</w:t>
            </w:r>
          </w:p>
          <w:p w14:paraId="0AE77246" w14:textId="37DDCA6F" w:rsidR="008425B2" w:rsidRPr="007A3F6C" w:rsidRDefault="004A09C3" w:rsidP="00C76BF4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>
              <w:rPr>
                <w:iCs/>
              </w:rPr>
              <w:t xml:space="preserve">5 </w:t>
            </w:r>
            <w:proofErr w:type="spellStart"/>
            <w:r>
              <w:rPr>
                <w:iCs/>
              </w:rPr>
              <w:t>pasukan</w:t>
            </w:r>
            <w:proofErr w:type="spellEnd"/>
            <w:r w:rsidR="000A2DB3">
              <w:rPr>
                <w:iCs/>
              </w:rPr>
              <w:t xml:space="preserve"> </w:t>
            </w:r>
            <w:proofErr w:type="spellStart"/>
            <w:r w:rsidR="000A2DB3">
              <w:rPr>
                <w:iCs/>
              </w:rPr>
              <w:t>laporan</w:t>
            </w:r>
            <w:proofErr w:type="spellEnd"/>
            <w:r w:rsidR="000A2DB3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projek</w:t>
            </w:r>
            <w:proofErr w:type="spellEnd"/>
            <w:r>
              <w:rPr>
                <w:iCs/>
              </w:rPr>
              <w:t xml:space="preserve"> BI </w:t>
            </w:r>
          </w:p>
        </w:tc>
      </w:tr>
      <w:tr w:rsidR="001635BA" w:rsidRPr="00EA0172" w14:paraId="5B41ED33" w14:textId="77777777" w:rsidTr="61EE14DB">
        <w:trPr>
          <w:trHeight w:val="1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70BF" w14:textId="77777777" w:rsidR="00356B85" w:rsidRPr="00F035BA" w:rsidRDefault="00356B85" w:rsidP="00356B85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Kementerian</w:t>
            </w:r>
            <w:r>
              <w:rPr>
                <w:sz w:val="22"/>
                <w:szCs w:val="22"/>
                <w:lang w:val="ms-MY"/>
              </w:rPr>
              <w:t xml:space="preserve"> dan Agensi Kerajaan</w:t>
            </w:r>
          </w:p>
          <w:p w14:paraId="30F8FE56" w14:textId="6C45239B" w:rsidR="008425B2" w:rsidRPr="00861C57" w:rsidRDefault="00356B85" w:rsidP="00356B85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 xml:space="preserve">Kerajaan Negeri </w:t>
            </w:r>
            <w:r>
              <w:rPr>
                <w:sz w:val="22"/>
                <w:szCs w:val="22"/>
                <w:lang w:val="ms-MY"/>
              </w:rPr>
              <w:t>dan Pihak Berkuasa Tempatan (</w:t>
            </w:r>
            <w:r w:rsidRPr="00F035BA">
              <w:rPr>
                <w:sz w:val="22"/>
                <w:szCs w:val="22"/>
                <w:lang w:val="ms-MY"/>
              </w:rPr>
              <w:t>PBT</w:t>
            </w:r>
            <w:r>
              <w:rPr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06209E19" w14:textId="77777777" w:rsidTr="61EE14DB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92E" w14:textId="10E84EE4" w:rsidR="004A3E34" w:rsidRDefault="0066761C" w:rsidP="00A87FB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RM</w:t>
            </w:r>
            <w:r w:rsidR="007E0B90">
              <w:rPr>
                <w:sz w:val="22"/>
                <w:szCs w:val="22"/>
                <w:lang w:val="ms-MY"/>
              </w:rPr>
              <w:t>1,300,000</w:t>
            </w:r>
            <w:r w:rsidRPr="0066761C">
              <w:rPr>
                <w:sz w:val="22"/>
                <w:szCs w:val="22"/>
                <w:lang w:val="ms-MY"/>
              </w:rPr>
              <w:t xml:space="preserve"> </w:t>
            </w:r>
            <w:r w:rsidR="00BE2013">
              <w:rPr>
                <w:sz w:val="22"/>
                <w:szCs w:val="22"/>
                <w:lang w:val="ms-MY"/>
              </w:rPr>
              <w:t>(Tahun 2023)</w:t>
            </w:r>
          </w:p>
          <w:p w14:paraId="42E4FFAC" w14:textId="77777777" w:rsidR="004B757C" w:rsidRDefault="004B757C" w:rsidP="00A87FB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>
              <w:t>Menggunapakai</w:t>
            </w:r>
            <w:proofErr w:type="spellEnd"/>
            <w:r>
              <w:t xml:space="preserve"> </w:t>
            </w:r>
            <w:proofErr w:type="spellStart"/>
            <w:r>
              <w:t>Bajet</w:t>
            </w:r>
            <w:proofErr w:type="spellEnd"/>
            <w:r>
              <w:t xml:space="preserve"> Pembangunan</w:t>
            </w:r>
            <w:r w:rsidRPr="0066761C">
              <w:rPr>
                <w:sz w:val="22"/>
                <w:szCs w:val="22"/>
                <w:lang w:val="ms-MY"/>
              </w:rPr>
              <w:t xml:space="preserve"> </w:t>
            </w:r>
          </w:p>
          <w:p w14:paraId="7AA452C0" w14:textId="68518809" w:rsidR="003423EC" w:rsidRPr="0066761C" w:rsidRDefault="0066761C" w:rsidP="61EE14DB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61EE14DB">
              <w:rPr>
                <w:sz w:val="22"/>
                <w:szCs w:val="22"/>
                <w:lang w:val="ms-MY"/>
              </w:rPr>
              <w:t xml:space="preserve">(Bajet </w:t>
            </w:r>
            <w:r w:rsidR="004A3E34" w:rsidRPr="61EE14DB">
              <w:rPr>
                <w:sz w:val="22"/>
                <w:szCs w:val="22"/>
                <w:lang w:val="ms-MY"/>
              </w:rPr>
              <w:t>RMK-12 BEHAVIOURAL INSIGHTS (BI</w:t>
            </w:r>
            <w:r w:rsidR="00FD2844">
              <w:rPr>
                <w:sz w:val="22"/>
                <w:szCs w:val="22"/>
                <w:lang w:val="ms-MY"/>
              </w:rPr>
              <w:t xml:space="preserve"> 2.0</w:t>
            </w:r>
            <w:r w:rsidR="004A3E34" w:rsidRPr="61EE14DB">
              <w:rPr>
                <w:sz w:val="22"/>
                <w:szCs w:val="22"/>
                <w:lang w:val="ms-MY"/>
              </w:rPr>
              <w:t>)</w:t>
            </w:r>
            <w:r w:rsidR="003423EC" w:rsidRPr="61EE14DB">
              <w:rPr>
                <w:sz w:val="22"/>
                <w:szCs w:val="22"/>
                <w:lang w:val="ms-MY"/>
              </w:rPr>
              <w:t>)</w:t>
            </w:r>
            <w:r w:rsidR="004B757C" w:rsidRPr="61EE14DB">
              <w:rPr>
                <w:sz w:val="22"/>
                <w:szCs w:val="22"/>
                <w:lang w:val="ms-MY"/>
              </w:rPr>
              <w:t xml:space="preserve"> </w:t>
            </w:r>
          </w:p>
          <w:p w14:paraId="75657936" w14:textId="2390799B" w:rsidR="003423EC" w:rsidRPr="00FD2844" w:rsidRDefault="151B8E35" w:rsidP="61EE14DB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 w:rsidRPr="00FD2844">
              <w:rPr>
                <w:b/>
                <w:bCs/>
                <w:sz w:val="22"/>
                <w:szCs w:val="22"/>
                <w:lang w:val="ms-MY"/>
              </w:rPr>
              <w:t xml:space="preserve">Fasa Pembayaran </w:t>
            </w:r>
            <w:r w:rsidR="002A5A6E">
              <w:rPr>
                <w:b/>
                <w:bCs/>
                <w:sz w:val="22"/>
                <w:szCs w:val="22"/>
                <w:lang w:val="ms-MY"/>
              </w:rPr>
              <w:t>2023</w:t>
            </w:r>
          </w:p>
          <w:p w14:paraId="5649EAEF" w14:textId="0DFB6A4F" w:rsidR="003423EC" w:rsidRPr="0066761C" w:rsidRDefault="151B8E35" w:rsidP="61EE14DB">
            <w:pPr>
              <w:spacing w:line="276" w:lineRule="auto"/>
              <w:jc w:val="both"/>
              <w:rPr>
                <w:rFonts w:eastAsia="Arial"/>
                <w:sz w:val="22"/>
                <w:szCs w:val="22"/>
                <w:lang w:val="ms"/>
              </w:rPr>
            </w:pPr>
            <w:r w:rsidRPr="61EE14DB">
              <w:rPr>
                <w:rFonts w:eastAsia="Arial"/>
                <w:sz w:val="22"/>
                <w:szCs w:val="22"/>
                <w:lang w:val="ms"/>
              </w:rPr>
              <w:t xml:space="preserve">Fasa 1 : </w:t>
            </w:r>
            <w:r w:rsidR="00620FC5">
              <w:rPr>
                <w:rFonts w:eastAsia="Arial"/>
                <w:sz w:val="22"/>
                <w:szCs w:val="22"/>
                <w:lang w:val="ms"/>
              </w:rPr>
              <w:t>1</w:t>
            </w:r>
            <w:r w:rsidRPr="61EE14DB">
              <w:rPr>
                <w:rFonts w:eastAsia="Arial"/>
                <w:sz w:val="22"/>
                <w:szCs w:val="22"/>
                <w:lang w:val="ms"/>
              </w:rPr>
              <w:t>0% (RM</w:t>
            </w:r>
            <w:r w:rsidR="001D24CC">
              <w:rPr>
                <w:rFonts w:eastAsia="Arial"/>
                <w:sz w:val="22"/>
                <w:szCs w:val="22"/>
                <w:lang w:val="ms"/>
              </w:rPr>
              <w:t>13</w:t>
            </w:r>
            <w:r w:rsidRPr="61EE14DB">
              <w:rPr>
                <w:rFonts w:eastAsia="Arial"/>
                <w:sz w:val="22"/>
                <w:szCs w:val="22"/>
                <w:lang w:val="ms"/>
              </w:rPr>
              <w:t xml:space="preserve">0,000) </w:t>
            </w:r>
          </w:p>
          <w:p w14:paraId="14DAA0F9" w14:textId="48DBE56F" w:rsidR="003423EC" w:rsidRPr="0066761C" w:rsidRDefault="151B8E35" w:rsidP="61EE14DB">
            <w:pPr>
              <w:spacing w:line="276" w:lineRule="auto"/>
              <w:jc w:val="both"/>
              <w:rPr>
                <w:rFonts w:eastAsia="Arial"/>
                <w:sz w:val="22"/>
                <w:szCs w:val="22"/>
                <w:lang w:val="ms"/>
              </w:rPr>
            </w:pPr>
            <w:r w:rsidRPr="61EE14DB">
              <w:rPr>
                <w:rFonts w:eastAsia="Arial"/>
                <w:sz w:val="22"/>
                <w:szCs w:val="22"/>
                <w:lang w:val="ms"/>
              </w:rPr>
              <w:t xml:space="preserve">Fasa 2: </w:t>
            </w:r>
            <w:r w:rsidR="008A0A32">
              <w:rPr>
                <w:rFonts w:eastAsia="Arial"/>
                <w:sz w:val="22"/>
                <w:szCs w:val="22"/>
                <w:lang w:val="ms"/>
              </w:rPr>
              <w:t xml:space="preserve"> </w:t>
            </w:r>
            <w:r w:rsidR="00620FC5">
              <w:rPr>
                <w:rFonts w:eastAsia="Arial"/>
                <w:sz w:val="22"/>
                <w:szCs w:val="22"/>
                <w:lang w:val="ms"/>
              </w:rPr>
              <w:t>2</w:t>
            </w:r>
            <w:r w:rsidRPr="61EE14DB">
              <w:rPr>
                <w:rFonts w:eastAsia="Arial"/>
                <w:sz w:val="22"/>
                <w:szCs w:val="22"/>
                <w:lang w:val="ms"/>
              </w:rPr>
              <w:t>0% (RM</w:t>
            </w:r>
            <w:r w:rsidR="001D24CC">
              <w:rPr>
                <w:rFonts w:eastAsia="Arial"/>
                <w:sz w:val="22"/>
                <w:szCs w:val="22"/>
                <w:lang w:val="ms"/>
              </w:rPr>
              <w:t>26</w:t>
            </w:r>
            <w:r w:rsidRPr="61EE14DB">
              <w:rPr>
                <w:rFonts w:eastAsia="Arial"/>
                <w:sz w:val="22"/>
                <w:szCs w:val="22"/>
                <w:lang w:val="ms"/>
              </w:rPr>
              <w:t>0,000)</w:t>
            </w:r>
          </w:p>
          <w:p w14:paraId="179D6B76" w14:textId="4EFBEE20" w:rsidR="003423EC" w:rsidRDefault="151B8E35" w:rsidP="61EE14DB">
            <w:pPr>
              <w:spacing w:line="276" w:lineRule="auto"/>
              <w:jc w:val="both"/>
              <w:rPr>
                <w:rFonts w:eastAsia="Arial"/>
                <w:sz w:val="22"/>
                <w:szCs w:val="22"/>
                <w:lang w:val="ms"/>
              </w:rPr>
            </w:pPr>
            <w:r w:rsidRPr="61EE14DB">
              <w:rPr>
                <w:rFonts w:eastAsia="Arial"/>
                <w:sz w:val="22"/>
                <w:szCs w:val="22"/>
                <w:lang w:val="ms"/>
              </w:rPr>
              <w:t xml:space="preserve">Fasa 3 : </w:t>
            </w:r>
            <w:r w:rsidR="00620FC5">
              <w:rPr>
                <w:rFonts w:eastAsia="Arial"/>
                <w:sz w:val="22"/>
                <w:szCs w:val="22"/>
                <w:lang w:val="ms"/>
              </w:rPr>
              <w:t>4</w:t>
            </w:r>
            <w:r w:rsidRPr="61EE14DB">
              <w:rPr>
                <w:rFonts w:eastAsia="Arial"/>
                <w:sz w:val="22"/>
                <w:szCs w:val="22"/>
                <w:lang w:val="ms"/>
              </w:rPr>
              <w:t>0% (RM</w:t>
            </w:r>
            <w:r w:rsidR="001D24CC">
              <w:rPr>
                <w:rFonts w:eastAsia="Arial"/>
                <w:sz w:val="22"/>
                <w:szCs w:val="22"/>
                <w:lang w:val="ms"/>
              </w:rPr>
              <w:t>52</w:t>
            </w:r>
            <w:r w:rsidRPr="61EE14DB">
              <w:rPr>
                <w:rFonts w:eastAsia="Arial"/>
                <w:sz w:val="22"/>
                <w:szCs w:val="22"/>
                <w:lang w:val="ms"/>
              </w:rPr>
              <w:t>0,000)</w:t>
            </w:r>
          </w:p>
          <w:p w14:paraId="742337CD" w14:textId="711E3E80" w:rsidR="00620FC5" w:rsidRPr="00E97714" w:rsidRDefault="00620FC5" w:rsidP="61EE14DB">
            <w:pPr>
              <w:spacing w:line="276" w:lineRule="auto"/>
              <w:jc w:val="both"/>
              <w:rPr>
                <w:rFonts w:eastAsia="Arial"/>
                <w:sz w:val="22"/>
                <w:szCs w:val="22"/>
                <w:lang w:val="ms"/>
              </w:rPr>
            </w:pPr>
            <w:r>
              <w:rPr>
                <w:rFonts w:eastAsia="Arial"/>
                <w:sz w:val="22"/>
                <w:szCs w:val="22"/>
                <w:lang w:val="ms"/>
              </w:rPr>
              <w:t>Fasa 4 : 30%</w:t>
            </w:r>
            <w:r w:rsidR="001D24CC">
              <w:rPr>
                <w:rFonts w:eastAsia="Arial"/>
                <w:sz w:val="22"/>
                <w:szCs w:val="22"/>
                <w:lang w:val="ms"/>
              </w:rPr>
              <w:t xml:space="preserve"> (RM340,000)</w:t>
            </w:r>
          </w:p>
        </w:tc>
      </w:tr>
      <w:tr w:rsidR="001635BA" w:rsidRPr="00EA0172" w14:paraId="5BCB9FDE" w14:textId="77777777" w:rsidTr="007A3F6C">
        <w:trPr>
          <w:trHeight w:val="9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085E63" w:rsidR="001635BA" w:rsidRPr="00EA0172" w:rsidRDefault="006969F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61EE14DB">
        <w:trPr>
          <w:trHeight w:val="1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31177F25" w:rsidR="001635BA" w:rsidRPr="00830EA7" w:rsidRDefault="00B67837" w:rsidP="00B67837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687A7B">
              <w:rPr>
                <w:sz w:val="22"/>
                <w:szCs w:val="22"/>
                <w:lang w:val="ms-MY"/>
              </w:rPr>
              <w:t xml:space="preserve">Kelulusan lembaga pengurusan dipohon untuk </w:t>
            </w:r>
            <w:r>
              <w:rPr>
                <w:sz w:val="22"/>
                <w:szCs w:val="22"/>
                <w:lang w:val="ms-MY"/>
              </w:rPr>
              <w:t>melantik pembekal d</w:t>
            </w:r>
            <w:r w:rsidRPr="00687A7B">
              <w:rPr>
                <w:sz w:val="22"/>
                <w:szCs w:val="22"/>
                <w:lang w:val="ms-MY"/>
              </w:rPr>
              <w:t>alam</w:t>
            </w:r>
            <w:r>
              <w:rPr>
                <w:sz w:val="22"/>
                <w:szCs w:val="22"/>
                <w:lang w:val="ms-MY"/>
              </w:rPr>
              <w:t xml:space="preserve"> p</w:t>
            </w:r>
            <w:r w:rsidRPr="00687A7B">
              <w:rPr>
                <w:sz w:val="22"/>
                <w:szCs w:val="22"/>
                <w:lang w:val="ms-MY"/>
              </w:rPr>
              <w:t>enggubalan dasar dan peraturan di kementerian</w:t>
            </w:r>
            <w:r w:rsidR="000859F6">
              <w:rPr>
                <w:sz w:val="22"/>
                <w:szCs w:val="22"/>
                <w:lang w:val="ms-MY"/>
              </w:rPr>
              <w:t xml:space="preserve">, </w:t>
            </w:r>
            <w:r w:rsidRPr="000B214C">
              <w:rPr>
                <w:sz w:val="22"/>
                <w:szCs w:val="22"/>
                <w:lang w:val="ms-MY"/>
              </w:rPr>
              <w:t>agensi kerajaan</w:t>
            </w:r>
            <w:r w:rsidR="000859F6">
              <w:rPr>
                <w:sz w:val="22"/>
                <w:szCs w:val="22"/>
                <w:lang w:val="ms-MY"/>
              </w:rPr>
              <w:t xml:space="preserve">, </w:t>
            </w:r>
            <w:r>
              <w:rPr>
                <w:sz w:val="22"/>
                <w:szCs w:val="22"/>
                <w:lang w:val="ms-MY"/>
              </w:rPr>
              <w:t xml:space="preserve">kerajaan </w:t>
            </w:r>
            <w:r w:rsidRPr="000B214C">
              <w:rPr>
                <w:sz w:val="22"/>
                <w:szCs w:val="22"/>
                <w:lang w:val="ms-MY"/>
              </w:rPr>
              <w:t xml:space="preserve">negeri </w:t>
            </w:r>
            <w:r>
              <w:rPr>
                <w:sz w:val="22"/>
                <w:szCs w:val="22"/>
                <w:lang w:val="ms-MY"/>
              </w:rPr>
              <w:t xml:space="preserve">dan </w:t>
            </w:r>
            <w:r w:rsidR="000859F6">
              <w:rPr>
                <w:sz w:val="22"/>
                <w:szCs w:val="22"/>
                <w:lang w:val="ms-MY"/>
              </w:rPr>
              <w:t>PBT</w:t>
            </w:r>
            <w:r w:rsidRPr="000B214C">
              <w:rPr>
                <w:sz w:val="22"/>
                <w:szCs w:val="22"/>
                <w:lang w:val="ms-MY"/>
              </w:rPr>
              <w:t xml:space="preserve"> menerusi </w:t>
            </w:r>
            <w:r>
              <w:rPr>
                <w:sz w:val="22"/>
                <w:szCs w:val="22"/>
                <w:lang w:val="ms-MY"/>
              </w:rPr>
              <w:t>pelantikan tenaga pakar antarabangsa bagi program pembangunan kapasiti behavioural insights</w:t>
            </w:r>
            <w:r w:rsidRPr="000B214C">
              <w:rPr>
                <w:sz w:val="22"/>
                <w:szCs w:val="22"/>
                <w:lang w:val="ms-MY"/>
              </w:rPr>
              <w:t xml:space="preserve"> bagi tahun 2023 dengan menggunakan bajet pembangunan sebanyak </w:t>
            </w:r>
            <w:r w:rsidR="001D24CC">
              <w:rPr>
                <w:sz w:val="22"/>
                <w:szCs w:val="22"/>
                <w:lang w:val="ms-MY"/>
              </w:rPr>
              <w:t>RM</w:t>
            </w:r>
            <w:r w:rsidRPr="000B214C">
              <w:rPr>
                <w:sz w:val="22"/>
                <w:szCs w:val="22"/>
                <w:lang w:val="ms-MY"/>
              </w:rPr>
              <w:t>1,300,000</w:t>
            </w:r>
          </w:p>
        </w:tc>
      </w:tr>
      <w:tr w:rsidR="001635BA" w:rsidRPr="00EA0172" w14:paraId="4E89AFFD" w14:textId="77777777" w:rsidTr="61EE14DB">
        <w:trPr>
          <w:trHeight w:val="6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94236D7" w:rsidR="001635BA" w:rsidRPr="0066761C" w:rsidRDefault="00830EA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Seksyen Daya Saing Negara/ PCD</w:t>
            </w:r>
          </w:p>
        </w:tc>
      </w:tr>
    </w:tbl>
    <w:p w14:paraId="7552CABA" w14:textId="77777777" w:rsidR="008B5AC3" w:rsidRDefault="008B5AC3" w:rsidP="008C7CBE">
      <w:pPr>
        <w:spacing w:line="276" w:lineRule="auto"/>
        <w:ind w:left="-142"/>
        <w:rPr>
          <w:sz w:val="22"/>
          <w:szCs w:val="22"/>
        </w:rPr>
      </w:pPr>
    </w:p>
    <w:p w14:paraId="4C066003" w14:textId="44686E0D" w:rsidR="008C7CBE" w:rsidRPr="00E55A3E" w:rsidRDefault="008C7CBE" w:rsidP="008C7CBE">
      <w:pPr>
        <w:spacing w:line="276" w:lineRule="auto"/>
        <w:ind w:left="-142"/>
        <w:rPr>
          <w:sz w:val="22"/>
          <w:szCs w:val="22"/>
        </w:rPr>
      </w:pPr>
      <w:r w:rsidRPr="00E55A3E">
        <w:rPr>
          <w:sz w:val="22"/>
          <w:szCs w:val="22"/>
        </w:rPr>
        <w:t>**</w:t>
      </w:r>
      <w:proofErr w:type="spellStart"/>
      <w:r w:rsidRPr="00E55A3E">
        <w:rPr>
          <w:sz w:val="22"/>
          <w:szCs w:val="22"/>
        </w:rPr>
        <w:t>Sila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lampirkan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maklumat-maklumat</w:t>
      </w:r>
      <w:proofErr w:type="spellEnd"/>
      <w:r w:rsidRPr="00E55A3E">
        <w:rPr>
          <w:sz w:val="22"/>
          <w:szCs w:val="22"/>
        </w:rPr>
        <w:t xml:space="preserve"> lain yang </w:t>
      </w:r>
      <w:proofErr w:type="spellStart"/>
      <w:r w:rsidRPr="00E55A3E">
        <w:rPr>
          <w:sz w:val="22"/>
          <w:szCs w:val="22"/>
        </w:rPr>
        <w:t>berkaitan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sekiranya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perlu</w:t>
      </w:r>
      <w:proofErr w:type="spellEnd"/>
      <w:r w:rsidRPr="00E55A3E">
        <w:rPr>
          <w:sz w:val="22"/>
          <w:szCs w:val="22"/>
        </w:rPr>
        <w:t xml:space="preserve">. </w:t>
      </w:r>
    </w:p>
    <w:p w14:paraId="2B9E31F3" w14:textId="043831E4" w:rsidR="008C7CBE" w:rsidRDefault="008C7CBE" w:rsidP="008C7CBE">
      <w:pPr>
        <w:spacing w:line="276" w:lineRule="auto"/>
        <w:rPr>
          <w:sz w:val="22"/>
          <w:szCs w:val="22"/>
        </w:rPr>
      </w:pPr>
      <w:r w:rsidRPr="00E55A3E">
        <w:rPr>
          <w:sz w:val="22"/>
          <w:szCs w:val="22"/>
        </w:rPr>
        <w:t>(</w:t>
      </w:r>
      <w:proofErr w:type="spellStart"/>
      <w:r w:rsidRPr="00E55A3E">
        <w:rPr>
          <w:sz w:val="22"/>
          <w:szCs w:val="22"/>
        </w:rPr>
        <w:t>Contoh</w:t>
      </w:r>
      <w:proofErr w:type="spellEnd"/>
      <w:r w:rsidRPr="00E55A3E">
        <w:rPr>
          <w:sz w:val="22"/>
          <w:szCs w:val="22"/>
        </w:rPr>
        <w:t xml:space="preserve">: Agenda program, </w:t>
      </w:r>
      <w:proofErr w:type="spellStart"/>
      <w:r w:rsidRPr="00E55A3E">
        <w:rPr>
          <w:sz w:val="22"/>
          <w:szCs w:val="22"/>
        </w:rPr>
        <w:t>perincian</w:t>
      </w:r>
      <w:proofErr w:type="spellEnd"/>
      <w:r w:rsidRPr="00E55A3E">
        <w:rPr>
          <w:sz w:val="22"/>
          <w:szCs w:val="22"/>
        </w:rPr>
        <w:t xml:space="preserve"> kos,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risiko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gambar</w:t>
      </w:r>
      <w:proofErr w:type="spellEnd"/>
      <w:r w:rsidRPr="00E55A3E">
        <w:rPr>
          <w:sz w:val="22"/>
          <w:szCs w:val="22"/>
        </w:rPr>
        <w:t xml:space="preserve"> rajah, </w:t>
      </w:r>
      <w:proofErr w:type="spellStart"/>
      <w:r w:rsidRPr="00E55A3E">
        <w:rPr>
          <w:sz w:val="22"/>
          <w:szCs w:val="22"/>
        </w:rPr>
        <w:t>lakaran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senarai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nama</w:t>
      </w:r>
      <w:proofErr w:type="spellEnd"/>
      <w:r w:rsidRPr="00E55A3E">
        <w:rPr>
          <w:sz w:val="22"/>
          <w:szCs w:val="22"/>
        </w:rPr>
        <w:t xml:space="preserve">, carta Gantt, </w:t>
      </w:r>
      <w:proofErr w:type="spellStart"/>
      <w:r w:rsidRPr="00E55A3E">
        <w:rPr>
          <w:sz w:val="22"/>
          <w:szCs w:val="22"/>
        </w:rPr>
        <w:t>dll</w:t>
      </w:r>
      <w:proofErr w:type="spellEnd"/>
      <w:r w:rsidRPr="00E55A3E">
        <w:rPr>
          <w:sz w:val="22"/>
          <w:szCs w:val="22"/>
        </w:rPr>
        <w:t>.</w:t>
      </w:r>
      <w:r w:rsidR="00A84887" w:rsidRPr="00E55A3E">
        <w:rPr>
          <w:sz w:val="22"/>
          <w:szCs w:val="22"/>
        </w:rPr>
        <w:t>)</w:t>
      </w:r>
    </w:p>
    <w:p w14:paraId="7ADEB617" w14:textId="4CFC8E62" w:rsidR="008B5AC3" w:rsidRDefault="008B5AC3" w:rsidP="008C7CBE">
      <w:pPr>
        <w:spacing w:line="276" w:lineRule="auto"/>
        <w:rPr>
          <w:sz w:val="22"/>
          <w:szCs w:val="22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4B4E1F" w:rsidRPr="00EA0172" w14:paraId="79BF3EDF" w14:textId="77777777" w:rsidTr="00700AE2">
        <w:trPr>
          <w:trHeight w:val="669"/>
        </w:trPr>
        <w:tc>
          <w:tcPr>
            <w:tcW w:w="5000" w:type="pct"/>
            <w:shd w:val="clear" w:color="auto" w:fill="D9E2F3"/>
          </w:tcPr>
          <w:p w14:paraId="76CD062D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lastRenderedPageBreak/>
              <w:t>Hanya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3272D0C1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tidak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4B4E1F" w:rsidRPr="00EA0172" w14:paraId="30D61FC8" w14:textId="77777777" w:rsidTr="00700AE2">
        <w:trPr>
          <w:trHeight w:val="2408"/>
        </w:trPr>
        <w:tc>
          <w:tcPr>
            <w:tcW w:w="5000" w:type="pct"/>
            <w:shd w:val="clear" w:color="auto" w:fill="auto"/>
          </w:tcPr>
          <w:p w14:paraId="38DBEB25" w14:textId="77777777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67D8C747" w14:textId="77777777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261CAA9" w14:textId="77777777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CA85D07" w14:textId="77777777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6205D91E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15674352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 xml:space="preserve">Nama </w:t>
            </w:r>
            <w:proofErr w:type="spellStart"/>
            <w:r w:rsidRPr="00EA0172">
              <w:rPr>
                <w:rFonts w:eastAsia="MS Mincho"/>
              </w:rPr>
              <w:t>Bajet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358E5816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</w:tbl>
    <w:p w14:paraId="218E02B1" w14:textId="77777777" w:rsidR="004B4E1F" w:rsidRDefault="004B4E1F" w:rsidP="004B4E1F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94"/>
        <w:gridCol w:w="3528"/>
      </w:tblGrid>
      <w:tr w:rsidR="004B4E1F" w:rsidRPr="00EA0172" w14:paraId="07A6CAD8" w14:textId="77777777" w:rsidTr="007E1AD4">
        <w:trPr>
          <w:trHeight w:val="1228"/>
        </w:trPr>
        <w:tc>
          <w:tcPr>
            <w:tcW w:w="1565" w:type="pct"/>
            <w:shd w:val="clear" w:color="auto" w:fill="D9E2F3" w:themeFill="accent1" w:themeFillTint="33"/>
            <w:vAlign w:val="center"/>
          </w:tcPr>
          <w:p w14:paraId="6009FB45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77" w:type="pct"/>
            <w:shd w:val="clear" w:color="auto" w:fill="D9E2F3" w:themeFill="accent1" w:themeFillTint="33"/>
            <w:vAlign w:val="center"/>
          </w:tcPr>
          <w:p w14:paraId="79F95E07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 w:themeFill="accent1" w:themeFillTint="33"/>
            <w:vAlign w:val="center"/>
          </w:tcPr>
          <w:p w14:paraId="6E993C2F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tidak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4B4E1F" w:rsidRPr="00EA0172" w14:paraId="6B17CE34" w14:textId="77777777" w:rsidTr="007E1AD4">
        <w:trPr>
          <w:trHeight w:val="2403"/>
        </w:trPr>
        <w:tc>
          <w:tcPr>
            <w:tcW w:w="1565" w:type="pct"/>
            <w:shd w:val="clear" w:color="auto" w:fill="auto"/>
          </w:tcPr>
          <w:p w14:paraId="24C06603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62EE5037" w14:textId="77777777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FF4A528" wp14:editId="4770C77F">
                  <wp:extent cx="476250" cy="4762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88499C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SHANTHINI TAMADORAM</w:t>
            </w:r>
          </w:p>
          <w:p w14:paraId="667CDAA2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Penolong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Pengurus</w:t>
            </w:r>
            <w:proofErr w:type="spellEnd"/>
          </w:p>
          <w:p w14:paraId="5EDC6785" w14:textId="617DE567" w:rsidR="004B4E1F" w:rsidRPr="00CE0E44" w:rsidRDefault="008A0A32" w:rsidP="00700AE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27</w:t>
            </w:r>
            <w:r w:rsidR="004B4E1F">
              <w:rPr>
                <w:rFonts w:eastAsia="MS Mincho"/>
              </w:rPr>
              <w:t xml:space="preserve"> </w:t>
            </w:r>
            <w:proofErr w:type="spellStart"/>
            <w:r w:rsidR="004B4E1F">
              <w:rPr>
                <w:rFonts w:eastAsia="MS Mincho"/>
              </w:rPr>
              <w:t>Januari</w:t>
            </w:r>
            <w:proofErr w:type="spellEnd"/>
            <w:r w:rsidR="004B4E1F">
              <w:rPr>
                <w:rFonts w:eastAsia="MS Mincho"/>
              </w:rPr>
              <w:t xml:space="preserve"> 2023</w:t>
            </w:r>
          </w:p>
        </w:tc>
        <w:tc>
          <w:tcPr>
            <w:tcW w:w="1577" w:type="pct"/>
          </w:tcPr>
          <w:p w14:paraId="487C3E05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59D7396D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CA2366B" wp14:editId="060E7433">
                  <wp:extent cx="1076325" cy="460413"/>
                  <wp:effectExtent l="0" t="0" r="0" b="0"/>
                  <wp:docPr id="5" name="Picture 5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Shape, arr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88" cy="47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F36631" w14:textId="77777777" w:rsidR="00A05BA9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NORHASIMAH </w:t>
            </w:r>
          </w:p>
          <w:p w14:paraId="30C2E8C9" w14:textId="31E47F46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IBRAHIM</w:t>
            </w:r>
          </w:p>
          <w:p w14:paraId="406926DC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Timbalan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1D049679" w14:textId="4FE766CC" w:rsidR="004B4E1F" w:rsidRPr="00CE0E44" w:rsidRDefault="008A0A32" w:rsidP="00700AE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27</w:t>
            </w:r>
            <w:r w:rsidR="004B4E1F">
              <w:rPr>
                <w:rFonts w:eastAsia="MS Mincho"/>
              </w:rPr>
              <w:t xml:space="preserve"> </w:t>
            </w:r>
            <w:proofErr w:type="spellStart"/>
            <w:r w:rsidR="004B4E1F">
              <w:rPr>
                <w:rFonts w:eastAsia="MS Mincho"/>
              </w:rPr>
              <w:t>Januari</w:t>
            </w:r>
            <w:proofErr w:type="spellEnd"/>
            <w:r w:rsidR="004B4E1F">
              <w:rPr>
                <w:rFonts w:eastAsia="MS Mincho"/>
              </w:rPr>
              <w:t xml:space="preserve"> 2023</w:t>
            </w:r>
          </w:p>
        </w:tc>
        <w:tc>
          <w:tcPr>
            <w:tcW w:w="1858" w:type="pct"/>
          </w:tcPr>
          <w:p w14:paraId="540D5D8C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3CD6D944" w14:textId="77777777" w:rsidR="004B4E1F" w:rsidRDefault="004B4E1F" w:rsidP="00A05BA9">
            <w:pPr>
              <w:rPr>
                <w:rFonts w:eastAsia="MS Mincho"/>
                <w:b/>
                <w:bCs/>
              </w:rPr>
            </w:pPr>
          </w:p>
          <w:p w14:paraId="1959E025" w14:textId="77777777" w:rsidR="004B4E1F" w:rsidRDefault="004B4E1F" w:rsidP="00A05BA9">
            <w:pPr>
              <w:rPr>
                <w:rFonts w:eastAsia="MS Mincho"/>
                <w:b/>
                <w:bCs/>
              </w:rPr>
            </w:pPr>
          </w:p>
          <w:p w14:paraId="050B6D25" w14:textId="77777777" w:rsidR="00A05BA9" w:rsidRDefault="00A05BA9" w:rsidP="00A05BA9">
            <w:pPr>
              <w:rPr>
                <w:rFonts w:eastAsia="MS Mincho"/>
                <w:b/>
                <w:bCs/>
              </w:rPr>
            </w:pPr>
          </w:p>
          <w:p w14:paraId="0408A35B" w14:textId="649368CC" w:rsidR="00A05BA9" w:rsidRDefault="007E1AD4" w:rsidP="00A05B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MOHAM</w:t>
            </w:r>
            <w:r w:rsidR="00F7590D">
              <w:rPr>
                <w:rFonts w:eastAsia="MS Mincho"/>
                <w:b/>
                <w:bCs/>
              </w:rPr>
              <w:t>M</w:t>
            </w:r>
            <w:r>
              <w:rPr>
                <w:rFonts w:eastAsia="MS Mincho"/>
                <w:b/>
                <w:bCs/>
              </w:rPr>
              <w:t xml:space="preserve">ED ALAMIN </w:t>
            </w:r>
          </w:p>
          <w:p w14:paraId="6986B2EF" w14:textId="05A41D67" w:rsidR="004B4E1F" w:rsidRDefault="007E1AD4" w:rsidP="00A05B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REHAN</w:t>
            </w:r>
          </w:p>
          <w:p w14:paraId="6F8B7721" w14:textId="77777777" w:rsidR="004B4E1F" w:rsidRPr="00EA0172" w:rsidRDefault="004B4E1F" w:rsidP="00A05BA9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546613F0" w14:textId="0F479997" w:rsidR="004B4E1F" w:rsidRPr="00CE0E44" w:rsidRDefault="008A0A32" w:rsidP="00A05B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27</w:t>
            </w:r>
            <w:r w:rsidR="004B4E1F">
              <w:rPr>
                <w:rFonts w:eastAsia="MS Mincho"/>
              </w:rPr>
              <w:t xml:space="preserve"> </w:t>
            </w:r>
            <w:proofErr w:type="spellStart"/>
            <w:r w:rsidR="004B4E1F">
              <w:rPr>
                <w:rFonts w:eastAsia="MS Mincho"/>
              </w:rPr>
              <w:t>Januari</w:t>
            </w:r>
            <w:proofErr w:type="spellEnd"/>
            <w:r w:rsidR="004B4E1F">
              <w:rPr>
                <w:rFonts w:eastAsia="MS Mincho"/>
              </w:rPr>
              <w:t xml:space="preserve"> 2023</w:t>
            </w:r>
          </w:p>
        </w:tc>
      </w:tr>
    </w:tbl>
    <w:p w14:paraId="2CFAC1B7" w14:textId="77777777" w:rsidR="00944276" w:rsidRDefault="00944276" w:rsidP="00865CA0">
      <w:pPr>
        <w:spacing w:line="276" w:lineRule="auto"/>
        <w:jc w:val="right"/>
        <w:rPr>
          <w:b/>
          <w:bCs/>
        </w:rPr>
      </w:pPr>
    </w:p>
    <w:p w14:paraId="62B0FBA4" w14:textId="77777777" w:rsidR="00944276" w:rsidRDefault="00944276" w:rsidP="00865CA0">
      <w:pPr>
        <w:spacing w:line="276" w:lineRule="auto"/>
        <w:jc w:val="right"/>
        <w:rPr>
          <w:b/>
          <w:bCs/>
        </w:rPr>
      </w:pPr>
    </w:p>
    <w:p w14:paraId="223E27DC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21117434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62E912B0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76937F28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01B6E216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4AA1891F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1CDD587F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6A2BFD4E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332DBB9B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44990E77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51AE09D4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7234B6CB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490A9E83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5839A0E0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11DEAFE0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5B8B7BEE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53266EA8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5625559D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7FE90FAD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6D5CB0E2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7EBDAE9B" w14:textId="17FABA73" w:rsidR="00E14037" w:rsidRDefault="004B4E1F" w:rsidP="00865CA0">
      <w:pPr>
        <w:spacing w:line="276" w:lineRule="auto"/>
        <w:jc w:val="right"/>
        <w:rPr>
          <w:b/>
          <w:bCs/>
        </w:rPr>
      </w:pPr>
      <w:r>
        <w:rPr>
          <w:b/>
          <w:bCs/>
        </w:rPr>
        <w:lastRenderedPageBreak/>
        <w:t>L</w:t>
      </w:r>
      <w:r w:rsidR="00E14037">
        <w:rPr>
          <w:b/>
          <w:bCs/>
        </w:rPr>
        <w:t xml:space="preserve">AMPIRAN 1 </w:t>
      </w:r>
    </w:p>
    <w:p w14:paraId="48C41725" w14:textId="25B8CD3F" w:rsidR="00E14037" w:rsidRDefault="00E14037" w:rsidP="008C7CBE">
      <w:pPr>
        <w:spacing w:line="276" w:lineRule="auto"/>
        <w:rPr>
          <w:b/>
          <w:bCs/>
        </w:rPr>
      </w:pPr>
    </w:p>
    <w:p w14:paraId="3DA6A575" w14:textId="7DD1BEFD" w:rsidR="00E14037" w:rsidRDefault="00E14037" w:rsidP="008C7CBE">
      <w:pPr>
        <w:spacing w:line="276" w:lineRule="auto"/>
        <w:rPr>
          <w:b/>
          <w:bCs/>
        </w:rPr>
      </w:pPr>
      <w:r>
        <w:rPr>
          <w:b/>
          <w:bCs/>
        </w:rPr>
        <w:t>JADUAL 1: PERINCIAN PELAN KERJA PROJEK KAJIAN KES BI 2023</w:t>
      </w:r>
    </w:p>
    <w:p w14:paraId="55D8EB8F" w14:textId="77777777" w:rsidR="00E14037" w:rsidRDefault="00E14037" w:rsidP="008C7CBE">
      <w:pPr>
        <w:spacing w:line="276" w:lineRule="auto"/>
        <w:rPr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374"/>
        <w:gridCol w:w="3119"/>
      </w:tblGrid>
      <w:tr w:rsidR="00D5678A" w:rsidRPr="00E23997" w14:paraId="7D7FAA06" w14:textId="77777777" w:rsidTr="532A76F5">
        <w:tc>
          <w:tcPr>
            <w:tcW w:w="6374" w:type="dxa"/>
            <w:shd w:val="clear" w:color="auto" w:fill="D9E2F3" w:themeFill="accent1" w:themeFillTint="33"/>
          </w:tcPr>
          <w:p w14:paraId="4C99FD9E" w14:textId="25CDCFEB" w:rsidR="00D5678A" w:rsidRPr="00E23997" w:rsidRDefault="007E1AD4" w:rsidP="00E23997">
            <w:pPr>
              <w:rPr>
                <w:b/>
                <w:bCs/>
                <w:sz w:val="20"/>
                <w:szCs w:val="20"/>
              </w:rPr>
            </w:pPr>
            <w:r w:rsidRPr="00E23997">
              <w:rPr>
                <w:b/>
                <w:bCs/>
                <w:sz w:val="20"/>
                <w:szCs w:val="20"/>
              </w:rPr>
              <w:t>PERKARA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4AA38059" w14:textId="12000CD3" w:rsidR="00D5678A" w:rsidRPr="00E23997" w:rsidRDefault="00D5678A" w:rsidP="00E23997">
            <w:pPr>
              <w:rPr>
                <w:b/>
                <w:bCs/>
                <w:sz w:val="20"/>
                <w:szCs w:val="20"/>
              </w:rPr>
            </w:pPr>
            <w:r w:rsidRPr="00E23997">
              <w:rPr>
                <w:b/>
                <w:bCs/>
                <w:sz w:val="20"/>
                <w:szCs w:val="20"/>
              </w:rPr>
              <w:t>JUMLAH KOS (RM)</w:t>
            </w:r>
          </w:p>
        </w:tc>
      </w:tr>
      <w:tr w:rsidR="00D5678A" w:rsidRPr="00E23997" w14:paraId="41205BD5" w14:textId="77777777" w:rsidTr="532A76F5">
        <w:tc>
          <w:tcPr>
            <w:tcW w:w="6374" w:type="dxa"/>
          </w:tcPr>
          <w:p w14:paraId="6900C3C2" w14:textId="00116BD8" w:rsidR="4CD858BD" w:rsidRPr="00E23997" w:rsidRDefault="03EEC609" w:rsidP="00E23997">
            <w:pPr>
              <w:rPr>
                <w:sz w:val="20"/>
                <w:szCs w:val="20"/>
              </w:rPr>
            </w:pPr>
            <w:r w:rsidRPr="00E23997">
              <w:rPr>
                <w:sz w:val="20"/>
                <w:szCs w:val="20"/>
                <w:lang w:val="ms-MY"/>
              </w:rPr>
              <w:t xml:space="preserve">PEMBANGUNAN MODUL DAN PROGRAM KAPASITI </w:t>
            </w:r>
            <w:r w:rsidRPr="00E23997">
              <w:rPr>
                <w:sz w:val="20"/>
                <w:szCs w:val="20"/>
              </w:rPr>
              <w:t xml:space="preserve"> BEHAVIOURAL INSIGHTS</w:t>
            </w:r>
            <w:r w:rsidRPr="00E23997">
              <w:rPr>
                <w:sz w:val="20"/>
                <w:szCs w:val="20"/>
                <w:lang w:val="ms-MY"/>
              </w:rPr>
              <w:t xml:space="preserve"> DI MALAYSIA 2023</w:t>
            </w:r>
            <w:r w:rsidRPr="00E23997">
              <w:rPr>
                <w:sz w:val="20"/>
                <w:szCs w:val="20"/>
              </w:rPr>
              <w:t xml:space="preserve"> </w:t>
            </w:r>
          </w:p>
          <w:p w14:paraId="2D884D31" w14:textId="77777777" w:rsidR="007E1AD4" w:rsidRPr="00E23997" w:rsidRDefault="007E1AD4" w:rsidP="00E23997">
            <w:pPr>
              <w:rPr>
                <w:sz w:val="20"/>
                <w:szCs w:val="20"/>
              </w:rPr>
            </w:pPr>
          </w:p>
          <w:p w14:paraId="06F169DE" w14:textId="77777777" w:rsidR="007E1AD4" w:rsidRPr="00E23997" w:rsidRDefault="007E1AD4" w:rsidP="00E23997">
            <w:pPr>
              <w:jc w:val="both"/>
              <w:rPr>
                <w:sz w:val="20"/>
                <w:szCs w:val="20"/>
                <w:lang w:val="ms-MY"/>
              </w:rPr>
            </w:pPr>
            <w:r w:rsidRPr="00E23997">
              <w:rPr>
                <w:sz w:val="20"/>
                <w:szCs w:val="20"/>
                <w:lang w:val="ms-MY"/>
              </w:rPr>
              <w:t>Aliran 1: Membangunkan Modul Pembinaan Kapasiti BI bagi kategori Pengamal</w:t>
            </w:r>
          </w:p>
          <w:p w14:paraId="76771148" w14:textId="77777777" w:rsidR="007E1AD4" w:rsidRPr="00E23997" w:rsidRDefault="007E1AD4" w:rsidP="00E23997">
            <w:pPr>
              <w:jc w:val="both"/>
              <w:rPr>
                <w:sz w:val="20"/>
                <w:szCs w:val="20"/>
                <w:lang w:val="ms-MY"/>
              </w:rPr>
            </w:pPr>
            <w:r w:rsidRPr="00E23997">
              <w:rPr>
                <w:sz w:val="20"/>
                <w:szCs w:val="20"/>
                <w:lang w:val="ms-MY"/>
              </w:rPr>
              <w:t>Aliran 2: Program Latihan bagi Penjawat Awam</w:t>
            </w:r>
          </w:p>
          <w:p w14:paraId="25AAA443" w14:textId="40DDF65B" w:rsidR="00D5678A" w:rsidRPr="00E23997" w:rsidRDefault="007E1AD4" w:rsidP="00E23997">
            <w:pPr>
              <w:jc w:val="both"/>
              <w:rPr>
                <w:sz w:val="20"/>
                <w:szCs w:val="20"/>
                <w:lang w:val="ms-MY"/>
              </w:rPr>
            </w:pPr>
            <w:r w:rsidRPr="00E23997">
              <w:rPr>
                <w:sz w:val="20"/>
                <w:szCs w:val="20"/>
                <w:lang w:val="ms-MY"/>
              </w:rPr>
              <w:t>Aliran 3: Khidmat Nasihat</w:t>
            </w:r>
          </w:p>
        </w:tc>
        <w:tc>
          <w:tcPr>
            <w:tcW w:w="3119" w:type="dxa"/>
          </w:tcPr>
          <w:p w14:paraId="1E6C7064" w14:textId="7316791B" w:rsidR="00D5678A" w:rsidRPr="00E23997" w:rsidRDefault="00910FF1" w:rsidP="00E23997">
            <w:pPr>
              <w:jc w:val="center"/>
              <w:rPr>
                <w:b/>
                <w:bCs/>
                <w:sz w:val="20"/>
                <w:szCs w:val="20"/>
              </w:rPr>
            </w:pPr>
            <w:r w:rsidRPr="00E23997">
              <w:rPr>
                <w:b/>
                <w:bCs/>
                <w:sz w:val="20"/>
                <w:szCs w:val="20"/>
              </w:rPr>
              <w:t>1,300,000.00</w:t>
            </w:r>
          </w:p>
        </w:tc>
      </w:tr>
      <w:tr w:rsidR="61EE14DB" w:rsidRPr="00E23997" w14:paraId="3618DCC6" w14:textId="77777777" w:rsidTr="532A76F5">
        <w:trPr>
          <w:trHeight w:val="345"/>
        </w:trPr>
        <w:tc>
          <w:tcPr>
            <w:tcW w:w="6374" w:type="dxa"/>
            <w:shd w:val="clear" w:color="auto" w:fill="B4C6E7" w:themeFill="accent1" w:themeFillTint="66"/>
          </w:tcPr>
          <w:p w14:paraId="3A95C634" w14:textId="41FD1D0C" w:rsidR="675B9341" w:rsidRPr="00E23997" w:rsidRDefault="675B9341" w:rsidP="00E23997">
            <w:pPr>
              <w:jc w:val="both"/>
              <w:rPr>
                <w:b/>
                <w:bCs/>
                <w:sz w:val="20"/>
                <w:szCs w:val="20"/>
                <w:lang w:val="ms-MY"/>
              </w:rPr>
            </w:pPr>
            <w:r w:rsidRPr="00E23997">
              <w:rPr>
                <w:b/>
                <w:bCs/>
                <w:sz w:val="20"/>
                <w:szCs w:val="20"/>
                <w:lang w:val="ms-MY"/>
              </w:rPr>
              <w:t>Fasa Pembayaran</w:t>
            </w:r>
          </w:p>
        </w:tc>
        <w:tc>
          <w:tcPr>
            <w:tcW w:w="3119" w:type="dxa"/>
            <w:shd w:val="clear" w:color="auto" w:fill="B4C6E7" w:themeFill="accent1" w:themeFillTint="66"/>
          </w:tcPr>
          <w:p w14:paraId="56E15B48" w14:textId="5474581B" w:rsidR="61EE14DB" w:rsidRPr="00E23997" w:rsidRDefault="61EE14DB" w:rsidP="00E239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61EE14DB" w:rsidRPr="00E23997" w14:paraId="6BAF09CC" w14:textId="77777777" w:rsidTr="532A76F5">
        <w:trPr>
          <w:trHeight w:val="300"/>
        </w:trPr>
        <w:tc>
          <w:tcPr>
            <w:tcW w:w="6374" w:type="dxa"/>
          </w:tcPr>
          <w:p w14:paraId="2C873295" w14:textId="30063505" w:rsidR="675B9341" w:rsidRPr="00E23997" w:rsidRDefault="675B9341" w:rsidP="00E23997">
            <w:pPr>
              <w:jc w:val="both"/>
              <w:rPr>
                <w:sz w:val="20"/>
                <w:szCs w:val="20"/>
                <w:lang w:val="ms"/>
              </w:rPr>
            </w:pPr>
            <w:r w:rsidRPr="00E23997">
              <w:rPr>
                <w:sz w:val="20"/>
                <w:szCs w:val="20"/>
                <w:lang w:val="ms"/>
              </w:rPr>
              <w:t xml:space="preserve">Fasa 1 : </w:t>
            </w:r>
            <w:r w:rsidR="00E001AE">
              <w:rPr>
                <w:sz w:val="20"/>
                <w:szCs w:val="20"/>
                <w:lang w:val="ms"/>
              </w:rPr>
              <w:t>1</w:t>
            </w:r>
            <w:r w:rsidRPr="00E23997">
              <w:rPr>
                <w:sz w:val="20"/>
                <w:szCs w:val="20"/>
                <w:lang w:val="ms"/>
              </w:rPr>
              <w:t xml:space="preserve">0% </w:t>
            </w:r>
          </w:p>
          <w:p w14:paraId="7E6F7327" w14:textId="772B3ED5" w:rsidR="59A79315" w:rsidRPr="00E23997" w:rsidRDefault="59A79315" w:rsidP="00E23997">
            <w:pPr>
              <w:jc w:val="both"/>
              <w:rPr>
                <w:sz w:val="20"/>
                <w:szCs w:val="20"/>
                <w:lang w:val="ms"/>
              </w:rPr>
            </w:pPr>
            <w:r w:rsidRPr="00E23997">
              <w:rPr>
                <w:sz w:val="20"/>
                <w:szCs w:val="20"/>
                <w:lang w:val="ms"/>
              </w:rPr>
              <w:t>Pembayaran Fasa 1 (</w:t>
            </w:r>
            <w:r w:rsidR="00E001AE">
              <w:rPr>
                <w:sz w:val="20"/>
                <w:szCs w:val="20"/>
                <w:lang w:val="ms"/>
              </w:rPr>
              <w:t>1</w:t>
            </w:r>
            <w:r w:rsidRPr="00E23997">
              <w:rPr>
                <w:sz w:val="20"/>
                <w:szCs w:val="20"/>
                <w:lang w:val="ms"/>
              </w:rPr>
              <w:t xml:space="preserve">0%) </w:t>
            </w:r>
            <w:r w:rsidR="2C2CBBC5" w:rsidRPr="00E23997">
              <w:rPr>
                <w:sz w:val="20"/>
                <w:szCs w:val="20"/>
                <w:lang w:val="ms"/>
              </w:rPr>
              <w:t>dibuat bagi perkhidmatan yang dinyatakan:</w:t>
            </w:r>
          </w:p>
          <w:p w14:paraId="1F800E44" w14:textId="03A6BEF5" w:rsidR="59A79315" w:rsidRPr="00E001AE" w:rsidRDefault="2C2CBBC5" w:rsidP="00E001AE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ms"/>
              </w:rPr>
            </w:pPr>
            <w:r w:rsidRPr="00E23997">
              <w:rPr>
                <w:sz w:val="20"/>
                <w:szCs w:val="20"/>
                <w:lang w:val="ms"/>
              </w:rPr>
              <w:t>Laporan</w:t>
            </w:r>
            <w:r w:rsidR="00FB6709">
              <w:rPr>
                <w:sz w:val="20"/>
                <w:szCs w:val="20"/>
                <w:lang w:val="ms"/>
              </w:rPr>
              <w:t xml:space="preserve"> Awal</w:t>
            </w:r>
          </w:p>
        </w:tc>
        <w:tc>
          <w:tcPr>
            <w:tcW w:w="3119" w:type="dxa"/>
          </w:tcPr>
          <w:p w14:paraId="3913C478" w14:textId="7A52B40D" w:rsidR="61EE14DB" w:rsidRPr="00E23997" w:rsidRDefault="00A956A4" w:rsidP="00E23997">
            <w:pPr>
              <w:jc w:val="center"/>
              <w:rPr>
                <w:b/>
                <w:bCs/>
                <w:sz w:val="20"/>
                <w:szCs w:val="20"/>
              </w:rPr>
            </w:pPr>
            <w:r w:rsidRPr="00E23997">
              <w:rPr>
                <w:rFonts w:eastAsia="Arial"/>
                <w:sz w:val="20"/>
                <w:szCs w:val="20"/>
                <w:lang w:val="ms"/>
              </w:rPr>
              <w:t>RM</w:t>
            </w:r>
            <w:r w:rsidR="002F40FA">
              <w:rPr>
                <w:rFonts w:eastAsia="Arial"/>
                <w:sz w:val="20"/>
                <w:szCs w:val="20"/>
                <w:lang w:val="ms"/>
              </w:rPr>
              <w:t>13</w:t>
            </w:r>
            <w:r w:rsidRPr="00E23997">
              <w:rPr>
                <w:rFonts w:eastAsia="Arial"/>
                <w:sz w:val="20"/>
                <w:szCs w:val="20"/>
                <w:lang w:val="ms"/>
              </w:rPr>
              <w:t>0,000.00</w:t>
            </w:r>
          </w:p>
        </w:tc>
      </w:tr>
      <w:tr w:rsidR="0007152B" w:rsidRPr="00E23997" w14:paraId="6A50E1C6" w14:textId="77777777" w:rsidTr="532A76F5">
        <w:trPr>
          <w:trHeight w:val="300"/>
        </w:trPr>
        <w:tc>
          <w:tcPr>
            <w:tcW w:w="6374" w:type="dxa"/>
          </w:tcPr>
          <w:p w14:paraId="479A3FD5" w14:textId="678DEE9C" w:rsidR="00E001AE" w:rsidRPr="00E23997" w:rsidRDefault="00E001AE" w:rsidP="00E001AE">
            <w:pPr>
              <w:jc w:val="both"/>
              <w:rPr>
                <w:sz w:val="20"/>
                <w:szCs w:val="20"/>
                <w:lang w:val="ms"/>
              </w:rPr>
            </w:pPr>
            <w:r w:rsidRPr="00E23997">
              <w:rPr>
                <w:sz w:val="20"/>
                <w:szCs w:val="20"/>
                <w:lang w:val="ms"/>
              </w:rPr>
              <w:t xml:space="preserve">Fasa </w:t>
            </w:r>
            <w:r w:rsidR="00BF4EA7">
              <w:rPr>
                <w:sz w:val="20"/>
                <w:szCs w:val="20"/>
                <w:lang w:val="ms"/>
              </w:rPr>
              <w:t>2</w:t>
            </w:r>
            <w:r w:rsidRPr="00E23997">
              <w:rPr>
                <w:sz w:val="20"/>
                <w:szCs w:val="20"/>
                <w:lang w:val="ms"/>
              </w:rPr>
              <w:t xml:space="preserve"> : </w:t>
            </w:r>
            <w:r>
              <w:rPr>
                <w:sz w:val="20"/>
                <w:szCs w:val="20"/>
                <w:lang w:val="ms"/>
              </w:rPr>
              <w:t>2</w:t>
            </w:r>
            <w:r w:rsidRPr="00E23997">
              <w:rPr>
                <w:sz w:val="20"/>
                <w:szCs w:val="20"/>
                <w:lang w:val="ms"/>
              </w:rPr>
              <w:t xml:space="preserve">0% </w:t>
            </w:r>
          </w:p>
          <w:p w14:paraId="038F9D22" w14:textId="423AA22A" w:rsidR="00E001AE" w:rsidRPr="00E23997" w:rsidRDefault="00E001AE" w:rsidP="00E001AE">
            <w:pPr>
              <w:jc w:val="both"/>
              <w:rPr>
                <w:sz w:val="20"/>
                <w:szCs w:val="20"/>
                <w:lang w:val="ms"/>
              </w:rPr>
            </w:pPr>
            <w:r w:rsidRPr="00E23997">
              <w:rPr>
                <w:sz w:val="20"/>
                <w:szCs w:val="20"/>
                <w:lang w:val="ms"/>
              </w:rPr>
              <w:t xml:space="preserve">Pembayaran Fasa </w:t>
            </w:r>
            <w:r w:rsidR="00BF4EA7">
              <w:rPr>
                <w:sz w:val="20"/>
                <w:szCs w:val="20"/>
                <w:lang w:val="ms"/>
              </w:rPr>
              <w:t>2</w:t>
            </w:r>
            <w:r w:rsidRPr="00E23997">
              <w:rPr>
                <w:sz w:val="20"/>
                <w:szCs w:val="20"/>
                <w:lang w:val="ms"/>
              </w:rPr>
              <w:t xml:space="preserve"> (</w:t>
            </w:r>
            <w:r>
              <w:rPr>
                <w:sz w:val="20"/>
                <w:szCs w:val="20"/>
                <w:lang w:val="ms"/>
              </w:rPr>
              <w:t>2</w:t>
            </w:r>
            <w:r w:rsidRPr="00E23997">
              <w:rPr>
                <w:sz w:val="20"/>
                <w:szCs w:val="20"/>
                <w:lang w:val="ms"/>
              </w:rPr>
              <w:t>0%) dibuat bagi perkhidmatan yang dinyatakan:</w:t>
            </w:r>
          </w:p>
          <w:p w14:paraId="5F62806D" w14:textId="31050AD7" w:rsidR="0007152B" w:rsidRPr="00E001AE" w:rsidRDefault="0072402D" w:rsidP="00E001AE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ms"/>
              </w:rPr>
            </w:pPr>
            <w:r>
              <w:rPr>
                <w:sz w:val="20"/>
                <w:szCs w:val="20"/>
                <w:lang w:val="ms"/>
              </w:rPr>
              <w:t>Laporan Inception</w:t>
            </w:r>
          </w:p>
        </w:tc>
        <w:tc>
          <w:tcPr>
            <w:tcW w:w="3119" w:type="dxa"/>
          </w:tcPr>
          <w:p w14:paraId="107664D3" w14:textId="62F49B90" w:rsidR="0007152B" w:rsidRDefault="002F40FA" w:rsidP="00E23997">
            <w:pPr>
              <w:jc w:val="center"/>
              <w:rPr>
                <w:rFonts w:eastAsia="Arial"/>
                <w:sz w:val="20"/>
                <w:szCs w:val="20"/>
                <w:lang w:val="ms"/>
              </w:rPr>
            </w:pPr>
            <w:r>
              <w:rPr>
                <w:rFonts w:eastAsia="Arial"/>
                <w:sz w:val="20"/>
                <w:szCs w:val="20"/>
                <w:lang w:val="ms"/>
              </w:rPr>
              <w:t>RM260,000.00</w:t>
            </w:r>
          </w:p>
          <w:p w14:paraId="60E5C8B0" w14:textId="72F3DD1C" w:rsidR="002F40FA" w:rsidRPr="002F40FA" w:rsidRDefault="002F40FA" w:rsidP="002F40FA">
            <w:pPr>
              <w:jc w:val="center"/>
              <w:rPr>
                <w:rFonts w:eastAsia="Arial"/>
                <w:sz w:val="20"/>
                <w:szCs w:val="20"/>
                <w:lang w:val="ms"/>
              </w:rPr>
            </w:pPr>
          </w:p>
        </w:tc>
      </w:tr>
      <w:tr w:rsidR="61EE14DB" w:rsidRPr="00E23997" w14:paraId="695B3DB0" w14:textId="77777777" w:rsidTr="532A76F5">
        <w:trPr>
          <w:trHeight w:val="300"/>
        </w:trPr>
        <w:tc>
          <w:tcPr>
            <w:tcW w:w="6374" w:type="dxa"/>
          </w:tcPr>
          <w:p w14:paraId="63D46E3D" w14:textId="01AF3BE5" w:rsidR="675B9341" w:rsidRPr="00E23997" w:rsidRDefault="675B9341" w:rsidP="00E23997">
            <w:pPr>
              <w:jc w:val="both"/>
              <w:rPr>
                <w:rFonts w:eastAsia="Arial"/>
                <w:sz w:val="20"/>
                <w:szCs w:val="20"/>
                <w:lang w:val="ms"/>
              </w:rPr>
            </w:pPr>
            <w:r w:rsidRPr="00E23997">
              <w:rPr>
                <w:rFonts w:eastAsia="Arial"/>
                <w:sz w:val="20"/>
                <w:szCs w:val="20"/>
                <w:lang w:val="ms"/>
              </w:rPr>
              <w:t xml:space="preserve">Fasa </w:t>
            </w:r>
            <w:r w:rsidR="00BF4EA7">
              <w:rPr>
                <w:rFonts w:eastAsia="Arial"/>
                <w:sz w:val="20"/>
                <w:szCs w:val="20"/>
                <w:lang w:val="ms"/>
              </w:rPr>
              <w:t>3</w:t>
            </w:r>
            <w:r w:rsidRPr="00E23997">
              <w:rPr>
                <w:rFonts w:eastAsia="Arial"/>
                <w:sz w:val="20"/>
                <w:szCs w:val="20"/>
                <w:lang w:val="ms"/>
              </w:rPr>
              <w:t xml:space="preserve">: </w:t>
            </w:r>
            <w:r w:rsidR="00A956A4">
              <w:rPr>
                <w:rFonts w:eastAsia="Arial"/>
                <w:sz w:val="20"/>
                <w:szCs w:val="20"/>
                <w:lang w:val="ms"/>
              </w:rPr>
              <w:t>4</w:t>
            </w:r>
            <w:r w:rsidRPr="00E23997">
              <w:rPr>
                <w:rFonts w:eastAsia="Arial"/>
                <w:sz w:val="20"/>
                <w:szCs w:val="20"/>
                <w:lang w:val="ms"/>
              </w:rPr>
              <w:t xml:space="preserve">0% </w:t>
            </w:r>
          </w:p>
          <w:p w14:paraId="5DDE74FC" w14:textId="7182041A" w:rsidR="7FBA82FA" w:rsidRPr="00E23997" w:rsidRDefault="7FBA82FA" w:rsidP="00E23997">
            <w:pPr>
              <w:jc w:val="both"/>
              <w:rPr>
                <w:sz w:val="20"/>
                <w:szCs w:val="20"/>
                <w:lang w:val="ms"/>
              </w:rPr>
            </w:pPr>
            <w:r w:rsidRPr="00E23997">
              <w:rPr>
                <w:sz w:val="20"/>
                <w:szCs w:val="20"/>
                <w:lang w:val="ms"/>
              </w:rPr>
              <w:t xml:space="preserve">Pembayaran Fasa </w:t>
            </w:r>
            <w:r w:rsidR="00BF4EA7">
              <w:rPr>
                <w:sz w:val="20"/>
                <w:szCs w:val="20"/>
                <w:lang w:val="ms"/>
              </w:rPr>
              <w:t>3</w:t>
            </w:r>
            <w:r w:rsidRPr="00E23997">
              <w:rPr>
                <w:sz w:val="20"/>
                <w:szCs w:val="20"/>
                <w:lang w:val="ms"/>
              </w:rPr>
              <w:t xml:space="preserve"> (</w:t>
            </w:r>
            <w:r w:rsidR="0007152B">
              <w:rPr>
                <w:sz w:val="20"/>
                <w:szCs w:val="20"/>
                <w:lang w:val="ms"/>
              </w:rPr>
              <w:t>4</w:t>
            </w:r>
            <w:r w:rsidRPr="00E23997">
              <w:rPr>
                <w:sz w:val="20"/>
                <w:szCs w:val="20"/>
                <w:lang w:val="ms"/>
              </w:rPr>
              <w:t>0%) dibuat</w:t>
            </w:r>
            <w:r w:rsidR="6CFD2D69" w:rsidRPr="00E23997">
              <w:rPr>
                <w:sz w:val="20"/>
                <w:szCs w:val="20"/>
                <w:lang w:val="ms"/>
              </w:rPr>
              <w:t xml:space="preserve"> bagi perkhidmatan yang dinyatakan:</w:t>
            </w:r>
          </w:p>
          <w:p w14:paraId="556EA755" w14:textId="2C815276" w:rsidR="7FBA82FA" w:rsidRPr="00E23997" w:rsidRDefault="0072402D" w:rsidP="00E23997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iCs/>
                <w:sz w:val="20"/>
                <w:szCs w:val="20"/>
                <w:lang w:val="ms"/>
              </w:rPr>
            </w:pPr>
            <w:r>
              <w:rPr>
                <w:sz w:val="20"/>
                <w:szCs w:val="20"/>
                <w:lang w:val="ms"/>
              </w:rPr>
              <w:t xml:space="preserve">Laporan Interim </w:t>
            </w:r>
            <w:r w:rsidR="34C967D7" w:rsidRPr="00E23997">
              <w:rPr>
                <w:i/>
                <w:iCs/>
                <w:sz w:val="20"/>
                <w:szCs w:val="20"/>
                <w:lang w:val="ms"/>
              </w:rPr>
              <w:t xml:space="preserve"> </w:t>
            </w:r>
          </w:p>
        </w:tc>
        <w:tc>
          <w:tcPr>
            <w:tcW w:w="3119" w:type="dxa"/>
          </w:tcPr>
          <w:p w14:paraId="5E1C83C3" w14:textId="77777777" w:rsidR="00A956A4" w:rsidRPr="00E23997" w:rsidRDefault="00A956A4" w:rsidP="00A956A4">
            <w:pPr>
              <w:jc w:val="center"/>
              <w:rPr>
                <w:rFonts w:eastAsia="Arial"/>
                <w:sz w:val="20"/>
                <w:szCs w:val="20"/>
                <w:lang w:val="ms"/>
              </w:rPr>
            </w:pPr>
            <w:r w:rsidRPr="00E23997">
              <w:rPr>
                <w:rFonts w:eastAsia="Arial"/>
                <w:sz w:val="20"/>
                <w:szCs w:val="20"/>
                <w:lang w:val="ms"/>
              </w:rPr>
              <w:t>RM520,000.00</w:t>
            </w:r>
          </w:p>
          <w:p w14:paraId="697E7645" w14:textId="2FEACF39" w:rsidR="675B9341" w:rsidRPr="00E23997" w:rsidRDefault="675B9341" w:rsidP="00E23997">
            <w:pPr>
              <w:jc w:val="center"/>
              <w:rPr>
                <w:rFonts w:eastAsia="Arial"/>
                <w:sz w:val="20"/>
                <w:szCs w:val="20"/>
                <w:lang w:val="ms"/>
              </w:rPr>
            </w:pPr>
          </w:p>
        </w:tc>
      </w:tr>
      <w:tr w:rsidR="61EE14DB" w:rsidRPr="00E23997" w14:paraId="19A9DA7A" w14:textId="77777777" w:rsidTr="532A76F5">
        <w:trPr>
          <w:trHeight w:val="300"/>
        </w:trPr>
        <w:tc>
          <w:tcPr>
            <w:tcW w:w="6374" w:type="dxa"/>
          </w:tcPr>
          <w:p w14:paraId="36BEB990" w14:textId="2B30E1B8" w:rsidR="675B9341" w:rsidRPr="00E23997" w:rsidRDefault="675B9341" w:rsidP="00E23997">
            <w:pPr>
              <w:rPr>
                <w:rFonts w:eastAsia="Arial"/>
                <w:sz w:val="20"/>
                <w:szCs w:val="20"/>
                <w:lang w:val="ms"/>
              </w:rPr>
            </w:pPr>
            <w:r w:rsidRPr="00E23997">
              <w:rPr>
                <w:rFonts w:eastAsia="Arial"/>
                <w:sz w:val="20"/>
                <w:szCs w:val="20"/>
                <w:lang w:val="ms"/>
              </w:rPr>
              <w:t xml:space="preserve">Fasa </w:t>
            </w:r>
            <w:r w:rsidR="00BF4EA7">
              <w:rPr>
                <w:rFonts w:eastAsia="Arial"/>
                <w:sz w:val="20"/>
                <w:szCs w:val="20"/>
                <w:lang w:val="ms"/>
              </w:rPr>
              <w:t>4</w:t>
            </w:r>
            <w:r w:rsidRPr="00E23997">
              <w:rPr>
                <w:rFonts w:eastAsia="Arial"/>
                <w:sz w:val="20"/>
                <w:szCs w:val="20"/>
                <w:lang w:val="ms"/>
              </w:rPr>
              <w:t xml:space="preserve"> : </w:t>
            </w:r>
            <w:r w:rsidR="00565F7F">
              <w:rPr>
                <w:rFonts w:eastAsia="Arial"/>
                <w:sz w:val="20"/>
                <w:szCs w:val="20"/>
                <w:lang w:val="ms"/>
              </w:rPr>
              <w:t>3</w:t>
            </w:r>
            <w:r w:rsidRPr="00E23997">
              <w:rPr>
                <w:rFonts w:eastAsia="Arial"/>
                <w:sz w:val="20"/>
                <w:szCs w:val="20"/>
                <w:lang w:val="ms"/>
              </w:rPr>
              <w:t xml:space="preserve">0% </w:t>
            </w:r>
          </w:p>
          <w:p w14:paraId="7CB72AB9" w14:textId="0A41A7C7" w:rsidR="3BA9328F" w:rsidRPr="00E23997" w:rsidRDefault="3BA9328F" w:rsidP="00E23997">
            <w:pPr>
              <w:jc w:val="both"/>
              <w:rPr>
                <w:sz w:val="20"/>
                <w:szCs w:val="20"/>
                <w:lang w:val="ms"/>
              </w:rPr>
            </w:pPr>
            <w:r w:rsidRPr="00E23997">
              <w:rPr>
                <w:sz w:val="20"/>
                <w:szCs w:val="20"/>
                <w:lang w:val="ms"/>
              </w:rPr>
              <w:t xml:space="preserve">Pembayaran Fasa </w:t>
            </w:r>
            <w:r w:rsidR="00BF4EA7">
              <w:rPr>
                <w:sz w:val="20"/>
                <w:szCs w:val="20"/>
                <w:lang w:val="ms"/>
              </w:rPr>
              <w:t>4</w:t>
            </w:r>
            <w:r w:rsidRPr="00E23997">
              <w:rPr>
                <w:sz w:val="20"/>
                <w:szCs w:val="20"/>
                <w:lang w:val="ms"/>
              </w:rPr>
              <w:t xml:space="preserve"> (</w:t>
            </w:r>
            <w:r w:rsidR="0007152B">
              <w:rPr>
                <w:sz w:val="20"/>
                <w:szCs w:val="20"/>
                <w:lang w:val="ms"/>
              </w:rPr>
              <w:t>3</w:t>
            </w:r>
            <w:r w:rsidRPr="00E23997">
              <w:rPr>
                <w:sz w:val="20"/>
                <w:szCs w:val="20"/>
                <w:lang w:val="ms"/>
              </w:rPr>
              <w:t xml:space="preserve">0%) </w:t>
            </w:r>
            <w:r w:rsidR="79EFFFF3" w:rsidRPr="00E23997">
              <w:rPr>
                <w:sz w:val="20"/>
                <w:szCs w:val="20"/>
                <w:lang w:val="ms"/>
              </w:rPr>
              <w:t>dibuat bagi perkhidmatan yang dinyatakan:</w:t>
            </w:r>
          </w:p>
          <w:p w14:paraId="127AC221" w14:textId="5D752056" w:rsidR="61EE14DB" w:rsidRPr="007A3F6C" w:rsidRDefault="0072402D" w:rsidP="007A3F6C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Laporan Akhir</w:t>
            </w:r>
          </w:p>
        </w:tc>
        <w:tc>
          <w:tcPr>
            <w:tcW w:w="3119" w:type="dxa"/>
          </w:tcPr>
          <w:p w14:paraId="11FDA28E" w14:textId="531C76A9" w:rsidR="675B9341" w:rsidRPr="00E23997" w:rsidRDefault="675B9341" w:rsidP="00E23997">
            <w:pPr>
              <w:jc w:val="center"/>
              <w:rPr>
                <w:rFonts w:eastAsia="Arial"/>
                <w:sz w:val="20"/>
                <w:szCs w:val="20"/>
                <w:lang w:val="ms"/>
              </w:rPr>
            </w:pPr>
            <w:r w:rsidRPr="00E23997">
              <w:rPr>
                <w:rFonts w:eastAsia="Arial"/>
                <w:sz w:val="20"/>
                <w:szCs w:val="20"/>
                <w:lang w:val="ms"/>
              </w:rPr>
              <w:t>RM390,000</w:t>
            </w:r>
            <w:r w:rsidR="00E23997" w:rsidRPr="00E23997">
              <w:rPr>
                <w:rFonts w:eastAsia="Arial"/>
                <w:sz w:val="20"/>
                <w:szCs w:val="20"/>
                <w:lang w:val="ms"/>
              </w:rPr>
              <w:t>.00</w:t>
            </w:r>
          </w:p>
        </w:tc>
      </w:tr>
    </w:tbl>
    <w:p w14:paraId="7EE861FA" w14:textId="77777777" w:rsidR="007A3F6C" w:rsidRDefault="007A3F6C" w:rsidP="007E1AD4">
      <w:pPr>
        <w:spacing w:line="276" w:lineRule="auto"/>
        <w:rPr>
          <w:b/>
          <w:bCs/>
          <w:noProof/>
        </w:rPr>
      </w:pPr>
    </w:p>
    <w:p w14:paraId="0A6F6026" w14:textId="71665C1B" w:rsidR="008425B2" w:rsidRDefault="007E1AD4" w:rsidP="007E1AD4">
      <w:pPr>
        <w:spacing w:line="276" w:lineRule="auto"/>
        <w:rPr>
          <w:b/>
          <w:bCs/>
          <w:noProof/>
        </w:rPr>
      </w:pPr>
      <w:r>
        <w:rPr>
          <w:b/>
          <w:bCs/>
          <w:noProof/>
        </w:rPr>
        <w:t>Pecahan Kos Mengikut Aliran</w:t>
      </w:r>
    </w:p>
    <w:p w14:paraId="397DD127" w14:textId="53CA831F" w:rsidR="008425B2" w:rsidRDefault="007E1AD4" w:rsidP="004B4E1F">
      <w:pPr>
        <w:spacing w:line="276" w:lineRule="auto"/>
        <w:jc w:val="right"/>
        <w:rPr>
          <w:b/>
          <w:bCs/>
          <w:noProof/>
        </w:rPr>
      </w:pPr>
      <w:r w:rsidRPr="007E1AD4">
        <w:rPr>
          <w:noProof/>
          <w:bdr w:val="single" w:sz="4" w:space="0" w:color="auto"/>
        </w:rPr>
        <w:drawing>
          <wp:anchor distT="0" distB="0" distL="114300" distR="114300" simplePos="0" relativeHeight="251658240" behindDoc="1" locked="0" layoutInCell="1" allowOverlap="1" wp14:anchorId="3815485E" wp14:editId="3F3DE2F7">
            <wp:simplePos x="0" y="0"/>
            <wp:positionH relativeFrom="column">
              <wp:posOffset>267581</wp:posOffset>
            </wp:positionH>
            <wp:positionV relativeFrom="paragraph">
              <wp:posOffset>63368</wp:posOffset>
            </wp:positionV>
            <wp:extent cx="4314825" cy="4408422"/>
            <wp:effectExtent l="0" t="0" r="0" b="0"/>
            <wp:wrapTight wrapText="bothSides">
              <wp:wrapPolygon edited="0">
                <wp:start x="0" y="0"/>
                <wp:lineTo x="0" y="21469"/>
                <wp:lineTo x="21457" y="21469"/>
                <wp:lineTo x="214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408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59E166" w14:textId="77777777" w:rsidR="008425B2" w:rsidRDefault="008425B2" w:rsidP="004B4E1F">
      <w:pPr>
        <w:spacing w:line="276" w:lineRule="auto"/>
        <w:jc w:val="right"/>
        <w:rPr>
          <w:b/>
          <w:bCs/>
          <w:noProof/>
        </w:rPr>
      </w:pPr>
    </w:p>
    <w:p w14:paraId="7710E6A3" w14:textId="77777777" w:rsidR="008425B2" w:rsidRDefault="008425B2" w:rsidP="004B4E1F">
      <w:pPr>
        <w:spacing w:line="276" w:lineRule="auto"/>
        <w:jc w:val="right"/>
        <w:rPr>
          <w:b/>
          <w:bCs/>
          <w:noProof/>
        </w:rPr>
      </w:pPr>
    </w:p>
    <w:p w14:paraId="13D9A1EF" w14:textId="77777777" w:rsidR="008425B2" w:rsidRDefault="008425B2" w:rsidP="004B4E1F">
      <w:pPr>
        <w:spacing w:line="276" w:lineRule="auto"/>
        <w:jc w:val="right"/>
        <w:rPr>
          <w:b/>
          <w:bCs/>
          <w:noProof/>
        </w:rPr>
      </w:pPr>
    </w:p>
    <w:p w14:paraId="12264077" w14:textId="77777777" w:rsidR="008425B2" w:rsidRDefault="008425B2" w:rsidP="004B4E1F">
      <w:pPr>
        <w:spacing w:line="276" w:lineRule="auto"/>
        <w:jc w:val="right"/>
        <w:rPr>
          <w:b/>
          <w:bCs/>
          <w:noProof/>
        </w:rPr>
      </w:pPr>
    </w:p>
    <w:p w14:paraId="447A85A3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12B7DEA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54E4595E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17FB8982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BF6F611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2E2E7FA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0AD67C7B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4AF4912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424F9FE0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599DDB6F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24B3DAB2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11F8C789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25664DD8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0677A718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5CD2FE5D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1818D0F6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47710F6C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1746E570" w14:textId="5F1E96B8" w:rsidR="00292578" w:rsidRDefault="004B4E1F" w:rsidP="004B4E1F">
      <w:pPr>
        <w:spacing w:line="276" w:lineRule="auto"/>
        <w:jc w:val="right"/>
        <w:rPr>
          <w:b/>
          <w:bCs/>
          <w:noProof/>
        </w:rPr>
      </w:pPr>
      <w:r w:rsidRPr="004B4E1F">
        <w:rPr>
          <w:b/>
          <w:bCs/>
          <w:noProof/>
        </w:rPr>
        <w:lastRenderedPageBreak/>
        <w:t xml:space="preserve">LAMPIRAN 2 </w:t>
      </w:r>
    </w:p>
    <w:p w14:paraId="56B7CD15" w14:textId="77777777" w:rsidR="008425B2" w:rsidRDefault="008425B2" w:rsidP="004B4E1F">
      <w:pPr>
        <w:spacing w:line="276" w:lineRule="auto"/>
        <w:jc w:val="right"/>
        <w:rPr>
          <w:b/>
          <w:bCs/>
          <w:noProof/>
        </w:rPr>
      </w:pPr>
    </w:p>
    <w:p w14:paraId="5C622915" w14:textId="1A0936F4" w:rsidR="004B4E1F" w:rsidRDefault="008425B2" w:rsidP="00CC1D83">
      <w:pPr>
        <w:spacing w:line="276" w:lineRule="auto"/>
        <w:rPr>
          <w:b/>
          <w:bCs/>
          <w:noProof/>
        </w:rPr>
      </w:pPr>
      <w:r>
        <w:rPr>
          <w:b/>
          <w:bCs/>
          <w:noProof/>
        </w:rPr>
        <w:t xml:space="preserve">CARTA PERLAKSAAN AKTIVITI  </w:t>
      </w:r>
      <w:r w:rsidRPr="008425B2">
        <w:rPr>
          <w:b/>
          <w:bCs/>
          <w:i/>
          <w:iCs/>
          <w:noProof/>
        </w:rPr>
        <w:t>(PROJECT MILESTONE</w:t>
      </w:r>
      <w:r>
        <w:rPr>
          <w:b/>
          <w:bCs/>
          <w:i/>
          <w:iCs/>
          <w:noProof/>
        </w:rPr>
        <w:t>)</w:t>
      </w:r>
    </w:p>
    <w:p w14:paraId="3942704A" w14:textId="77777777" w:rsidR="00CC1D83" w:rsidRPr="004B4E1F" w:rsidRDefault="00CC1D83" w:rsidP="00CC1D83">
      <w:pPr>
        <w:spacing w:line="276" w:lineRule="auto"/>
        <w:rPr>
          <w:b/>
          <w:bCs/>
          <w:noProof/>
        </w:rPr>
      </w:pPr>
    </w:p>
    <w:p w14:paraId="49F7F51D" w14:textId="4E65EC2E" w:rsidR="004B4E1F" w:rsidRDefault="00605ED2" w:rsidP="008C7CBE">
      <w:pPr>
        <w:spacing w:line="276" w:lineRule="auto"/>
        <w:rPr>
          <w:b/>
          <w:bCs/>
        </w:rPr>
      </w:pPr>
      <w:r>
        <w:rPr>
          <w:noProof/>
        </w:rPr>
        <w:drawing>
          <wp:inline distT="0" distB="0" distL="0" distR="0" wp14:anchorId="5F29CC67" wp14:editId="59F67620">
            <wp:extent cx="5731510" cy="3222625"/>
            <wp:effectExtent l="19050" t="19050" r="21590" b="15875"/>
            <wp:docPr id="3" name="Picture 3" descr="A picture containing waterfal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waterfall 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22E1C1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24CA9D68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45004AD4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31EFD789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19DDA80C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629E0B70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2F204772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3172E0F9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2D22E532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7FED1719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11EE0595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319D2DF1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4DF24EE2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369280E9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104106F4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08F84CAE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48D909CC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13AF0BE1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45623AA2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3E920AC4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27963345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6899193A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781F0627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6BF8DCD9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498912A4" w14:textId="453D53E3" w:rsidR="008425B2" w:rsidRDefault="008425B2" w:rsidP="008425B2">
      <w:pPr>
        <w:spacing w:line="276" w:lineRule="auto"/>
        <w:jc w:val="right"/>
        <w:rPr>
          <w:b/>
          <w:bCs/>
          <w:noProof/>
        </w:rPr>
      </w:pPr>
      <w:r w:rsidRPr="004B4E1F">
        <w:rPr>
          <w:b/>
          <w:bCs/>
          <w:noProof/>
        </w:rPr>
        <w:lastRenderedPageBreak/>
        <w:t xml:space="preserve">LAMPIRAN </w:t>
      </w:r>
      <w:r>
        <w:rPr>
          <w:b/>
          <w:bCs/>
          <w:noProof/>
        </w:rPr>
        <w:t>3</w:t>
      </w:r>
    </w:p>
    <w:p w14:paraId="5D99C37F" w14:textId="6EEDBD05" w:rsidR="008425B2" w:rsidRDefault="008425B2" w:rsidP="008425B2">
      <w:pPr>
        <w:spacing w:line="276" w:lineRule="auto"/>
        <w:jc w:val="right"/>
        <w:rPr>
          <w:b/>
          <w:bCs/>
          <w:noProof/>
        </w:rPr>
      </w:pPr>
    </w:p>
    <w:p w14:paraId="31795983" w14:textId="3B8AAE8E" w:rsidR="008425B2" w:rsidRDefault="008425B2" w:rsidP="008425B2">
      <w:pPr>
        <w:spacing w:line="276" w:lineRule="auto"/>
        <w:rPr>
          <w:b/>
          <w:bCs/>
          <w:noProof/>
        </w:rPr>
      </w:pPr>
      <w:r>
        <w:rPr>
          <w:b/>
          <w:bCs/>
          <w:noProof/>
        </w:rPr>
        <w:t xml:space="preserve">PROPOSAL PEMBEKAL </w:t>
      </w:r>
    </w:p>
    <w:sectPr w:rsidR="008425B2" w:rsidSect="00A87FBE">
      <w:pgSz w:w="11906" w:h="16838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8E64" w14:textId="77777777" w:rsidR="00B11DA1" w:rsidRDefault="00B11DA1" w:rsidP="00965EDD">
      <w:r>
        <w:separator/>
      </w:r>
    </w:p>
  </w:endnote>
  <w:endnote w:type="continuationSeparator" w:id="0">
    <w:p w14:paraId="15B03282" w14:textId="77777777" w:rsidR="00B11DA1" w:rsidRDefault="00B11DA1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7D242" w14:textId="77777777" w:rsidR="00B11DA1" w:rsidRDefault="00B11DA1" w:rsidP="00965EDD">
      <w:r>
        <w:separator/>
      </w:r>
    </w:p>
  </w:footnote>
  <w:footnote w:type="continuationSeparator" w:id="0">
    <w:p w14:paraId="4317AD9F" w14:textId="77777777" w:rsidR="00B11DA1" w:rsidRDefault="00B11DA1" w:rsidP="00965ED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+SS0QnbWdH+MJ" int2:id="UcLjdaNG">
      <int2:state int2:value="Rejected" int2:type="LegacyProofing"/>
    </int2:textHash>
    <int2:textHash int2:hashCode="onKXvelzLy5z+8" int2:id="9eJJbR4i">
      <int2:state int2:value="Rejected" int2:type="LegacyProofing"/>
    </int2:textHash>
    <int2:textHash int2:hashCode="PLZtS9B8ew8ND3" int2:id="ZZg8lM5z">
      <int2:state int2:value="Rejected" int2:type="LegacyProofing"/>
    </int2:textHash>
    <int2:textHash int2:hashCode="2Css4IT6I4E3iv" int2:id="Yx1x8kA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6194E1E"/>
    <w:multiLevelType w:val="hybridMultilevel"/>
    <w:tmpl w:val="CF826D34"/>
    <w:lvl w:ilvl="0" w:tplc="F11A35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B08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63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A9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2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2C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A4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0C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A9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21288"/>
    <w:multiLevelType w:val="hybridMultilevel"/>
    <w:tmpl w:val="2A5425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9" w15:restartNumberingAfterBreak="0">
    <w:nsid w:val="1C7C67CD"/>
    <w:multiLevelType w:val="hybridMultilevel"/>
    <w:tmpl w:val="0026015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1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4" w15:restartNumberingAfterBreak="0">
    <w:nsid w:val="28E671F3"/>
    <w:multiLevelType w:val="hybridMultilevel"/>
    <w:tmpl w:val="381E2CC4"/>
    <w:lvl w:ilvl="0" w:tplc="DEDAF8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6E6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AE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49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D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AB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01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CE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04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56CC7"/>
    <w:multiLevelType w:val="hybridMultilevel"/>
    <w:tmpl w:val="2C5AD5CE"/>
    <w:lvl w:ilvl="0" w:tplc="ED8E1F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8EA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2E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E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08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CF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80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4D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01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3EA4"/>
    <w:multiLevelType w:val="hybridMultilevel"/>
    <w:tmpl w:val="A6465AE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05BCE"/>
    <w:multiLevelType w:val="hybridMultilevel"/>
    <w:tmpl w:val="82B4DB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B7D12"/>
    <w:multiLevelType w:val="hybridMultilevel"/>
    <w:tmpl w:val="B9F80F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7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8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C6D6D71"/>
    <w:multiLevelType w:val="hybridMultilevel"/>
    <w:tmpl w:val="9E9AFF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37" w15:restartNumberingAfterBreak="0">
    <w:nsid w:val="6FEA210A"/>
    <w:multiLevelType w:val="hybridMultilevel"/>
    <w:tmpl w:val="8E7EFDA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32920"/>
    <w:multiLevelType w:val="hybridMultilevel"/>
    <w:tmpl w:val="B9F80F5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968960">
    <w:abstractNumId w:val="2"/>
  </w:num>
  <w:num w:numId="2" w16cid:durableId="1601138536">
    <w:abstractNumId w:val="15"/>
  </w:num>
  <w:num w:numId="3" w16cid:durableId="714893214">
    <w:abstractNumId w:val="14"/>
  </w:num>
  <w:num w:numId="4" w16cid:durableId="528301366">
    <w:abstractNumId w:val="3"/>
  </w:num>
  <w:num w:numId="5" w16cid:durableId="1028874149">
    <w:abstractNumId w:val="43"/>
  </w:num>
  <w:num w:numId="6" w16cid:durableId="838420932">
    <w:abstractNumId w:val="32"/>
  </w:num>
  <w:num w:numId="7" w16cid:durableId="1866019737">
    <w:abstractNumId w:val="35"/>
  </w:num>
  <w:num w:numId="8" w16cid:durableId="429473003">
    <w:abstractNumId w:val="29"/>
  </w:num>
  <w:num w:numId="9" w16cid:durableId="1016540561">
    <w:abstractNumId w:val="40"/>
  </w:num>
  <w:num w:numId="10" w16cid:durableId="819267138">
    <w:abstractNumId w:val="12"/>
  </w:num>
  <w:num w:numId="11" w16cid:durableId="1246692441">
    <w:abstractNumId w:val="8"/>
  </w:num>
  <w:num w:numId="12" w16cid:durableId="773669534">
    <w:abstractNumId w:val="36"/>
  </w:num>
  <w:num w:numId="13" w16cid:durableId="1747726090">
    <w:abstractNumId w:val="10"/>
  </w:num>
  <w:num w:numId="14" w16cid:durableId="195043510">
    <w:abstractNumId w:val="22"/>
  </w:num>
  <w:num w:numId="15" w16cid:durableId="1762948000">
    <w:abstractNumId w:val="38"/>
  </w:num>
  <w:num w:numId="16" w16cid:durableId="368383927">
    <w:abstractNumId w:val="42"/>
  </w:num>
  <w:num w:numId="17" w16cid:durableId="1861964001">
    <w:abstractNumId w:val="1"/>
  </w:num>
  <w:num w:numId="18" w16cid:durableId="1363165140">
    <w:abstractNumId w:val="33"/>
  </w:num>
  <w:num w:numId="19" w16cid:durableId="1480032013">
    <w:abstractNumId w:val="26"/>
  </w:num>
  <w:num w:numId="20" w16cid:durableId="1369842344">
    <w:abstractNumId w:val="18"/>
  </w:num>
  <w:num w:numId="21" w16cid:durableId="1984116241">
    <w:abstractNumId w:val="20"/>
  </w:num>
  <w:num w:numId="22" w16cid:durableId="176047830">
    <w:abstractNumId w:val="31"/>
  </w:num>
  <w:num w:numId="23" w16cid:durableId="1325400202">
    <w:abstractNumId w:val="17"/>
  </w:num>
  <w:num w:numId="24" w16cid:durableId="2007711159">
    <w:abstractNumId w:val="27"/>
  </w:num>
  <w:num w:numId="25" w16cid:durableId="1915125368">
    <w:abstractNumId w:val="24"/>
  </w:num>
  <w:num w:numId="26" w16cid:durableId="106627593">
    <w:abstractNumId w:val="21"/>
  </w:num>
  <w:num w:numId="27" w16cid:durableId="1937206362">
    <w:abstractNumId w:val="11"/>
  </w:num>
  <w:num w:numId="28" w16cid:durableId="1003584418">
    <w:abstractNumId w:val="41"/>
  </w:num>
  <w:num w:numId="29" w16cid:durableId="1825392686">
    <w:abstractNumId w:val="13"/>
  </w:num>
  <w:num w:numId="30" w16cid:durableId="1165196558">
    <w:abstractNumId w:val="19"/>
  </w:num>
  <w:num w:numId="31" w16cid:durableId="55982001">
    <w:abstractNumId w:val="39"/>
  </w:num>
  <w:num w:numId="32" w16cid:durableId="1075973926">
    <w:abstractNumId w:val="0"/>
  </w:num>
  <w:num w:numId="33" w16cid:durableId="1253391012">
    <w:abstractNumId w:val="30"/>
  </w:num>
  <w:num w:numId="34" w16cid:durableId="497960021">
    <w:abstractNumId w:val="28"/>
  </w:num>
  <w:num w:numId="35" w16cid:durableId="376049724">
    <w:abstractNumId w:val="4"/>
  </w:num>
  <w:num w:numId="36" w16cid:durableId="1158688205">
    <w:abstractNumId w:val="6"/>
  </w:num>
  <w:num w:numId="37" w16cid:durableId="1658074022">
    <w:abstractNumId w:val="5"/>
  </w:num>
  <w:num w:numId="38" w16cid:durableId="1157383280">
    <w:abstractNumId w:val="23"/>
  </w:num>
  <w:num w:numId="39" w16cid:durableId="1667200827">
    <w:abstractNumId w:val="25"/>
  </w:num>
  <w:num w:numId="40" w16cid:durableId="498040024">
    <w:abstractNumId w:val="16"/>
  </w:num>
  <w:num w:numId="41" w16cid:durableId="630404819">
    <w:abstractNumId w:val="37"/>
  </w:num>
  <w:num w:numId="42" w16cid:durableId="532501756">
    <w:abstractNumId w:val="7"/>
  </w:num>
  <w:num w:numId="43" w16cid:durableId="2063363875">
    <w:abstractNumId w:val="34"/>
  </w:num>
  <w:num w:numId="44" w16cid:durableId="627661747">
    <w:abstractNumId w:val="9"/>
  </w:num>
  <w:num w:numId="45" w16cid:durableId="15481039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356E"/>
    <w:rsid w:val="00004B70"/>
    <w:rsid w:val="000054F6"/>
    <w:rsid w:val="00024DF1"/>
    <w:rsid w:val="00032B62"/>
    <w:rsid w:val="00033EF7"/>
    <w:rsid w:val="000465CD"/>
    <w:rsid w:val="00046FDF"/>
    <w:rsid w:val="00050139"/>
    <w:rsid w:val="000540B5"/>
    <w:rsid w:val="000540F4"/>
    <w:rsid w:val="000553F4"/>
    <w:rsid w:val="0006282E"/>
    <w:rsid w:val="0007152B"/>
    <w:rsid w:val="00076063"/>
    <w:rsid w:val="0008523F"/>
    <w:rsid w:val="000859F6"/>
    <w:rsid w:val="00093029"/>
    <w:rsid w:val="00096C07"/>
    <w:rsid w:val="000A0821"/>
    <w:rsid w:val="000A1098"/>
    <w:rsid w:val="000A2DB3"/>
    <w:rsid w:val="000A4496"/>
    <w:rsid w:val="000A7882"/>
    <w:rsid w:val="000B214C"/>
    <w:rsid w:val="000B6DD5"/>
    <w:rsid w:val="000C07A3"/>
    <w:rsid w:val="000C2CB2"/>
    <w:rsid w:val="000C5830"/>
    <w:rsid w:val="000C6DD7"/>
    <w:rsid w:val="000D0273"/>
    <w:rsid w:val="000D16D2"/>
    <w:rsid w:val="000E3D61"/>
    <w:rsid w:val="001016CD"/>
    <w:rsid w:val="00103C94"/>
    <w:rsid w:val="001046A8"/>
    <w:rsid w:val="00104DDD"/>
    <w:rsid w:val="0010707F"/>
    <w:rsid w:val="00116485"/>
    <w:rsid w:val="00122516"/>
    <w:rsid w:val="001303A5"/>
    <w:rsid w:val="001322EC"/>
    <w:rsid w:val="00132B8C"/>
    <w:rsid w:val="001405D0"/>
    <w:rsid w:val="00141084"/>
    <w:rsid w:val="001427C7"/>
    <w:rsid w:val="00150002"/>
    <w:rsid w:val="00151B63"/>
    <w:rsid w:val="00160BB4"/>
    <w:rsid w:val="00161BDF"/>
    <w:rsid w:val="001635BA"/>
    <w:rsid w:val="00165368"/>
    <w:rsid w:val="00175099"/>
    <w:rsid w:val="00175663"/>
    <w:rsid w:val="00182DBE"/>
    <w:rsid w:val="0019234F"/>
    <w:rsid w:val="00193537"/>
    <w:rsid w:val="001A3EC1"/>
    <w:rsid w:val="001A7DAA"/>
    <w:rsid w:val="001B15AC"/>
    <w:rsid w:val="001B54F8"/>
    <w:rsid w:val="001B5699"/>
    <w:rsid w:val="001C68B0"/>
    <w:rsid w:val="001C7CF0"/>
    <w:rsid w:val="001D24CC"/>
    <w:rsid w:val="001E3CEA"/>
    <w:rsid w:val="001E7BAE"/>
    <w:rsid w:val="001F27B3"/>
    <w:rsid w:val="001F67E9"/>
    <w:rsid w:val="001F7FF8"/>
    <w:rsid w:val="00232962"/>
    <w:rsid w:val="00236BEF"/>
    <w:rsid w:val="00250A73"/>
    <w:rsid w:val="002548FA"/>
    <w:rsid w:val="00256796"/>
    <w:rsid w:val="002658E7"/>
    <w:rsid w:val="00271F40"/>
    <w:rsid w:val="0027447C"/>
    <w:rsid w:val="00292578"/>
    <w:rsid w:val="002A1820"/>
    <w:rsid w:val="002A41F6"/>
    <w:rsid w:val="002A5A6E"/>
    <w:rsid w:val="002B7B46"/>
    <w:rsid w:val="002C0288"/>
    <w:rsid w:val="002C070B"/>
    <w:rsid w:val="002C27F2"/>
    <w:rsid w:val="002D7970"/>
    <w:rsid w:val="002E1447"/>
    <w:rsid w:val="002F218A"/>
    <w:rsid w:val="002F3AFE"/>
    <w:rsid w:val="002F40FA"/>
    <w:rsid w:val="002F42B2"/>
    <w:rsid w:val="002F5513"/>
    <w:rsid w:val="00301EA6"/>
    <w:rsid w:val="00313B5F"/>
    <w:rsid w:val="00332D79"/>
    <w:rsid w:val="00341784"/>
    <w:rsid w:val="00342089"/>
    <w:rsid w:val="003423EC"/>
    <w:rsid w:val="003429CD"/>
    <w:rsid w:val="003533B4"/>
    <w:rsid w:val="00356B85"/>
    <w:rsid w:val="0036378C"/>
    <w:rsid w:val="003737DD"/>
    <w:rsid w:val="003809EC"/>
    <w:rsid w:val="0039003D"/>
    <w:rsid w:val="00395130"/>
    <w:rsid w:val="00397A41"/>
    <w:rsid w:val="003B00F2"/>
    <w:rsid w:val="003B0F24"/>
    <w:rsid w:val="003C35C3"/>
    <w:rsid w:val="003D0CB2"/>
    <w:rsid w:val="003E5526"/>
    <w:rsid w:val="003F60BC"/>
    <w:rsid w:val="0042080A"/>
    <w:rsid w:val="00423D97"/>
    <w:rsid w:val="00433410"/>
    <w:rsid w:val="00442C58"/>
    <w:rsid w:val="0045042C"/>
    <w:rsid w:val="0045153B"/>
    <w:rsid w:val="00470CFC"/>
    <w:rsid w:val="00471B99"/>
    <w:rsid w:val="00473A72"/>
    <w:rsid w:val="004748C5"/>
    <w:rsid w:val="00474AEB"/>
    <w:rsid w:val="00496715"/>
    <w:rsid w:val="004A09C3"/>
    <w:rsid w:val="004A0C59"/>
    <w:rsid w:val="004A106D"/>
    <w:rsid w:val="004A3E34"/>
    <w:rsid w:val="004A5E6C"/>
    <w:rsid w:val="004B497F"/>
    <w:rsid w:val="004B4E1F"/>
    <w:rsid w:val="004B757C"/>
    <w:rsid w:val="004D4A43"/>
    <w:rsid w:val="004E199D"/>
    <w:rsid w:val="004F3B99"/>
    <w:rsid w:val="00501DD9"/>
    <w:rsid w:val="00535FA1"/>
    <w:rsid w:val="0054466C"/>
    <w:rsid w:val="005479EC"/>
    <w:rsid w:val="00554E3B"/>
    <w:rsid w:val="00565F7F"/>
    <w:rsid w:val="0057513D"/>
    <w:rsid w:val="0057654C"/>
    <w:rsid w:val="0057666C"/>
    <w:rsid w:val="00583C57"/>
    <w:rsid w:val="00584848"/>
    <w:rsid w:val="005963B3"/>
    <w:rsid w:val="005B20C7"/>
    <w:rsid w:val="005B483F"/>
    <w:rsid w:val="005B5AC4"/>
    <w:rsid w:val="005C6F87"/>
    <w:rsid w:val="005D534E"/>
    <w:rsid w:val="005D5DA6"/>
    <w:rsid w:val="005E2649"/>
    <w:rsid w:val="00605ED2"/>
    <w:rsid w:val="00610518"/>
    <w:rsid w:val="00615E5D"/>
    <w:rsid w:val="00620FC5"/>
    <w:rsid w:val="00625DDD"/>
    <w:rsid w:val="00635317"/>
    <w:rsid w:val="006412B7"/>
    <w:rsid w:val="00644069"/>
    <w:rsid w:val="0065760C"/>
    <w:rsid w:val="00663C0B"/>
    <w:rsid w:val="0066761C"/>
    <w:rsid w:val="006809D7"/>
    <w:rsid w:val="00687A7B"/>
    <w:rsid w:val="006969F7"/>
    <w:rsid w:val="00697C0B"/>
    <w:rsid w:val="006A23D6"/>
    <w:rsid w:val="006B2AE6"/>
    <w:rsid w:val="006B3DE0"/>
    <w:rsid w:val="006C5E8D"/>
    <w:rsid w:val="006D457B"/>
    <w:rsid w:val="006E2CE1"/>
    <w:rsid w:val="006F1263"/>
    <w:rsid w:val="006F6DD6"/>
    <w:rsid w:val="006F7655"/>
    <w:rsid w:val="00711BF8"/>
    <w:rsid w:val="00711C16"/>
    <w:rsid w:val="0072402D"/>
    <w:rsid w:val="00726AFA"/>
    <w:rsid w:val="00742F96"/>
    <w:rsid w:val="00750A5F"/>
    <w:rsid w:val="00754AE3"/>
    <w:rsid w:val="0075572A"/>
    <w:rsid w:val="00762AB7"/>
    <w:rsid w:val="00766C25"/>
    <w:rsid w:val="00767A74"/>
    <w:rsid w:val="00773B4B"/>
    <w:rsid w:val="0078226F"/>
    <w:rsid w:val="007861B6"/>
    <w:rsid w:val="007928BE"/>
    <w:rsid w:val="0079576F"/>
    <w:rsid w:val="007A3F6C"/>
    <w:rsid w:val="007B1650"/>
    <w:rsid w:val="007C0358"/>
    <w:rsid w:val="007C29C5"/>
    <w:rsid w:val="007C5DF8"/>
    <w:rsid w:val="007C7AEC"/>
    <w:rsid w:val="007D126F"/>
    <w:rsid w:val="007D6403"/>
    <w:rsid w:val="007D669F"/>
    <w:rsid w:val="007E0B90"/>
    <w:rsid w:val="007E1AD4"/>
    <w:rsid w:val="007E2BAE"/>
    <w:rsid w:val="007E3AC6"/>
    <w:rsid w:val="007F2466"/>
    <w:rsid w:val="007F74B5"/>
    <w:rsid w:val="00830EA7"/>
    <w:rsid w:val="00830F39"/>
    <w:rsid w:val="00841F1C"/>
    <w:rsid w:val="008425B2"/>
    <w:rsid w:val="008432BD"/>
    <w:rsid w:val="0085037D"/>
    <w:rsid w:val="00850A69"/>
    <w:rsid w:val="00856EB6"/>
    <w:rsid w:val="00861C57"/>
    <w:rsid w:val="00865CA0"/>
    <w:rsid w:val="008702FD"/>
    <w:rsid w:val="008A0A32"/>
    <w:rsid w:val="008B5AC3"/>
    <w:rsid w:val="008C7CBE"/>
    <w:rsid w:val="008D3E57"/>
    <w:rsid w:val="008E0C07"/>
    <w:rsid w:val="008F71AB"/>
    <w:rsid w:val="00907E62"/>
    <w:rsid w:val="009101B4"/>
    <w:rsid w:val="00910FF1"/>
    <w:rsid w:val="00911A3C"/>
    <w:rsid w:val="009212CC"/>
    <w:rsid w:val="00925AE5"/>
    <w:rsid w:val="00932A6D"/>
    <w:rsid w:val="00934B8E"/>
    <w:rsid w:val="00937F1D"/>
    <w:rsid w:val="00943D1E"/>
    <w:rsid w:val="00944276"/>
    <w:rsid w:val="0094DC59"/>
    <w:rsid w:val="00951E04"/>
    <w:rsid w:val="00965EDD"/>
    <w:rsid w:val="00972280"/>
    <w:rsid w:val="009723AD"/>
    <w:rsid w:val="0097799D"/>
    <w:rsid w:val="00977CB6"/>
    <w:rsid w:val="009832A0"/>
    <w:rsid w:val="0098659C"/>
    <w:rsid w:val="00987E37"/>
    <w:rsid w:val="009A54DE"/>
    <w:rsid w:val="009B0361"/>
    <w:rsid w:val="009E3DFB"/>
    <w:rsid w:val="009F45BA"/>
    <w:rsid w:val="00A0039B"/>
    <w:rsid w:val="00A042BF"/>
    <w:rsid w:val="00A05BA9"/>
    <w:rsid w:val="00A1724F"/>
    <w:rsid w:val="00A20D1E"/>
    <w:rsid w:val="00A24825"/>
    <w:rsid w:val="00A261A1"/>
    <w:rsid w:val="00A27FDF"/>
    <w:rsid w:val="00A30DBE"/>
    <w:rsid w:val="00A43DE6"/>
    <w:rsid w:val="00A43E91"/>
    <w:rsid w:val="00A459D3"/>
    <w:rsid w:val="00A56610"/>
    <w:rsid w:val="00A56F1C"/>
    <w:rsid w:val="00A572BC"/>
    <w:rsid w:val="00A57548"/>
    <w:rsid w:val="00A73534"/>
    <w:rsid w:val="00A80341"/>
    <w:rsid w:val="00A84887"/>
    <w:rsid w:val="00A87342"/>
    <w:rsid w:val="00A87FBE"/>
    <w:rsid w:val="00A92863"/>
    <w:rsid w:val="00A956A4"/>
    <w:rsid w:val="00AA1FD0"/>
    <w:rsid w:val="00AB003A"/>
    <w:rsid w:val="00AB4B29"/>
    <w:rsid w:val="00AC5D94"/>
    <w:rsid w:val="00AE1A44"/>
    <w:rsid w:val="00AEAB15"/>
    <w:rsid w:val="00AF3AF5"/>
    <w:rsid w:val="00B115EA"/>
    <w:rsid w:val="00B11DA1"/>
    <w:rsid w:val="00B1705A"/>
    <w:rsid w:val="00B325B0"/>
    <w:rsid w:val="00B441CD"/>
    <w:rsid w:val="00B51929"/>
    <w:rsid w:val="00B619BF"/>
    <w:rsid w:val="00B6226E"/>
    <w:rsid w:val="00B6655F"/>
    <w:rsid w:val="00B67837"/>
    <w:rsid w:val="00B76140"/>
    <w:rsid w:val="00B765DA"/>
    <w:rsid w:val="00B910EF"/>
    <w:rsid w:val="00BA132F"/>
    <w:rsid w:val="00BA7368"/>
    <w:rsid w:val="00BB5DED"/>
    <w:rsid w:val="00BC75F1"/>
    <w:rsid w:val="00BE2013"/>
    <w:rsid w:val="00BE5FFB"/>
    <w:rsid w:val="00BF3CB1"/>
    <w:rsid w:val="00BF4EA7"/>
    <w:rsid w:val="00C0046F"/>
    <w:rsid w:val="00C01CA8"/>
    <w:rsid w:val="00C1130E"/>
    <w:rsid w:val="00C142BF"/>
    <w:rsid w:val="00C15681"/>
    <w:rsid w:val="00C248F9"/>
    <w:rsid w:val="00C25A58"/>
    <w:rsid w:val="00C363BC"/>
    <w:rsid w:val="00C4040B"/>
    <w:rsid w:val="00C41A96"/>
    <w:rsid w:val="00C46465"/>
    <w:rsid w:val="00C53B0C"/>
    <w:rsid w:val="00C6192C"/>
    <w:rsid w:val="00C64536"/>
    <w:rsid w:val="00C76BF4"/>
    <w:rsid w:val="00CB5FAA"/>
    <w:rsid w:val="00CB6F06"/>
    <w:rsid w:val="00CC12D5"/>
    <w:rsid w:val="00CC19AB"/>
    <w:rsid w:val="00CC1D83"/>
    <w:rsid w:val="00CC3990"/>
    <w:rsid w:val="00CD4F75"/>
    <w:rsid w:val="00CD55B4"/>
    <w:rsid w:val="00CE060F"/>
    <w:rsid w:val="00CE0E44"/>
    <w:rsid w:val="00CE2560"/>
    <w:rsid w:val="00CF4A83"/>
    <w:rsid w:val="00D01154"/>
    <w:rsid w:val="00D0294F"/>
    <w:rsid w:val="00D0402D"/>
    <w:rsid w:val="00D07FC3"/>
    <w:rsid w:val="00D16826"/>
    <w:rsid w:val="00D23F5A"/>
    <w:rsid w:val="00D2714A"/>
    <w:rsid w:val="00D30BFD"/>
    <w:rsid w:val="00D33BB0"/>
    <w:rsid w:val="00D3661C"/>
    <w:rsid w:val="00D434BF"/>
    <w:rsid w:val="00D51F18"/>
    <w:rsid w:val="00D5678A"/>
    <w:rsid w:val="00D61147"/>
    <w:rsid w:val="00D611FA"/>
    <w:rsid w:val="00D729EA"/>
    <w:rsid w:val="00D909F7"/>
    <w:rsid w:val="00D92C0E"/>
    <w:rsid w:val="00D95AE1"/>
    <w:rsid w:val="00DA6499"/>
    <w:rsid w:val="00DB2CE2"/>
    <w:rsid w:val="00DB7CAE"/>
    <w:rsid w:val="00DC1B66"/>
    <w:rsid w:val="00DC6B69"/>
    <w:rsid w:val="00DF1E2F"/>
    <w:rsid w:val="00DF3A1E"/>
    <w:rsid w:val="00E001AE"/>
    <w:rsid w:val="00E00C8B"/>
    <w:rsid w:val="00E042A2"/>
    <w:rsid w:val="00E078F4"/>
    <w:rsid w:val="00E122DA"/>
    <w:rsid w:val="00E14037"/>
    <w:rsid w:val="00E23997"/>
    <w:rsid w:val="00E271E3"/>
    <w:rsid w:val="00E31DE3"/>
    <w:rsid w:val="00E45733"/>
    <w:rsid w:val="00E52765"/>
    <w:rsid w:val="00E55A3E"/>
    <w:rsid w:val="00E6112F"/>
    <w:rsid w:val="00E6416F"/>
    <w:rsid w:val="00E708DB"/>
    <w:rsid w:val="00E816AB"/>
    <w:rsid w:val="00E816C6"/>
    <w:rsid w:val="00E97714"/>
    <w:rsid w:val="00E97FBA"/>
    <w:rsid w:val="00EA0673"/>
    <w:rsid w:val="00EA3CB1"/>
    <w:rsid w:val="00EA4641"/>
    <w:rsid w:val="00ED16B5"/>
    <w:rsid w:val="00ED4D49"/>
    <w:rsid w:val="00EE265D"/>
    <w:rsid w:val="00EE2F9D"/>
    <w:rsid w:val="00EE729C"/>
    <w:rsid w:val="00EF0C49"/>
    <w:rsid w:val="00EF6740"/>
    <w:rsid w:val="00EF6CAA"/>
    <w:rsid w:val="00F00F99"/>
    <w:rsid w:val="00F024C9"/>
    <w:rsid w:val="00F035BA"/>
    <w:rsid w:val="00F03A94"/>
    <w:rsid w:val="00F10B4F"/>
    <w:rsid w:val="00F24565"/>
    <w:rsid w:val="00F267BA"/>
    <w:rsid w:val="00F31BB2"/>
    <w:rsid w:val="00F40036"/>
    <w:rsid w:val="00F50850"/>
    <w:rsid w:val="00F54969"/>
    <w:rsid w:val="00F55393"/>
    <w:rsid w:val="00F56FFB"/>
    <w:rsid w:val="00F622EC"/>
    <w:rsid w:val="00F63071"/>
    <w:rsid w:val="00F71809"/>
    <w:rsid w:val="00F72641"/>
    <w:rsid w:val="00F7590D"/>
    <w:rsid w:val="00FA5884"/>
    <w:rsid w:val="00FB1C8A"/>
    <w:rsid w:val="00FB6709"/>
    <w:rsid w:val="00FC13DC"/>
    <w:rsid w:val="00FC68DC"/>
    <w:rsid w:val="00FD05F9"/>
    <w:rsid w:val="00FD15B2"/>
    <w:rsid w:val="00FD2844"/>
    <w:rsid w:val="00FD638E"/>
    <w:rsid w:val="00FD7A61"/>
    <w:rsid w:val="00FE2C59"/>
    <w:rsid w:val="00FE52C6"/>
    <w:rsid w:val="02FCE48C"/>
    <w:rsid w:val="030F05F6"/>
    <w:rsid w:val="03E64BD7"/>
    <w:rsid w:val="03EEC609"/>
    <w:rsid w:val="04162ECF"/>
    <w:rsid w:val="05B1FF30"/>
    <w:rsid w:val="05B2579A"/>
    <w:rsid w:val="05B987F8"/>
    <w:rsid w:val="060DAEEA"/>
    <w:rsid w:val="069CCE3A"/>
    <w:rsid w:val="074DCF91"/>
    <w:rsid w:val="07AC6BA0"/>
    <w:rsid w:val="094F57D7"/>
    <w:rsid w:val="0B07F671"/>
    <w:rsid w:val="0B8F108B"/>
    <w:rsid w:val="0C081857"/>
    <w:rsid w:val="0CA3C6D2"/>
    <w:rsid w:val="0D743891"/>
    <w:rsid w:val="0DBD1115"/>
    <w:rsid w:val="0E130204"/>
    <w:rsid w:val="126AFAE8"/>
    <w:rsid w:val="12912448"/>
    <w:rsid w:val="151B8E35"/>
    <w:rsid w:val="16356A5A"/>
    <w:rsid w:val="18D33579"/>
    <w:rsid w:val="1A7982D9"/>
    <w:rsid w:val="1CF802D1"/>
    <w:rsid w:val="1DCE7B80"/>
    <w:rsid w:val="1EEC756C"/>
    <w:rsid w:val="1FD7C2C2"/>
    <w:rsid w:val="20A54F90"/>
    <w:rsid w:val="2127F694"/>
    <w:rsid w:val="21623B8C"/>
    <w:rsid w:val="219C64E2"/>
    <w:rsid w:val="22411FF1"/>
    <w:rsid w:val="23814098"/>
    <w:rsid w:val="23943F07"/>
    <w:rsid w:val="2A1D7A58"/>
    <w:rsid w:val="2BF374ED"/>
    <w:rsid w:val="2C2CBBC5"/>
    <w:rsid w:val="2CDF1789"/>
    <w:rsid w:val="2D0EFA81"/>
    <w:rsid w:val="2DBEF575"/>
    <w:rsid w:val="2F4E66E3"/>
    <w:rsid w:val="2F60884D"/>
    <w:rsid w:val="2F86BE1E"/>
    <w:rsid w:val="2F953F89"/>
    <w:rsid w:val="3016B84B"/>
    <w:rsid w:val="311D99E7"/>
    <w:rsid w:val="3130AB43"/>
    <w:rsid w:val="319C0676"/>
    <w:rsid w:val="31BCE454"/>
    <w:rsid w:val="3357FD19"/>
    <w:rsid w:val="3433F970"/>
    <w:rsid w:val="346511BC"/>
    <w:rsid w:val="34C967D7"/>
    <w:rsid w:val="35BDA867"/>
    <w:rsid w:val="375978C8"/>
    <w:rsid w:val="39DA17A3"/>
    <w:rsid w:val="3BA9328F"/>
    <w:rsid w:val="3C2CE9EB"/>
    <w:rsid w:val="413842B6"/>
    <w:rsid w:val="41AE3BBE"/>
    <w:rsid w:val="420BB102"/>
    <w:rsid w:val="43E87421"/>
    <w:rsid w:val="4714A2C6"/>
    <w:rsid w:val="474E1F61"/>
    <w:rsid w:val="4774BE5D"/>
    <w:rsid w:val="47B6851A"/>
    <w:rsid w:val="49B16B9C"/>
    <w:rsid w:val="4A1F7FA8"/>
    <w:rsid w:val="4B74B95B"/>
    <w:rsid w:val="4B93F954"/>
    <w:rsid w:val="4CD858BD"/>
    <w:rsid w:val="4D1DA84B"/>
    <w:rsid w:val="4D641C4A"/>
    <w:rsid w:val="4E0105E2"/>
    <w:rsid w:val="4E5BD0B4"/>
    <w:rsid w:val="4E93CCE4"/>
    <w:rsid w:val="4F9CD643"/>
    <w:rsid w:val="509BBD0C"/>
    <w:rsid w:val="51252A21"/>
    <w:rsid w:val="532A76F5"/>
    <w:rsid w:val="53D35DCE"/>
    <w:rsid w:val="54A0F0BC"/>
    <w:rsid w:val="54EBCD11"/>
    <w:rsid w:val="55F02992"/>
    <w:rsid w:val="55F1CC46"/>
    <w:rsid w:val="560CCA4D"/>
    <w:rsid w:val="56879D72"/>
    <w:rsid w:val="593F19E3"/>
    <w:rsid w:val="59A79315"/>
    <w:rsid w:val="5CB830DE"/>
    <w:rsid w:val="5D822D9A"/>
    <w:rsid w:val="5D915A9D"/>
    <w:rsid w:val="5E33EDFB"/>
    <w:rsid w:val="5F29964E"/>
    <w:rsid w:val="5F9FDB64"/>
    <w:rsid w:val="5FBAE793"/>
    <w:rsid w:val="5FE3A363"/>
    <w:rsid w:val="603DE835"/>
    <w:rsid w:val="6047903A"/>
    <w:rsid w:val="60B9CE5C"/>
    <w:rsid w:val="6156B7F4"/>
    <w:rsid w:val="61AE161A"/>
    <w:rsid w:val="61D644BB"/>
    <w:rsid w:val="61E3DFB8"/>
    <w:rsid w:val="61EE14DB"/>
    <w:rsid w:val="624842B0"/>
    <w:rsid w:val="63F16F1E"/>
    <w:rsid w:val="67290FE0"/>
    <w:rsid w:val="675B9341"/>
    <w:rsid w:val="679B68F8"/>
    <w:rsid w:val="69373959"/>
    <w:rsid w:val="6A215840"/>
    <w:rsid w:val="6A513B38"/>
    <w:rsid w:val="6CFD2D69"/>
    <w:rsid w:val="6D58F902"/>
    <w:rsid w:val="7040EBA7"/>
    <w:rsid w:val="709099C4"/>
    <w:rsid w:val="71F24632"/>
    <w:rsid w:val="74022461"/>
    <w:rsid w:val="74080771"/>
    <w:rsid w:val="7480B1F7"/>
    <w:rsid w:val="75640AE7"/>
    <w:rsid w:val="767DDB47"/>
    <w:rsid w:val="769DB6F9"/>
    <w:rsid w:val="773FA833"/>
    <w:rsid w:val="7775573F"/>
    <w:rsid w:val="78D59584"/>
    <w:rsid w:val="7953EC96"/>
    <w:rsid w:val="79A84294"/>
    <w:rsid w:val="79CBF571"/>
    <w:rsid w:val="79EFFFF3"/>
    <w:rsid w:val="7A3F6990"/>
    <w:rsid w:val="7A7165E5"/>
    <w:rsid w:val="7AFB29C6"/>
    <w:rsid w:val="7C01CE9D"/>
    <w:rsid w:val="7C48C862"/>
    <w:rsid w:val="7E14E5AC"/>
    <w:rsid w:val="7FBA8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c31d57-46fb-436b-9896-9608760575cc">
      <UserInfo>
        <DisplayName>Norhasimah Ibrahim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888D831AB824B960DDD08FFD691D7" ma:contentTypeVersion="4" ma:contentTypeDescription="Create a new document." ma:contentTypeScope="" ma:versionID="7f2c042c83fc19d9007187d20a641469">
  <xsd:schema xmlns:xsd="http://www.w3.org/2001/XMLSchema" xmlns:xs="http://www.w3.org/2001/XMLSchema" xmlns:p="http://schemas.microsoft.com/office/2006/metadata/properties" xmlns:ns2="af8db0cb-0060-4e74-a4fc-ea11c7ecc899" xmlns:ns3="bac31d57-46fb-436b-9896-9608760575cc" targetNamespace="http://schemas.microsoft.com/office/2006/metadata/properties" ma:root="true" ma:fieldsID="dc06f1f4f180e17e4b823672e67afe54" ns2:_="" ns3:_="">
    <xsd:import namespace="af8db0cb-0060-4e74-a4fc-ea11c7ecc899"/>
    <xsd:import namespace="bac31d57-46fb-436b-9896-960876057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db0cb-0060-4e74-a4fc-ea11c7ecc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31d57-46fb-436b-9896-960876057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7BB2B-4139-44E0-8950-8C2859E47128}">
  <ds:schemaRefs>
    <ds:schemaRef ds:uri="http://schemas.microsoft.com/office/2006/metadata/properties"/>
    <ds:schemaRef ds:uri="http://schemas.microsoft.com/office/infopath/2007/PartnerControls"/>
    <ds:schemaRef ds:uri="bac31d57-46fb-436b-9896-9608760575cc"/>
  </ds:schemaRefs>
</ds:datastoreItem>
</file>

<file path=customXml/itemProps2.xml><?xml version="1.0" encoding="utf-8"?>
<ds:datastoreItem xmlns:ds="http://schemas.openxmlformats.org/officeDocument/2006/customXml" ds:itemID="{6019FB6A-7C2A-4F24-BB2D-406E11246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C3458-E550-4B8D-804A-8BDE97A3C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db0cb-0060-4e74-a4fc-ea11c7ecc899"/>
    <ds:schemaRef ds:uri="bac31d57-46fb-436b-9896-960876057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Shanthini Tamadoram</cp:lastModifiedBy>
  <cp:revision>104</cp:revision>
  <dcterms:created xsi:type="dcterms:W3CDTF">2023-01-18T02:54:00Z</dcterms:created>
  <dcterms:modified xsi:type="dcterms:W3CDTF">2023-01-27T03:13:00Z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0x010100F52888D831AB824B960DDD08FFD691D7</vt:lpwstr>
  </property>
</Properties>
</file>