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4715B" w14:textId="4BE110F1" w:rsidR="001635BA" w:rsidRPr="00EA0172" w:rsidRDefault="001635BA" w:rsidP="001635BA">
      <w:pPr>
        <w:spacing w:line="276" w:lineRule="auto"/>
        <w:jc w:val="center"/>
        <w:rPr>
          <w:b/>
          <w:bCs/>
          <w:lang w:val="ms-MY"/>
        </w:rPr>
      </w:pPr>
      <w:r w:rsidRPr="00EA0172">
        <w:rPr>
          <w:b/>
          <w:bCs/>
          <w:lang w:val="ms-MY"/>
        </w:rPr>
        <w:t>KERTAS CADANGAN UNTUK PERTIMBANGAN</w:t>
      </w:r>
    </w:p>
    <w:p w14:paraId="2DED65C9" w14:textId="77777777" w:rsidR="001635BA" w:rsidRPr="00EA0172" w:rsidRDefault="001635BA" w:rsidP="001635BA">
      <w:pPr>
        <w:spacing w:line="276" w:lineRule="auto"/>
        <w:jc w:val="center"/>
        <w:rPr>
          <w:b/>
          <w:bCs/>
          <w:lang w:val="ms-MY"/>
        </w:rPr>
      </w:pPr>
      <w:r w:rsidRPr="00EA0172">
        <w:rPr>
          <w:b/>
          <w:bCs/>
          <w:lang w:val="ms-MY"/>
        </w:rPr>
        <w:t>LEMBAGA PENGURUSAN MPC (BOM)</w:t>
      </w:r>
    </w:p>
    <w:p w14:paraId="07668C91" w14:textId="0DBDD687" w:rsidR="001635BA" w:rsidRPr="00EA0172" w:rsidRDefault="001635BA" w:rsidP="001635BA">
      <w:pPr>
        <w:spacing w:line="276" w:lineRule="auto"/>
        <w:jc w:val="center"/>
        <w:rPr>
          <w:b/>
          <w:bCs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5670"/>
      </w:tblGrid>
      <w:tr w:rsidR="001635BA" w:rsidRPr="00EA0172" w14:paraId="23538E08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B412A" w14:textId="64E2449B" w:rsidR="001635BA" w:rsidRPr="00EA0172" w:rsidRDefault="001F7FF8" w:rsidP="00C47D64">
            <w:pPr>
              <w:spacing w:before="120" w:after="120" w:line="276" w:lineRule="auto"/>
              <w:rPr>
                <w:b/>
                <w:lang w:val="ms-MY"/>
              </w:rPr>
            </w:pPr>
            <w:r>
              <w:rPr>
                <w:b/>
                <w:lang w:val="ms-MY"/>
              </w:rPr>
              <w:t>T</w:t>
            </w:r>
            <w:r w:rsidR="00FD638E">
              <w:rPr>
                <w:b/>
                <w:lang w:val="ms-MY"/>
              </w:rPr>
              <w:t>AJUK</w:t>
            </w:r>
            <w:r w:rsidR="001635BA" w:rsidRPr="00EA0172">
              <w:rPr>
                <w:b/>
                <w:sz w:val="22"/>
                <w:szCs w:val="22"/>
                <w:lang w:val="ms-MY"/>
              </w:rPr>
              <w:t xml:space="preserve">   </w:t>
            </w:r>
            <w:r w:rsidR="001635BA" w:rsidRPr="00EA0172">
              <w:rPr>
                <w:b/>
                <w:lang w:val="ms-MY"/>
              </w:rPr>
              <w:t xml:space="preserve"> </w:t>
            </w:r>
          </w:p>
          <w:p w14:paraId="0A6F9B5D" w14:textId="52DBE1CA" w:rsidR="001635BA" w:rsidRPr="00EA0172" w:rsidRDefault="001635BA" w:rsidP="00C47D64">
            <w:pPr>
              <w:spacing w:before="120" w:after="120" w:line="276" w:lineRule="auto"/>
              <w:jc w:val="both"/>
              <w:rPr>
                <w:sz w:val="16"/>
                <w:szCs w:val="16"/>
                <w:lang w:val="ms-MY"/>
              </w:rPr>
            </w:pPr>
            <w:r w:rsidRPr="002C070B">
              <w:rPr>
                <w:color w:val="2F5496" w:themeColor="accent1" w:themeShade="BF"/>
                <w:sz w:val="16"/>
                <w:szCs w:val="16"/>
                <w:lang w:val="ms-MY"/>
              </w:rPr>
              <w:t>Keterangan: Tajuk Projek/ Cadangan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7ED9D" w14:textId="0F6BED47" w:rsidR="001635BA" w:rsidRPr="006C5E8D" w:rsidRDefault="001F7FF8" w:rsidP="00D92C0E">
            <w:pPr>
              <w:spacing w:before="120" w:after="120" w:line="276" w:lineRule="auto"/>
              <w:jc w:val="both"/>
              <w:rPr>
                <w:bCs/>
                <w:sz w:val="22"/>
                <w:szCs w:val="22"/>
                <w:lang w:val="ms-MY"/>
              </w:rPr>
            </w:pPr>
            <w:r w:rsidRPr="00E73DF1">
              <w:rPr>
                <w:bCs/>
                <w:sz w:val="22"/>
                <w:szCs w:val="22"/>
              </w:rPr>
              <w:t>The Publication of Malaysia Behavioural Insights (BI) Guideline</w:t>
            </w:r>
          </w:p>
        </w:tc>
      </w:tr>
      <w:tr w:rsidR="001635BA" w:rsidRPr="00EA0172" w14:paraId="30863CD5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C9542" w14:textId="32D491BA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TARIKH/ GARIS MASA</w:t>
            </w:r>
          </w:p>
          <w:p w14:paraId="6176E256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Keterangan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: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Jadual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mula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dan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akhir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pelaksanaan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projek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/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cadangan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5E385" w14:textId="4D1EBBD7" w:rsidR="001635BA" w:rsidRPr="00DF3A1E" w:rsidRDefault="001F7FF8" w:rsidP="00DF3A1E">
            <w:pPr>
              <w:jc w:val="both"/>
              <w:rPr>
                <w:sz w:val="22"/>
                <w:szCs w:val="22"/>
                <w:lang w:val="ms-MY"/>
              </w:rPr>
            </w:pPr>
            <w:r>
              <w:rPr>
                <w:bCs/>
                <w:sz w:val="22"/>
                <w:szCs w:val="22"/>
              </w:rPr>
              <w:t xml:space="preserve">January 2022 – </w:t>
            </w:r>
            <w:r w:rsidR="002E1447">
              <w:rPr>
                <w:bCs/>
                <w:sz w:val="22"/>
                <w:szCs w:val="22"/>
              </w:rPr>
              <w:t>May</w:t>
            </w:r>
            <w:r>
              <w:rPr>
                <w:bCs/>
                <w:sz w:val="22"/>
                <w:szCs w:val="22"/>
              </w:rPr>
              <w:t xml:space="preserve"> 2022</w:t>
            </w:r>
          </w:p>
        </w:tc>
      </w:tr>
      <w:tr w:rsidR="001635BA" w:rsidRPr="00EA0172" w14:paraId="2CDCE1EB" w14:textId="77777777" w:rsidTr="00F024C9">
        <w:trPr>
          <w:trHeight w:val="313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89737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TUJUAN &amp; LATAR BELAKANG</w:t>
            </w:r>
          </w:p>
          <w:p w14:paraId="182DD8AC" w14:textId="77777777" w:rsidR="001635BA" w:rsidRPr="00EA0172" w:rsidRDefault="001635BA" w:rsidP="00C47D64">
            <w:pPr>
              <w:spacing w:before="120" w:after="120" w:line="276" w:lineRule="auto"/>
              <w:rPr>
                <w:bCs/>
                <w:sz w:val="16"/>
                <w:szCs w:val="16"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>Keterangan: Tujuan dan penerangan ringkas mengenai projek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8ADC2" w14:textId="77777777" w:rsidR="00232962" w:rsidRPr="00232962" w:rsidRDefault="00232962" w:rsidP="00232962">
            <w:pPr>
              <w:spacing w:line="276" w:lineRule="auto"/>
              <w:ind w:right="116"/>
              <w:jc w:val="both"/>
              <w:rPr>
                <w:bCs/>
                <w:sz w:val="22"/>
                <w:szCs w:val="22"/>
                <w:lang w:val="sv-SE"/>
              </w:rPr>
            </w:pPr>
            <w:r w:rsidRPr="00232962">
              <w:rPr>
                <w:bCs/>
                <w:sz w:val="22"/>
                <w:szCs w:val="22"/>
                <w:lang w:val="sv-SE"/>
              </w:rPr>
              <w:t>The objectives of the Malaysia BI Guideline are:</w:t>
            </w:r>
          </w:p>
          <w:p w14:paraId="014EBDC1" w14:textId="77777777" w:rsidR="00232962" w:rsidRPr="00232962" w:rsidRDefault="00232962" w:rsidP="00232962">
            <w:pPr>
              <w:pStyle w:val="ListParagraph"/>
              <w:numPr>
                <w:ilvl w:val="0"/>
                <w:numId w:val="6"/>
              </w:numPr>
              <w:spacing w:line="276" w:lineRule="auto"/>
              <w:ind w:right="116"/>
              <w:jc w:val="both"/>
              <w:rPr>
                <w:bCs/>
                <w:sz w:val="22"/>
                <w:szCs w:val="22"/>
                <w:lang w:val="sv-SE"/>
              </w:rPr>
            </w:pPr>
            <w:r w:rsidRPr="00232962">
              <w:rPr>
                <w:bCs/>
                <w:sz w:val="22"/>
                <w:szCs w:val="22"/>
                <w:lang w:val="sv-SE"/>
              </w:rPr>
              <w:t>To serve as a guide in applying behavioural insights to public policy from the beginning to the end of the policy cycle;</w:t>
            </w:r>
          </w:p>
          <w:p w14:paraId="44D23329" w14:textId="77777777" w:rsidR="00232962" w:rsidRPr="00232962" w:rsidRDefault="00232962" w:rsidP="00232962">
            <w:pPr>
              <w:pStyle w:val="ListParagraph"/>
              <w:numPr>
                <w:ilvl w:val="0"/>
                <w:numId w:val="6"/>
              </w:numPr>
              <w:spacing w:line="276" w:lineRule="auto"/>
              <w:ind w:right="116"/>
              <w:jc w:val="both"/>
              <w:rPr>
                <w:bCs/>
                <w:sz w:val="22"/>
                <w:szCs w:val="22"/>
                <w:lang w:val="sv-SE"/>
              </w:rPr>
            </w:pPr>
            <w:r w:rsidRPr="00232962">
              <w:rPr>
                <w:bCs/>
                <w:sz w:val="22"/>
                <w:szCs w:val="22"/>
                <w:lang w:val="sv-SE"/>
              </w:rPr>
              <w:t>To serve as a repository of best practices, proof of concepts and methodological standards for behavioural insights practitioners and policymakers; and</w:t>
            </w:r>
          </w:p>
          <w:p w14:paraId="31DE0119" w14:textId="4F017F84" w:rsidR="00BA7368" w:rsidRPr="00DF3A1E" w:rsidRDefault="00232962" w:rsidP="00232962">
            <w:pPr>
              <w:pStyle w:val="ListParagraph"/>
              <w:numPr>
                <w:ilvl w:val="0"/>
                <w:numId w:val="6"/>
              </w:numPr>
              <w:jc w:val="both"/>
              <w:rPr>
                <w:sz w:val="22"/>
                <w:szCs w:val="22"/>
                <w:lang w:val="ms-MY"/>
              </w:rPr>
            </w:pPr>
            <w:r w:rsidRPr="00232962">
              <w:rPr>
                <w:bCs/>
                <w:sz w:val="22"/>
                <w:szCs w:val="22"/>
                <w:lang w:val="sv-SE"/>
              </w:rPr>
              <w:t>To provide general principles for the ethical application of BI and guidelines where ethical concerns might be raised for specific issues.</w:t>
            </w:r>
          </w:p>
        </w:tc>
      </w:tr>
      <w:tr w:rsidR="00501DD9" w:rsidRPr="00EA0172" w14:paraId="3EC54631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28CC2" w14:textId="77777777" w:rsidR="00501DD9" w:rsidRDefault="00501DD9" w:rsidP="00501DD9">
            <w:pPr>
              <w:spacing w:before="120" w:after="120" w:line="276" w:lineRule="auto"/>
              <w:rPr>
                <w:b/>
                <w:lang w:val="ms-MY"/>
              </w:rPr>
            </w:pPr>
            <w:r>
              <w:rPr>
                <w:b/>
                <w:lang w:val="ms-MY"/>
              </w:rPr>
              <w:t>JUSTIFIKASI</w:t>
            </w:r>
          </w:p>
          <w:p w14:paraId="101FA97D" w14:textId="157EC8D8" w:rsidR="00501DD9" w:rsidRPr="00EA0172" w:rsidRDefault="00501DD9" w:rsidP="00501DD9">
            <w:pPr>
              <w:spacing w:before="120" w:after="120" w:line="276" w:lineRule="auto"/>
              <w:rPr>
                <w:b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>Keterangan: Penjelasan yang menyokong kepada pelaksanaan projek/ cadangan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2619B" w14:textId="77777777" w:rsidR="002C0288" w:rsidRDefault="002C0288" w:rsidP="002C0288">
            <w:pPr>
              <w:pStyle w:val="ListParagraph"/>
              <w:widowControl w:val="0"/>
              <w:autoSpaceDE w:val="0"/>
              <w:autoSpaceDN w:val="0"/>
              <w:ind w:left="0" w:right="5"/>
              <w:contextualSpacing w:val="0"/>
              <w:jc w:val="both"/>
              <w:rPr>
                <w:rFonts w:eastAsiaTheme="minorHAnsi"/>
                <w:color w:val="000000"/>
                <w:sz w:val="22"/>
                <w:szCs w:val="22"/>
                <w:lang w:val="en-MY"/>
              </w:rPr>
            </w:pPr>
          </w:p>
          <w:p w14:paraId="20B7B145" w14:textId="0100AFCC" w:rsidR="00B6226E" w:rsidRPr="00FD638E" w:rsidRDefault="00232962" w:rsidP="00FD638E">
            <w:pPr>
              <w:widowControl w:val="0"/>
              <w:autoSpaceDE w:val="0"/>
              <w:autoSpaceDN w:val="0"/>
              <w:ind w:right="5"/>
              <w:jc w:val="both"/>
              <w:rPr>
                <w:rFonts w:eastAsiaTheme="minorHAnsi"/>
                <w:color w:val="000000"/>
                <w:sz w:val="22"/>
                <w:szCs w:val="22"/>
                <w:lang w:val="en-MY"/>
              </w:rPr>
            </w:pPr>
            <w:r w:rsidRPr="00FD638E">
              <w:rPr>
                <w:rFonts w:eastAsiaTheme="minorHAnsi"/>
                <w:color w:val="000000"/>
                <w:sz w:val="22"/>
                <w:szCs w:val="22"/>
                <w:lang w:val="en-MY"/>
              </w:rPr>
              <w:t xml:space="preserve">MPC has been mandated by the government to undertake BI programs and initiatives for Malaysia year 2020 onwards. Publishing a BI Guideline that best suits the nation’s culture that includes individual, environment, and social factors especially in every stage of the policy cycle is essential </w:t>
            </w:r>
            <w:proofErr w:type="gramStart"/>
            <w:r w:rsidRPr="00FD638E">
              <w:rPr>
                <w:rFonts w:eastAsiaTheme="minorHAnsi"/>
                <w:color w:val="000000"/>
                <w:sz w:val="22"/>
                <w:szCs w:val="22"/>
                <w:lang w:val="en-MY"/>
              </w:rPr>
              <w:t>in order to</w:t>
            </w:r>
            <w:proofErr w:type="gramEnd"/>
            <w:r w:rsidRPr="00FD638E">
              <w:rPr>
                <w:rFonts w:eastAsiaTheme="minorHAnsi"/>
                <w:color w:val="000000"/>
                <w:sz w:val="22"/>
                <w:szCs w:val="22"/>
                <w:lang w:val="en-MY"/>
              </w:rPr>
              <w:t xml:space="preserve"> provide better quality and more effective regulations</w:t>
            </w:r>
          </w:p>
          <w:p w14:paraId="29B5CEA5" w14:textId="330C7086" w:rsidR="001427C7" w:rsidRPr="00232962" w:rsidRDefault="001427C7" w:rsidP="00232962">
            <w:pPr>
              <w:widowControl w:val="0"/>
              <w:autoSpaceDE w:val="0"/>
              <w:autoSpaceDN w:val="0"/>
              <w:ind w:right="5"/>
              <w:jc w:val="both"/>
              <w:rPr>
                <w:rFonts w:eastAsiaTheme="minorHAnsi"/>
                <w:color w:val="000000"/>
                <w:sz w:val="22"/>
                <w:szCs w:val="22"/>
                <w:lang w:val="en-MY"/>
              </w:rPr>
            </w:pPr>
          </w:p>
        </w:tc>
      </w:tr>
      <w:tr w:rsidR="001635BA" w:rsidRPr="00EA0172" w14:paraId="116A68DA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3B2F0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KAEDAH PELAKSANAAN</w:t>
            </w:r>
          </w:p>
          <w:p w14:paraId="44846E5D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>Keterangan: Kaedah yang perlu dilakukan bagi melaksanakan projek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63B7E" w14:textId="5044C2CB" w:rsidR="00A261A1" w:rsidRPr="00A261A1" w:rsidRDefault="00A261A1" w:rsidP="00A261A1">
            <w:pPr>
              <w:pStyle w:val="ListParagraph"/>
              <w:numPr>
                <w:ilvl w:val="0"/>
                <w:numId w:val="32"/>
              </w:numPr>
              <w:spacing w:before="120" w:after="120" w:line="276" w:lineRule="auto"/>
              <w:ind w:left="482" w:hanging="142"/>
              <w:jc w:val="both"/>
              <w:rPr>
                <w:sz w:val="22"/>
                <w:szCs w:val="22"/>
                <w:lang w:val="ms-MY"/>
              </w:rPr>
            </w:pPr>
            <w:r w:rsidRPr="00A261A1">
              <w:rPr>
                <w:sz w:val="22"/>
                <w:szCs w:val="22"/>
                <w:lang w:val="ms-MY"/>
              </w:rPr>
              <w:t>To assess Malaysia’s current design and implementation of public policy;</w:t>
            </w:r>
          </w:p>
          <w:p w14:paraId="54E53ED8" w14:textId="5B12CF64" w:rsidR="00A261A1" w:rsidRPr="00A261A1" w:rsidRDefault="00A261A1" w:rsidP="00A261A1">
            <w:pPr>
              <w:pStyle w:val="ListParagraph"/>
              <w:numPr>
                <w:ilvl w:val="0"/>
                <w:numId w:val="32"/>
              </w:numPr>
              <w:spacing w:before="120" w:after="120" w:line="276" w:lineRule="auto"/>
              <w:ind w:left="482" w:hanging="142"/>
              <w:jc w:val="both"/>
              <w:rPr>
                <w:sz w:val="22"/>
                <w:szCs w:val="22"/>
                <w:lang w:val="ms-MY"/>
              </w:rPr>
            </w:pPr>
            <w:r w:rsidRPr="00A261A1">
              <w:rPr>
                <w:sz w:val="22"/>
                <w:szCs w:val="22"/>
                <w:lang w:val="ms-MY"/>
              </w:rPr>
              <w:t>To conduct research of existing behavioural theories, methodologies, public policy issues and challenges; and</w:t>
            </w:r>
          </w:p>
          <w:p w14:paraId="278AC313" w14:textId="4184BCFA" w:rsidR="00A261A1" w:rsidRPr="00A261A1" w:rsidRDefault="00A261A1" w:rsidP="00A261A1">
            <w:pPr>
              <w:pStyle w:val="ListParagraph"/>
              <w:numPr>
                <w:ilvl w:val="0"/>
                <w:numId w:val="32"/>
              </w:numPr>
              <w:spacing w:before="120" w:after="120" w:line="276" w:lineRule="auto"/>
              <w:ind w:left="482" w:hanging="142"/>
              <w:jc w:val="both"/>
              <w:rPr>
                <w:sz w:val="22"/>
                <w:szCs w:val="22"/>
                <w:lang w:val="ms-MY"/>
              </w:rPr>
            </w:pPr>
            <w:r w:rsidRPr="00A261A1">
              <w:rPr>
                <w:sz w:val="22"/>
                <w:szCs w:val="22"/>
                <w:lang w:val="ms-MY"/>
              </w:rPr>
              <w:t>To establish a BI Guideline that includes designing solutions to ensure that policies reflect real needs and behaviours for greater impact and effectiveness.</w:t>
            </w:r>
          </w:p>
        </w:tc>
      </w:tr>
      <w:tr w:rsidR="001635BA" w:rsidRPr="00EA0172" w14:paraId="3EA8E1D4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52878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i/>
                <w:iCs/>
                <w:lang w:val="ms-MY"/>
              </w:rPr>
              <w:t>STAKEHOLDERS</w:t>
            </w:r>
            <w:r w:rsidRPr="00EA0172">
              <w:rPr>
                <w:b/>
                <w:lang w:val="ms-MY"/>
              </w:rPr>
              <w:t>/ PIHAK BERKEPENTINGAN</w:t>
            </w:r>
          </w:p>
          <w:p w14:paraId="0A2E630E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2C070B">
              <w:rPr>
                <w:color w:val="2F5496" w:themeColor="accent1" w:themeShade="BF"/>
                <w:sz w:val="16"/>
                <w:szCs w:val="16"/>
                <w:lang w:val="ms-MY"/>
              </w:rPr>
              <w:t>Keterangan: Pihak atau kumpulan yang menerima kesan positif mahupun negatif daripada projek yang dijalankan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3E317" w14:textId="3968CA21" w:rsidR="00644069" w:rsidRDefault="00232962" w:rsidP="00644069">
            <w:pPr>
              <w:pStyle w:val="ListParagraph"/>
              <w:numPr>
                <w:ilvl w:val="0"/>
                <w:numId w:val="11"/>
              </w:numPr>
              <w:spacing w:before="120" w:after="120" w:line="276" w:lineRule="auto"/>
              <w:ind w:left="354" w:hanging="136"/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>Ministries</w:t>
            </w:r>
          </w:p>
          <w:p w14:paraId="61ABCBF6" w14:textId="4B610E39" w:rsidR="00644069" w:rsidRDefault="00644069" w:rsidP="00644069">
            <w:pPr>
              <w:pStyle w:val="ListParagraph"/>
              <w:numPr>
                <w:ilvl w:val="0"/>
                <w:numId w:val="11"/>
              </w:numPr>
              <w:spacing w:before="120" w:after="120" w:line="276" w:lineRule="auto"/>
              <w:ind w:left="354" w:hanging="136"/>
              <w:jc w:val="both"/>
              <w:rPr>
                <w:sz w:val="22"/>
                <w:szCs w:val="22"/>
                <w:lang w:val="ms-MY"/>
              </w:rPr>
            </w:pPr>
            <w:r w:rsidRPr="000553F4">
              <w:rPr>
                <w:sz w:val="22"/>
                <w:szCs w:val="22"/>
                <w:lang w:val="ms-MY"/>
              </w:rPr>
              <w:t>Agen</w:t>
            </w:r>
            <w:r w:rsidR="00232962">
              <w:rPr>
                <w:sz w:val="22"/>
                <w:szCs w:val="22"/>
                <w:lang w:val="ms-MY"/>
              </w:rPr>
              <w:t>cies</w:t>
            </w:r>
          </w:p>
          <w:p w14:paraId="6E28E946" w14:textId="0AA6923B" w:rsidR="00232962" w:rsidRDefault="00232962" w:rsidP="00644069">
            <w:pPr>
              <w:pStyle w:val="ListParagraph"/>
              <w:numPr>
                <w:ilvl w:val="0"/>
                <w:numId w:val="11"/>
              </w:numPr>
              <w:spacing w:before="120" w:after="120" w:line="276" w:lineRule="auto"/>
              <w:ind w:left="354" w:hanging="136"/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>Pihak Berkuasa Tempatan (PBT)</w:t>
            </w:r>
          </w:p>
          <w:p w14:paraId="49402B8D" w14:textId="77777777" w:rsidR="001635BA" w:rsidRDefault="00232962" w:rsidP="00A261A1">
            <w:pPr>
              <w:pStyle w:val="ListParagraph"/>
              <w:numPr>
                <w:ilvl w:val="0"/>
                <w:numId w:val="11"/>
              </w:numPr>
              <w:spacing w:before="120" w:after="120" w:line="276" w:lineRule="auto"/>
              <w:ind w:left="354" w:hanging="136"/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 xml:space="preserve">Business Association </w:t>
            </w:r>
          </w:p>
          <w:p w14:paraId="309AD34C" w14:textId="30C582AC" w:rsidR="00FD638E" w:rsidRPr="00A261A1" w:rsidRDefault="00ED16B5" w:rsidP="00A261A1">
            <w:pPr>
              <w:pStyle w:val="ListParagraph"/>
              <w:numPr>
                <w:ilvl w:val="0"/>
                <w:numId w:val="11"/>
              </w:numPr>
              <w:spacing w:before="120" w:after="120" w:line="276" w:lineRule="auto"/>
              <w:ind w:left="354" w:hanging="136"/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>Business Community</w:t>
            </w:r>
          </w:p>
        </w:tc>
      </w:tr>
      <w:tr w:rsidR="001635BA" w:rsidRPr="00EA0172" w14:paraId="64096369" w14:textId="77777777" w:rsidTr="006969F7">
        <w:trPr>
          <w:trHeight w:val="155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C45F9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lastRenderedPageBreak/>
              <w:t xml:space="preserve">JANGKAAN HASIL/ </w:t>
            </w:r>
            <w:r w:rsidRPr="00EA0172">
              <w:rPr>
                <w:b/>
                <w:i/>
                <w:iCs/>
                <w:lang w:val="ms-MY"/>
              </w:rPr>
              <w:t>OUTCOME</w:t>
            </w:r>
          </w:p>
          <w:p w14:paraId="564557FE" w14:textId="77777777" w:rsidR="001635BA" w:rsidRPr="00EA0172" w:rsidRDefault="001635BA" w:rsidP="00C47D64">
            <w:pPr>
              <w:spacing w:before="120" w:after="120" w:line="276" w:lineRule="auto"/>
              <w:rPr>
                <w:bCs/>
                <w:sz w:val="16"/>
                <w:szCs w:val="16"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 xml:space="preserve">Keterangan: Apa yang MPC perlu capai/ faedah-faedah jangka pendek dan jangka panjang hasil dari intervensi projek/ cadangan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B5F3C" w14:textId="77777777" w:rsidR="001F27B3" w:rsidRDefault="00CC3990" w:rsidP="001F27B3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val="ms-MY"/>
              </w:rPr>
            </w:pPr>
            <w:r w:rsidRPr="00F54969">
              <w:rPr>
                <w:sz w:val="22"/>
                <w:szCs w:val="22"/>
                <w:lang w:val="ms-MY"/>
              </w:rPr>
              <w:t>Integrated BI Guideline to be used at national level.</w:t>
            </w:r>
          </w:p>
          <w:p w14:paraId="3D4D92E6" w14:textId="367606B0" w:rsidR="00A261A1" w:rsidRPr="001F27B3" w:rsidRDefault="001F27B3" w:rsidP="001F27B3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val="ms-MY"/>
              </w:rPr>
            </w:pPr>
            <w:r w:rsidRPr="001F27B3">
              <w:rPr>
                <w:sz w:val="22"/>
                <w:szCs w:val="22"/>
                <w:lang w:val="ms-MY"/>
              </w:rPr>
              <w:t>Well-informed regulators on matters relating to BI on designing public policy</w:t>
            </w:r>
          </w:p>
        </w:tc>
      </w:tr>
      <w:tr w:rsidR="001635BA" w:rsidRPr="00EA0172" w14:paraId="6C1793A3" w14:textId="77777777" w:rsidTr="00A261A1">
        <w:trPr>
          <w:trHeight w:val="69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79586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JANGKAAN OUTPUT</w:t>
            </w:r>
          </w:p>
          <w:p w14:paraId="0A70227B" w14:textId="77777777" w:rsidR="001635BA" w:rsidRPr="00EA0172" w:rsidRDefault="001635BA" w:rsidP="00C47D64">
            <w:pPr>
              <w:spacing w:before="120" w:after="120" w:line="276" w:lineRule="auto"/>
              <w:rPr>
                <w:bCs/>
                <w:sz w:val="16"/>
                <w:szCs w:val="16"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 xml:space="preserve">Keterangan:Output ketara dan tidak ketara yang dihasilkan daripada aktiviti projek/ cadangan.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32D29" w14:textId="77777777" w:rsidR="001F27B3" w:rsidRDefault="00EA3CB1" w:rsidP="001F27B3">
            <w:pPr>
              <w:pStyle w:val="ListParagraph"/>
              <w:numPr>
                <w:ilvl w:val="0"/>
                <w:numId w:val="34"/>
              </w:numPr>
              <w:jc w:val="both"/>
              <w:rPr>
                <w:sz w:val="22"/>
                <w:szCs w:val="22"/>
                <w:lang w:val="ms-MY"/>
              </w:rPr>
            </w:pPr>
            <w:r w:rsidRPr="001F27B3">
              <w:rPr>
                <w:sz w:val="22"/>
                <w:szCs w:val="22"/>
                <w:lang w:val="ms-MY"/>
              </w:rPr>
              <w:t>1 BI Guideline for Ministries</w:t>
            </w:r>
          </w:p>
          <w:p w14:paraId="0AE77246" w14:textId="53D1E9E1" w:rsidR="00F024C9" w:rsidRPr="001F27B3" w:rsidRDefault="00B325B0" w:rsidP="001F27B3">
            <w:pPr>
              <w:pStyle w:val="ListParagraph"/>
              <w:numPr>
                <w:ilvl w:val="0"/>
                <w:numId w:val="34"/>
              </w:numPr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>4</w:t>
            </w:r>
            <w:r w:rsidR="00EA3CB1" w:rsidRPr="001F27B3">
              <w:rPr>
                <w:sz w:val="22"/>
                <w:szCs w:val="22"/>
                <w:lang w:val="ms-MY"/>
              </w:rPr>
              <w:t xml:space="preserve"> BI Guidelines Project for selected Ministries and agencies</w:t>
            </w:r>
          </w:p>
        </w:tc>
      </w:tr>
      <w:tr w:rsidR="001635BA" w:rsidRPr="00EA0172" w14:paraId="5B41ED33" w14:textId="77777777" w:rsidTr="006969F7">
        <w:trPr>
          <w:trHeight w:val="135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7B47F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KUMPULAN SASAR</w:t>
            </w:r>
          </w:p>
          <w:p w14:paraId="742455B5" w14:textId="77777777" w:rsidR="001635BA" w:rsidRPr="00EA0172" w:rsidRDefault="001635BA" w:rsidP="00C47D64">
            <w:pPr>
              <w:spacing w:before="120" w:after="120" w:line="276" w:lineRule="auto"/>
              <w:rPr>
                <w:lang w:val="ms-MY"/>
              </w:rPr>
            </w:pP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Keterangan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: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Individu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/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kumpulan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yang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menerima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faedah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daripada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projek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/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cadangan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47038" w14:textId="77777777" w:rsidR="00D33BB0" w:rsidRDefault="00D33BB0" w:rsidP="00D33BB0">
            <w:pPr>
              <w:pStyle w:val="ListParagraph"/>
              <w:numPr>
                <w:ilvl w:val="0"/>
                <w:numId w:val="21"/>
              </w:numPr>
              <w:spacing w:before="120" w:after="120" w:line="276" w:lineRule="auto"/>
              <w:ind w:left="623" w:hanging="269"/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>Ministries</w:t>
            </w:r>
          </w:p>
          <w:p w14:paraId="35B1FDC5" w14:textId="77777777" w:rsidR="00D33BB0" w:rsidRDefault="00D33BB0" w:rsidP="00D33BB0">
            <w:pPr>
              <w:pStyle w:val="ListParagraph"/>
              <w:numPr>
                <w:ilvl w:val="0"/>
                <w:numId w:val="21"/>
              </w:numPr>
              <w:spacing w:before="120" w:after="120" w:line="276" w:lineRule="auto"/>
              <w:ind w:left="623" w:hanging="269"/>
              <w:jc w:val="both"/>
              <w:rPr>
                <w:sz w:val="22"/>
                <w:szCs w:val="22"/>
                <w:lang w:val="ms-MY"/>
              </w:rPr>
            </w:pPr>
            <w:r w:rsidRPr="000553F4">
              <w:rPr>
                <w:sz w:val="22"/>
                <w:szCs w:val="22"/>
                <w:lang w:val="ms-MY"/>
              </w:rPr>
              <w:t>Agen</w:t>
            </w:r>
            <w:r>
              <w:rPr>
                <w:sz w:val="22"/>
                <w:szCs w:val="22"/>
                <w:lang w:val="ms-MY"/>
              </w:rPr>
              <w:t>cies</w:t>
            </w:r>
          </w:p>
          <w:p w14:paraId="086137ED" w14:textId="77777777" w:rsidR="00D33BB0" w:rsidRDefault="00D33BB0" w:rsidP="00D33BB0">
            <w:pPr>
              <w:pStyle w:val="ListParagraph"/>
              <w:numPr>
                <w:ilvl w:val="0"/>
                <w:numId w:val="21"/>
              </w:numPr>
              <w:spacing w:before="120" w:after="120" w:line="276" w:lineRule="auto"/>
              <w:ind w:left="623" w:hanging="269"/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>Pihak Berkuasa Tempatan (PBT)</w:t>
            </w:r>
          </w:p>
          <w:p w14:paraId="30F8FE56" w14:textId="0A04A92E" w:rsidR="001635BA" w:rsidRPr="00D33BB0" w:rsidRDefault="00D33BB0" w:rsidP="00D33BB0">
            <w:pPr>
              <w:pStyle w:val="ListParagraph"/>
              <w:numPr>
                <w:ilvl w:val="0"/>
                <w:numId w:val="21"/>
              </w:numPr>
              <w:spacing w:before="120" w:after="120" w:line="276" w:lineRule="auto"/>
              <w:ind w:left="623" w:hanging="269"/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 xml:space="preserve">Business Association </w:t>
            </w:r>
          </w:p>
        </w:tc>
      </w:tr>
      <w:tr w:rsidR="001635BA" w:rsidRPr="00EA0172" w14:paraId="06209E19" w14:textId="77777777" w:rsidTr="00C47D64">
        <w:trPr>
          <w:trHeight w:val="18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5B411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SUMBER BAJET/ KOS</w:t>
            </w:r>
          </w:p>
          <w:p w14:paraId="2649B14A" w14:textId="77777777" w:rsidR="001635BA" w:rsidRPr="00EA0172" w:rsidRDefault="001635BA" w:rsidP="00C47D64">
            <w:pPr>
              <w:spacing w:before="120" w:after="120" w:line="276" w:lineRule="auto"/>
              <w:rPr>
                <w:bCs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 xml:space="preserve">Keterangan: Sumber bajet / jumlah kos yang terlibat.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2A92E" w14:textId="77777777" w:rsidR="004A3E34" w:rsidRDefault="0066761C" w:rsidP="006969F7">
            <w:pPr>
              <w:spacing w:before="120" w:line="276" w:lineRule="auto"/>
              <w:jc w:val="both"/>
              <w:rPr>
                <w:sz w:val="22"/>
                <w:szCs w:val="22"/>
                <w:lang w:val="ms-MY"/>
              </w:rPr>
            </w:pPr>
            <w:r w:rsidRPr="0066761C">
              <w:rPr>
                <w:sz w:val="22"/>
                <w:szCs w:val="22"/>
                <w:lang w:val="ms-MY"/>
              </w:rPr>
              <w:t>RM</w:t>
            </w:r>
            <w:r w:rsidR="004A3E34">
              <w:rPr>
                <w:sz w:val="22"/>
                <w:szCs w:val="22"/>
                <w:lang w:val="ms-MY"/>
              </w:rPr>
              <w:t>350</w:t>
            </w:r>
            <w:r w:rsidR="00D2714A">
              <w:rPr>
                <w:sz w:val="22"/>
                <w:szCs w:val="22"/>
                <w:lang w:val="ms-MY"/>
              </w:rPr>
              <w:t>,000</w:t>
            </w:r>
            <w:r w:rsidR="00C53B0C">
              <w:rPr>
                <w:sz w:val="22"/>
                <w:szCs w:val="22"/>
                <w:lang w:val="ms-MY"/>
              </w:rPr>
              <w:t>.00</w:t>
            </w:r>
            <w:r w:rsidRPr="0066761C">
              <w:rPr>
                <w:sz w:val="22"/>
                <w:szCs w:val="22"/>
                <w:lang w:val="ms-MY"/>
              </w:rPr>
              <w:t xml:space="preserve"> </w:t>
            </w:r>
          </w:p>
          <w:p w14:paraId="1F5E9578" w14:textId="77777777" w:rsidR="00F31BB2" w:rsidRDefault="0066761C" w:rsidP="006969F7">
            <w:pPr>
              <w:spacing w:before="120" w:line="276" w:lineRule="auto"/>
              <w:jc w:val="both"/>
              <w:rPr>
                <w:sz w:val="22"/>
                <w:szCs w:val="22"/>
                <w:lang w:val="ms-MY"/>
              </w:rPr>
            </w:pPr>
            <w:r w:rsidRPr="0066761C">
              <w:rPr>
                <w:sz w:val="22"/>
                <w:szCs w:val="22"/>
                <w:lang w:val="ms-MY"/>
              </w:rPr>
              <w:t xml:space="preserve">(Bajet </w:t>
            </w:r>
            <w:r w:rsidR="004A3E34" w:rsidRPr="004A3E34">
              <w:rPr>
                <w:sz w:val="22"/>
                <w:szCs w:val="22"/>
                <w:lang w:val="ms-MY"/>
              </w:rPr>
              <w:t>RMK-12 BEHAVIOURAL INSIGHTS (BI)</w:t>
            </w:r>
            <w:r w:rsidR="003423EC">
              <w:rPr>
                <w:sz w:val="22"/>
                <w:szCs w:val="22"/>
                <w:lang w:val="ms-MY"/>
              </w:rPr>
              <w:t>)</w:t>
            </w:r>
          </w:p>
          <w:p w14:paraId="742337CD" w14:textId="4AD8E096" w:rsidR="003423EC" w:rsidRPr="0066761C" w:rsidRDefault="001F27B3" w:rsidP="006969F7">
            <w:pPr>
              <w:spacing w:before="120" w:line="276" w:lineRule="auto"/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 xml:space="preserve">(As in </w:t>
            </w:r>
            <w:r w:rsidR="003423EC">
              <w:rPr>
                <w:sz w:val="22"/>
                <w:szCs w:val="22"/>
                <w:lang w:val="ms-MY"/>
              </w:rPr>
              <w:t>Appendix</w:t>
            </w:r>
            <w:r>
              <w:rPr>
                <w:sz w:val="22"/>
                <w:szCs w:val="22"/>
                <w:lang w:val="ms-MY"/>
              </w:rPr>
              <w:t>)</w:t>
            </w:r>
            <w:r w:rsidR="003423EC">
              <w:rPr>
                <w:sz w:val="22"/>
                <w:szCs w:val="22"/>
                <w:lang w:val="ms-MY"/>
              </w:rPr>
              <w:t xml:space="preserve"> </w:t>
            </w:r>
          </w:p>
        </w:tc>
      </w:tr>
      <w:tr w:rsidR="001635BA" w:rsidRPr="00EA0172" w14:paraId="5BCB9FDE" w14:textId="77777777" w:rsidTr="006969F7">
        <w:trPr>
          <w:trHeight w:val="96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DEAD8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HASIL (RM) - SEKIRANYA ADA</w:t>
            </w:r>
          </w:p>
          <w:p w14:paraId="2A071811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2C070B">
              <w:rPr>
                <w:color w:val="2F5496" w:themeColor="accent1" w:themeShade="BF"/>
                <w:sz w:val="16"/>
                <w:szCs w:val="16"/>
                <w:lang w:val="ms-MY"/>
              </w:rPr>
              <w:t>Keterangan: Pendapatan yang diterima daripada projek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31578" w14:textId="76085E63" w:rsidR="001635BA" w:rsidRPr="00EA0172" w:rsidRDefault="006969F7" w:rsidP="00C47D64">
            <w:p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>N/A</w:t>
            </w:r>
          </w:p>
        </w:tc>
      </w:tr>
      <w:tr w:rsidR="001635BA" w:rsidRPr="00EA0172" w14:paraId="2CE7E360" w14:textId="77777777" w:rsidTr="006969F7">
        <w:trPr>
          <w:trHeight w:val="113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0EA7B" w14:textId="77777777" w:rsidR="001635BA" w:rsidRPr="00EA0172" w:rsidRDefault="001635BA" w:rsidP="00C47D64">
            <w:pPr>
              <w:spacing w:before="24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SYOR</w:t>
            </w:r>
          </w:p>
          <w:p w14:paraId="5CF03A90" w14:textId="78240095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 xml:space="preserve">Keterangan: </w:t>
            </w:r>
            <w:r w:rsidR="00E816AB"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 xml:space="preserve">Keputusan </w:t>
            </w: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>yang diperlukan daripada Lembaga Pengurusan MPC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383E7" w14:textId="1126E712" w:rsidR="001635BA" w:rsidRPr="00830EA7" w:rsidRDefault="00D33BB0" w:rsidP="00830EA7">
            <w:pPr>
              <w:spacing w:before="120" w:after="120"/>
              <w:jc w:val="both"/>
              <w:rPr>
                <w:sz w:val="22"/>
                <w:szCs w:val="22"/>
                <w:lang w:val="ms-MY"/>
              </w:rPr>
            </w:pPr>
            <w:r w:rsidRPr="00D33BB0">
              <w:rPr>
                <w:sz w:val="22"/>
                <w:szCs w:val="22"/>
                <w:lang w:val="ms-MY"/>
              </w:rPr>
              <w:t>Apply for BOM approval for the development of the Behavioral Insights Guidelines</w:t>
            </w:r>
          </w:p>
        </w:tc>
      </w:tr>
      <w:tr w:rsidR="001635BA" w:rsidRPr="00EA0172" w14:paraId="4E89AFFD" w14:textId="77777777" w:rsidTr="006969F7">
        <w:trPr>
          <w:trHeight w:val="61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AA507" w14:textId="77777777" w:rsidR="001635BA" w:rsidRPr="00EA0172" w:rsidRDefault="001635BA" w:rsidP="00C47D64">
            <w:pPr>
              <w:spacing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UNIT/ BAHAGIAN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9DE80" w14:textId="494236D7" w:rsidR="001635BA" w:rsidRPr="0066761C" w:rsidRDefault="00830EA7" w:rsidP="00C47D64">
            <w:p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 w:rsidRPr="0066761C">
              <w:rPr>
                <w:sz w:val="22"/>
                <w:szCs w:val="22"/>
                <w:lang w:val="ms-MY"/>
              </w:rPr>
              <w:t>Seksyen Daya Saing Negara/ PCD</w:t>
            </w:r>
          </w:p>
        </w:tc>
      </w:tr>
    </w:tbl>
    <w:p w14:paraId="13314E6F" w14:textId="2B59838F" w:rsidR="001635BA" w:rsidRPr="00EA0172" w:rsidRDefault="001635BA" w:rsidP="001635BA">
      <w:pPr>
        <w:spacing w:line="276" w:lineRule="auto"/>
        <w:rPr>
          <w:sz w:val="22"/>
          <w:szCs w:val="22"/>
        </w:rPr>
      </w:pPr>
    </w:p>
    <w:p w14:paraId="4C066003" w14:textId="43A71D36" w:rsidR="008C7CBE" w:rsidRPr="00E55A3E" w:rsidRDefault="008C7CBE" w:rsidP="008C7CBE">
      <w:pPr>
        <w:spacing w:line="276" w:lineRule="auto"/>
        <w:ind w:left="-142"/>
        <w:rPr>
          <w:sz w:val="22"/>
          <w:szCs w:val="22"/>
        </w:rPr>
      </w:pPr>
      <w:r w:rsidRPr="00E55A3E">
        <w:rPr>
          <w:sz w:val="22"/>
          <w:szCs w:val="22"/>
        </w:rPr>
        <w:t>**</w:t>
      </w:r>
      <w:proofErr w:type="spellStart"/>
      <w:r w:rsidRPr="00E55A3E">
        <w:rPr>
          <w:sz w:val="22"/>
          <w:szCs w:val="22"/>
        </w:rPr>
        <w:t>Sila</w:t>
      </w:r>
      <w:proofErr w:type="spellEnd"/>
      <w:r w:rsidRPr="00E55A3E">
        <w:rPr>
          <w:sz w:val="22"/>
          <w:szCs w:val="22"/>
        </w:rPr>
        <w:t xml:space="preserve"> </w:t>
      </w:r>
      <w:proofErr w:type="spellStart"/>
      <w:r w:rsidRPr="00E55A3E">
        <w:rPr>
          <w:sz w:val="22"/>
          <w:szCs w:val="22"/>
        </w:rPr>
        <w:t>lampirkan</w:t>
      </w:r>
      <w:proofErr w:type="spellEnd"/>
      <w:r w:rsidRPr="00E55A3E">
        <w:rPr>
          <w:sz w:val="22"/>
          <w:szCs w:val="22"/>
        </w:rPr>
        <w:t xml:space="preserve"> </w:t>
      </w:r>
      <w:proofErr w:type="spellStart"/>
      <w:r w:rsidRPr="00E55A3E">
        <w:rPr>
          <w:sz w:val="22"/>
          <w:szCs w:val="22"/>
        </w:rPr>
        <w:t>maklumat-maklumat</w:t>
      </w:r>
      <w:proofErr w:type="spellEnd"/>
      <w:r w:rsidRPr="00E55A3E">
        <w:rPr>
          <w:sz w:val="22"/>
          <w:szCs w:val="22"/>
        </w:rPr>
        <w:t xml:space="preserve"> lain yang </w:t>
      </w:r>
      <w:proofErr w:type="spellStart"/>
      <w:r w:rsidRPr="00E55A3E">
        <w:rPr>
          <w:sz w:val="22"/>
          <w:szCs w:val="22"/>
        </w:rPr>
        <w:t>berkaitan</w:t>
      </w:r>
      <w:proofErr w:type="spellEnd"/>
      <w:r w:rsidRPr="00E55A3E">
        <w:rPr>
          <w:sz w:val="22"/>
          <w:szCs w:val="22"/>
        </w:rPr>
        <w:t xml:space="preserve"> </w:t>
      </w:r>
      <w:proofErr w:type="spellStart"/>
      <w:r w:rsidRPr="00E55A3E">
        <w:rPr>
          <w:sz w:val="22"/>
          <w:szCs w:val="22"/>
        </w:rPr>
        <w:t>sekiranya</w:t>
      </w:r>
      <w:proofErr w:type="spellEnd"/>
      <w:r w:rsidRPr="00E55A3E">
        <w:rPr>
          <w:sz w:val="22"/>
          <w:szCs w:val="22"/>
        </w:rPr>
        <w:t xml:space="preserve"> </w:t>
      </w:r>
      <w:proofErr w:type="spellStart"/>
      <w:r w:rsidRPr="00E55A3E">
        <w:rPr>
          <w:sz w:val="22"/>
          <w:szCs w:val="22"/>
        </w:rPr>
        <w:t>perlu</w:t>
      </w:r>
      <w:proofErr w:type="spellEnd"/>
      <w:r w:rsidRPr="00E55A3E">
        <w:rPr>
          <w:sz w:val="22"/>
          <w:szCs w:val="22"/>
        </w:rPr>
        <w:t xml:space="preserve">. </w:t>
      </w:r>
    </w:p>
    <w:p w14:paraId="2B9E31F3" w14:textId="35B3BC2F" w:rsidR="008C7CBE" w:rsidRPr="00E55A3E" w:rsidRDefault="008C7CBE" w:rsidP="008C7CBE">
      <w:pPr>
        <w:spacing w:line="276" w:lineRule="auto"/>
        <w:rPr>
          <w:sz w:val="22"/>
          <w:szCs w:val="22"/>
        </w:rPr>
      </w:pPr>
      <w:r w:rsidRPr="00E55A3E">
        <w:rPr>
          <w:sz w:val="22"/>
          <w:szCs w:val="22"/>
        </w:rPr>
        <w:t>(</w:t>
      </w:r>
      <w:proofErr w:type="spellStart"/>
      <w:r w:rsidRPr="00E55A3E">
        <w:rPr>
          <w:sz w:val="22"/>
          <w:szCs w:val="22"/>
        </w:rPr>
        <w:t>Contoh</w:t>
      </w:r>
      <w:proofErr w:type="spellEnd"/>
      <w:r w:rsidRPr="00E55A3E">
        <w:rPr>
          <w:sz w:val="22"/>
          <w:szCs w:val="22"/>
        </w:rPr>
        <w:t xml:space="preserve">: Agenda program, </w:t>
      </w:r>
      <w:proofErr w:type="spellStart"/>
      <w:r w:rsidRPr="00E55A3E">
        <w:rPr>
          <w:sz w:val="22"/>
          <w:szCs w:val="22"/>
        </w:rPr>
        <w:t>perincian</w:t>
      </w:r>
      <w:proofErr w:type="spellEnd"/>
      <w:r w:rsidRPr="00E55A3E">
        <w:rPr>
          <w:sz w:val="22"/>
          <w:szCs w:val="22"/>
        </w:rPr>
        <w:t xml:space="preserve"> kos, </w:t>
      </w:r>
      <w:proofErr w:type="spellStart"/>
      <w:r w:rsidRPr="00E55A3E">
        <w:rPr>
          <w:sz w:val="22"/>
          <w:szCs w:val="22"/>
        </w:rPr>
        <w:t>pelan</w:t>
      </w:r>
      <w:proofErr w:type="spellEnd"/>
      <w:r w:rsidRPr="00E55A3E">
        <w:rPr>
          <w:sz w:val="22"/>
          <w:szCs w:val="22"/>
        </w:rPr>
        <w:t xml:space="preserve"> </w:t>
      </w:r>
      <w:proofErr w:type="spellStart"/>
      <w:r w:rsidRPr="00E55A3E">
        <w:rPr>
          <w:sz w:val="22"/>
          <w:szCs w:val="22"/>
        </w:rPr>
        <w:t>risiko</w:t>
      </w:r>
      <w:proofErr w:type="spellEnd"/>
      <w:r w:rsidRPr="00E55A3E">
        <w:rPr>
          <w:sz w:val="22"/>
          <w:szCs w:val="22"/>
        </w:rPr>
        <w:t xml:space="preserve">, </w:t>
      </w:r>
      <w:proofErr w:type="spellStart"/>
      <w:r w:rsidRPr="00E55A3E">
        <w:rPr>
          <w:sz w:val="22"/>
          <w:szCs w:val="22"/>
        </w:rPr>
        <w:t>gambar</w:t>
      </w:r>
      <w:proofErr w:type="spellEnd"/>
      <w:r w:rsidRPr="00E55A3E">
        <w:rPr>
          <w:sz w:val="22"/>
          <w:szCs w:val="22"/>
        </w:rPr>
        <w:t xml:space="preserve"> rajah, </w:t>
      </w:r>
      <w:proofErr w:type="spellStart"/>
      <w:r w:rsidRPr="00E55A3E">
        <w:rPr>
          <w:sz w:val="22"/>
          <w:szCs w:val="22"/>
        </w:rPr>
        <w:t>lakaran</w:t>
      </w:r>
      <w:proofErr w:type="spellEnd"/>
      <w:r w:rsidRPr="00E55A3E">
        <w:rPr>
          <w:sz w:val="22"/>
          <w:szCs w:val="22"/>
        </w:rPr>
        <w:t xml:space="preserve"> </w:t>
      </w:r>
      <w:proofErr w:type="spellStart"/>
      <w:r w:rsidRPr="00E55A3E">
        <w:rPr>
          <w:sz w:val="22"/>
          <w:szCs w:val="22"/>
        </w:rPr>
        <w:t>pelan</w:t>
      </w:r>
      <w:proofErr w:type="spellEnd"/>
      <w:r w:rsidRPr="00E55A3E">
        <w:rPr>
          <w:sz w:val="22"/>
          <w:szCs w:val="22"/>
        </w:rPr>
        <w:t xml:space="preserve">, </w:t>
      </w:r>
      <w:proofErr w:type="spellStart"/>
      <w:r w:rsidRPr="00E55A3E">
        <w:rPr>
          <w:sz w:val="22"/>
          <w:szCs w:val="22"/>
        </w:rPr>
        <w:t>senarai</w:t>
      </w:r>
      <w:proofErr w:type="spellEnd"/>
      <w:r w:rsidRPr="00E55A3E">
        <w:rPr>
          <w:sz w:val="22"/>
          <w:szCs w:val="22"/>
        </w:rPr>
        <w:t xml:space="preserve"> </w:t>
      </w:r>
      <w:proofErr w:type="spellStart"/>
      <w:r w:rsidRPr="00E55A3E">
        <w:rPr>
          <w:sz w:val="22"/>
          <w:szCs w:val="22"/>
        </w:rPr>
        <w:t>nama</w:t>
      </w:r>
      <w:proofErr w:type="spellEnd"/>
      <w:r w:rsidRPr="00E55A3E">
        <w:rPr>
          <w:sz w:val="22"/>
          <w:szCs w:val="22"/>
        </w:rPr>
        <w:t xml:space="preserve">, carta Gantt, </w:t>
      </w:r>
      <w:proofErr w:type="spellStart"/>
      <w:r w:rsidRPr="00E55A3E">
        <w:rPr>
          <w:sz w:val="22"/>
          <w:szCs w:val="22"/>
        </w:rPr>
        <w:t>dll</w:t>
      </w:r>
      <w:proofErr w:type="spellEnd"/>
      <w:r w:rsidRPr="00E55A3E">
        <w:rPr>
          <w:sz w:val="22"/>
          <w:szCs w:val="22"/>
        </w:rPr>
        <w:t>.</w:t>
      </w:r>
      <w:r w:rsidR="00A84887" w:rsidRPr="00E55A3E">
        <w:rPr>
          <w:sz w:val="22"/>
          <w:szCs w:val="22"/>
        </w:rPr>
        <w:t>)</w:t>
      </w:r>
    </w:p>
    <w:p w14:paraId="4B472D3E" w14:textId="049F7905" w:rsidR="00584848" w:rsidRDefault="00584848" w:rsidP="008C7CBE">
      <w:pPr>
        <w:spacing w:line="276" w:lineRule="auto"/>
        <w:rPr>
          <w:sz w:val="22"/>
          <w:szCs w:val="22"/>
        </w:rPr>
      </w:pPr>
    </w:p>
    <w:p w14:paraId="74F271F4" w14:textId="7E3B1613" w:rsidR="00584848" w:rsidRPr="005E2649" w:rsidRDefault="003423EC" w:rsidP="008C7CBE">
      <w:pPr>
        <w:spacing w:line="276" w:lineRule="auto"/>
        <w:rPr>
          <w:b/>
          <w:bCs/>
          <w:sz w:val="22"/>
          <w:szCs w:val="22"/>
        </w:rPr>
      </w:pPr>
      <w:r w:rsidRPr="005E2649">
        <w:rPr>
          <w:b/>
          <w:bCs/>
          <w:sz w:val="22"/>
          <w:szCs w:val="22"/>
        </w:rPr>
        <w:t xml:space="preserve">Project </w:t>
      </w:r>
      <w:r w:rsidR="00313B5F" w:rsidRPr="005E2649">
        <w:rPr>
          <w:b/>
          <w:bCs/>
          <w:sz w:val="22"/>
          <w:szCs w:val="22"/>
        </w:rPr>
        <w:t>Phase</w:t>
      </w:r>
    </w:p>
    <w:p w14:paraId="696A26F7" w14:textId="00410B3B" w:rsidR="003423EC" w:rsidRDefault="003423EC" w:rsidP="008C7CBE">
      <w:pPr>
        <w:spacing w:line="276" w:lineRule="auto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4"/>
        <w:gridCol w:w="6812"/>
      </w:tblGrid>
      <w:tr w:rsidR="003423EC" w:rsidRPr="00313B5F" w14:paraId="6123D734" w14:textId="77777777" w:rsidTr="006969F7">
        <w:trPr>
          <w:trHeight w:val="432"/>
        </w:trPr>
        <w:tc>
          <w:tcPr>
            <w:tcW w:w="1222" w:type="pct"/>
            <w:shd w:val="clear" w:color="auto" w:fill="ACB9CA" w:themeFill="text2" w:themeFillTint="66"/>
            <w:vAlign w:val="center"/>
            <w:hideMark/>
          </w:tcPr>
          <w:p w14:paraId="5493EF5D" w14:textId="77777777" w:rsidR="003423EC" w:rsidRPr="00313B5F" w:rsidRDefault="003423EC" w:rsidP="00C94F71">
            <w:pPr>
              <w:jc w:val="center"/>
              <w:rPr>
                <w:b/>
                <w:bCs/>
                <w:color w:val="000000"/>
                <w:sz w:val="22"/>
                <w:szCs w:val="22"/>
                <w:lang w:val="en-MY" w:eastAsia="en-MY"/>
              </w:rPr>
            </w:pPr>
            <w:r w:rsidRPr="00313B5F">
              <w:rPr>
                <w:b/>
                <w:bCs/>
                <w:color w:val="000000"/>
                <w:sz w:val="22"/>
                <w:szCs w:val="22"/>
                <w:lang w:val="en-MY" w:eastAsia="en-MY"/>
              </w:rPr>
              <w:t>PHASE</w:t>
            </w:r>
          </w:p>
        </w:tc>
        <w:tc>
          <w:tcPr>
            <w:tcW w:w="3778" w:type="pct"/>
            <w:shd w:val="clear" w:color="auto" w:fill="ACB9CA" w:themeFill="text2" w:themeFillTint="66"/>
            <w:vAlign w:val="center"/>
            <w:hideMark/>
          </w:tcPr>
          <w:p w14:paraId="4A52AF81" w14:textId="77777777" w:rsidR="003423EC" w:rsidRPr="00313B5F" w:rsidRDefault="003423EC" w:rsidP="00C94F71">
            <w:pPr>
              <w:jc w:val="center"/>
              <w:rPr>
                <w:b/>
                <w:bCs/>
                <w:color w:val="000000"/>
                <w:sz w:val="22"/>
                <w:szCs w:val="22"/>
                <w:lang w:val="en-MY" w:eastAsia="en-MY"/>
              </w:rPr>
            </w:pPr>
            <w:r w:rsidRPr="00313B5F">
              <w:rPr>
                <w:b/>
                <w:bCs/>
                <w:color w:val="000000"/>
                <w:sz w:val="22"/>
                <w:szCs w:val="22"/>
                <w:lang w:val="en-MY" w:eastAsia="en-MY"/>
              </w:rPr>
              <w:t>ACTIVITY</w:t>
            </w:r>
          </w:p>
        </w:tc>
      </w:tr>
      <w:tr w:rsidR="003423EC" w:rsidRPr="00313B5F" w14:paraId="3046518E" w14:textId="77777777" w:rsidTr="00D0294F">
        <w:trPr>
          <w:trHeight w:val="789"/>
        </w:trPr>
        <w:tc>
          <w:tcPr>
            <w:tcW w:w="1222" w:type="pct"/>
            <w:shd w:val="clear" w:color="auto" w:fill="auto"/>
            <w:vAlign w:val="center"/>
            <w:hideMark/>
          </w:tcPr>
          <w:p w14:paraId="3703E2F2" w14:textId="0A47CE91" w:rsidR="003423EC" w:rsidRPr="00313B5F" w:rsidRDefault="003423EC" w:rsidP="00C94F71">
            <w:pPr>
              <w:jc w:val="center"/>
              <w:rPr>
                <w:b/>
                <w:bCs/>
                <w:color w:val="000000"/>
                <w:sz w:val="22"/>
                <w:szCs w:val="22"/>
                <w:lang w:val="en-MY" w:eastAsia="en-MY"/>
              </w:rPr>
            </w:pPr>
            <w:r w:rsidRPr="00313B5F">
              <w:rPr>
                <w:b/>
                <w:bCs/>
                <w:color w:val="000000"/>
                <w:sz w:val="22"/>
                <w:szCs w:val="22"/>
                <w:lang w:val="en-MY" w:eastAsia="en-MY"/>
              </w:rPr>
              <w:t>Development</w:t>
            </w:r>
            <w:r w:rsidR="00B325B0">
              <w:rPr>
                <w:b/>
                <w:bCs/>
                <w:color w:val="000000"/>
                <w:sz w:val="22"/>
                <w:szCs w:val="22"/>
                <w:lang w:val="en-MY" w:eastAsia="en-MY"/>
              </w:rPr>
              <w:t xml:space="preserve"> &amp; Monitor</w:t>
            </w:r>
          </w:p>
          <w:p w14:paraId="2B263DD3" w14:textId="526146BD" w:rsidR="003423EC" w:rsidRPr="00313B5F" w:rsidRDefault="003423EC" w:rsidP="00C94F71">
            <w:pPr>
              <w:jc w:val="center"/>
              <w:rPr>
                <w:b/>
                <w:bCs/>
                <w:color w:val="000000"/>
                <w:sz w:val="22"/>
                <w:szCs w:val="22"/>
                <w:lang w:val="en-MY" w:eastAsia="en-MY"/>
              </w:rPr>
            </w:pPr>
            <w:r w:rsidRPr="00313B5F">
              <w:rPr>
                <w:b/>
                <w:bCs/>
                <w:color w:val="000000"/>
                <w:sz w:val="22"/>
                <w:szCs w:val="22"/>
                <w:lang w:val="en-MY" w:eastAsia="en-MY"/>
              </w:rPr>
              <w:t>(</w:t>
            </w:r>
            <w:r w:rsidR="00B325B0">
              <w:rPr>
                <w:b/>
                <w:bCs/>
                <w:color w:val="000000"/>
                <w:sz w:val="22"/>
                <w:szCs w:val="22"/>
                <w:lang w:val="en-MY" w:eastAsia="en-MY"/>
              </w:rPr>
              <w:t>5</w:t>
            </w:r>
            <w:r w:rsidRPr="00313B5F">
              <w:rPr>
                <w:b/>
                <w:bCs/>
                <w:color w:val="000000"/>
                <w:sz w:val="22"/>
                <w:szCs w:val="22"/>
                <w:lang w:val="en-MY" w:eastAsia="en-MY"/>
              </w:rPr>
              <w:t xml:space="preserve"> month</w:t>
            </w:r>
            <w:r w:rsidR="00CB5FAA">
              <w:rPr>
                <w:b/>
                <w:bCs/>
                <w:color w:val="000000"/>
                <w:sz w:val="22"/>
                <w:szCs w:val="22"/>
                <w:lang w:val="en-MY" w:eastAsia="en-MY"/>
              </w:rPr>
              <w:t>s</w:t>
            </w:r>
            <w:r w:rsidRPr="00313B5F">
              <w:rPr>
                <w:b/>
                <w:bCs/>
                <w:color w:val="000000"/>
                <w:sz w:val="22"/>
                <w:szCs w:val="22"/>
                <w:lang w:val="en-MY" w:eastAsia="en-MY"/>
              </w:rPr>
              <w:t>)</w:t>
            </w:r>
          </w:p>
        </w:tc>
        <w:tc>
          <w:tcPr>
            <w:tcW w:w="3778" w:type="pct"/>
            <w:shd w:val="clear" w:color="auto" w:fill="auto"/>
            <w:vAlign w:val="center"/>
            <w:hideMark/>
          </w:tcPr>
          <w:p w14:paraId="751E8E4F" w14:textId="3227F89A" w:rsidR="003423EC" w:rsidRPr="00313B5F" w:rsidRDefault="003423EC" w:rsidP="00C94F71">
            <w:pPr>
              <w:rPr>
                <w:color w:val="000000"/>
                <w:sz w:val="22"/>
                <w:szCs w:val="22"/>
                <w:lang w:val="en-MY" w:eastAsia="en-MY"/>
              </w:rPr>
            </w:pPr>
            <w:r w:rsidRPr="00313B5F">
              <w:rPr>
                <w:color w:val="000000"/>
                <w:sz w:val="22"/>
                <w:szCs w:val="22"/>
                <w:lang w:val="en-MY" w:eastAsia="en-MY"/>
              </w:rPr>
              <w:t>Development of BI Guideline tailored specifically for the ministries</w:t>
            </w:r>
            <w:r w:rsidR="00B325B0">
              <w:rPr>
                <w:color w:val="000000"/>
                <w:sz w:val="22"/>
                <w:szCs w:val="22"/>
                <w:lang w:val="en-MY" w:eastAsia="en-MY"/>
              </w:rPr>
              <w:t xml:space="preserve"> and </w:t>
            </w:r>
            <w:r w:rsidR="00B325B0" w:rsidRPr="00B325B0">
              <w:rPr>
                <w:color w:val="000000"/>
                <w:sz w:val="22"/>
                <w:szCs w:val="22"/>
                <w:lang w:val="en-MY" w:eastAsia="en-MY"/>
              </w:rPr>
              <w:t>monitor</w:t>
            </w:r>
            <w:r w:rsidR="00B325B0">
              <w:rPr>
                <w:color w:val="000000"/>
                <w:sz w:val="22"/>
                <w:szCs w:val="22"/>
                <w:lang w:val="en-MY" w:eastAsia="en-MY"/>
              </w:rPr>
              <w:t>ing</w:t>
            </w:r>
            <w:r w:rsidR="00B325B0" w:rsidRPr="00B325B0">
              <w:rPr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r w:rsidR="00B325B0">
              <w:rPr>
                <w:color w:val="000000"/>
                <w:sz w:val="22"/>
                <w:szCs w:val="22"/>
                <w:lang w:val="en-MY" w:eastAsia="en-MY"/>
              </w:rPr>
              <w:t xml:space="preserve">of intervention projects. </w:t>
            </w:r>
          </w:p>
        </w:tc>
      </w:tr>
      <w:tr w:rsidR="003423EC" w:rsidRPr="00313B5F" w14:paraId="45FEB4BF" w14:textId="77777777" w:rsidTr="00D0294F">
        <w:trPr>
          <w:trHeight w:val="789"/>
        </w:trPr>
        <w:tc>
          <w:tcPr>
            <w:tcW w:w="1222" w:type="pct"/>
            <w:shd w:val="clear" w:color="auto" w:fill="auto"/>
            <w:vAlign w:val="center"/>
            <w:hideMark/>
          </w:tcPr>
          <w:p w14:paraId="14B37AF2" w14:textId="77777777" w:rsidR="003423EC" w:rsidRPr="00313B5F" w:rsidRDefault="003423EC" w:rsidP="00C94F71">
            <w:pPr>
              <w:jc w:val="center"/>
              <w:rPr>
                <w:b/>
                <w:bCs/>
                <w:color w:val="000000"/>
                <w:sz w:val="22"/>
                <w:szCs w:val="22"/>
                <w:lang w:val="en-MY" w:eastAsia="en-MY"/>
              </w:rPr>
            </w:pPr>
            <w:r w:rsidRPr="00313B5F">
              <w:rPr>
                <w:b/>
                <w:bCs/>
                <w:color w:val="000000"/>
                <w:sz w:val="22"/>
                <w:szCs w:val="22"/>
                <w:lang w:val="en-MY" w:eastAsia="en-MY"/>
              </w:rPr>
              <w:t>Advocacy</w:t>
            </w:r>
          </w:p>
          <w:p w14:paraId="44805EE5" w14:textId="0353FBF3" w:rsidR="003423EC" w:rsidRPr="00313B5F" w:rsidRDefault="003423EC" w:rsidP="00C94F71">
            <w:pPr>
              <w:jc w:val="center"/>
              <w:rPr>
                <w:b/>
                <w:bCs/>
                <w:color w:val="000000"/>
                <w:sz w:val="22"/>
                <w:szCs w:val="22"/>
                <w:lang w:val="en-MY" w:eastAsia="en-MY"/>
              </w:rPr>
            </w:pPr>
            <w:r w:rsidRPr="00313B5F">
              <w:rPr>
                <w:b/>
                <w:bCs/>
                <w:color w:val="000000"/>
                <w:sz w:val="22"/>
                <w:szCs w:val="22"/>
                <w:lang w:val="en-MY" w:eastAsia="en-MY"/>
              </w:rPr>
              <w:t>(</w:t>
            </w:r>
            <w:r w:rsidR="00AB003A">
              <w:rPr>
                <w:b/>
                <w:bCs/>
                <w:color w:val="000000"/>
                <w:sz w:val="22"/>
                <w:szCs w:val="22"/>
                <w:lang w:val="en-MY" w:eastAsia="en-MY"/>
              </w:rPr>
              <w:t>2</w:t>
            </w:r>
            <w:r w:rsidRPr="00313B5F">
              <w:rPr>
                <w:b/>
                <w:bCs/>
                <w:color w:val="000000"/>
                <w:sz w:val="22"/>
                <w:szCs w:val="22"/>
                <w:lang w:val="en-MY" w:eastAsia="en-MY"/>
              </w:rPr>
              <w:t xml:space="preserve"> months)</w:t>
            </w:r>
          </w:p>
          <w:p w14:paraId="0BC54DE3" w14:textId="77777777" w:rsidR="003423EC" w:rsidRPr="00313B5F" w:rsidRDefault="003423EC" w:rsidP="00C94F71">
            <w:pPr>
              <w:jc w:val="center"/>
              <w:rPr>
                <w:color w:val="000000"/>
                <w:sz w:val="22"/>
                <w:szCs w:val="22"/>
                <w:lang w:val="en-MY" w:eastAsia="en-MY"/>
              </w:rPr>
            </w:pPr>
          </w:p>
        </w:tc>
        <w:tc>
          <w:tcPr>
            <w:tcW w:w="3778" w:type="pct"/>
            <w:shd w:val="clear" w:color="auto" w:fill="auto"/>
            <w:vAlign w:val="center"/>
            <w:hideMark/>
          </w:tcPr>
          <w:p w14:paraId="2B49B703" w14:textId="77777777" w:rsidR="003423EC" w:rsidRPr="00313B5F" w:rsidRDefault="003423EC" w:rsidP="00C94F71">
            <w:pPr>
              <w:rPr>
                <w:color w:val="000000"/>
                <w:sz w:val="22"/>
                <w:szCs w:val="22"/>
                <w:lang w:val="en-MY" w:eastAsia="en-MY"/>
              </w:rPr>
            </w:pPr>
            <w:r w:rsidRPr="00313B5F">
              <w:rPr>
                <w:color w:val="000000"/>
                <w:sz w:val="22"/>
                <w:szCs w:val="22"/>
                <w:lang w:val="en-MY" w:eastAsia="en-MY"/>
              </w:rPr>
              <w:t>Promotional activities such as media release, webinars, sharing sessions, videos, posters etc, including content development.</w:t>
            </w:r>
          </w:p>
        </w:tc>
      </w:tr>
      <w:tr w:rsidR="003423EC" w:rsidRPr="00313B5F" w14:paraId="760BC718" w14:textId="77777777" w:rsidTr="00D0294F">
        <w:trPr>
          <w:trHeight w:val="789"/>
        </w:trPr>
        <w:tc>
          <w:tcPr>
            <w:tcW w:w="1222" w:type="pct"/>
            <w:shd w:val="clear" w:color="auto" w:fill="auto"/>
            <w:vAlign w:val="center"/>
            <w:hideMark/>
          </w:tcPr>
          <w:p w14:paraId="5768E83D" w14:textId="77777777" w:rsidR="003423EC" w:rsidRPr="00313B5F" w:rsidRDefault="003423EC" w:rsidP="00C94F71">
            <w:pPr>
              <w:jc w:val="center"/>
              <w:rPr>
                <w:b/>
                <w:bCs/>
                <w:color w:val="000000"/>
                <w:sz w:val="22"/>
                <w:szCs w:val="22"/>
                <w:lang w:val="en-MY" w:eastAsia="en-MY"/>
              </w:rPr>
            </w:pPr>
            <w:r w:rsidRPr="00313B5F">
              <w:rPr>
                <w:b/>
                <w:bCs/>
                <w:color w:val="000000"/>
                <w:sz w:val="22"/>
                <w:szCs w:val="22"/>
                <w:lang w:val="en-MY" w:eastAsia="en-MY"/>
              </w:rPr>
              <w:t>Advisory</w:t>
            </w:r>
          </w:p>
          <w:p w14:paraId="6EA258BB" w14:textId="77777777" w:rsidR="003423EC" w:rsidRPr="00313B5F" w:rsidRDefault="003423EC" w:rsidP="00C94F71">
            <w:pPr>
              <w:jc w:val="center"/>
              <w:rPr>
                <w:b/>
                <w:bCs/>
                <w:color w:val="000000"/>
                <w:sz w:val="22"/>
                <w:szCs w:val="22"/>
                <w:lang w:val="en-MY" w:eastAsia="en-MY"/>
              </w:rPr>
            </w:pPr>
            <w:r w:rsidRPr="00313B5F">
              <w:rPr>
                <w:b/>
                <w:bCs/>
                <w:color w:val="000000"/>
                <w:sz w:val="22"/>
                <w:szCs w:val="22"/>
                <w:lang w:val="en-MY" w:eastAsia="en-MY"/>
              </w:rPr>
              <w:t>(3 months)</w:t>
            </w:r>
          </w:p>
          <w:p w14:paraId="6532DF57" w14:textId="77777777" w:rsidR="003423EC" w:rsidRPr="00313B5F" w:rsidRDefault="003423EC" w:rsidP="00C94F71">
            <w:pPr>
              <w:jc w:val="center"/>
              <w:rPr>
                <w:b/>
                <w:bCs/>
                <w:color w:val="000000"/>
                <w:sz w:val="22"/>
                <w:szCs w:val="22"/>
                <w:lang w:val="en-MY" w:eastAsia="en-MY"/>
              </w:rPr>
            </w:pPr>
          </w:p>
        </w:tc>
        <w:tc>
          <w:tcPr>
            <w:tcW w:w="3778" w:type="pct"/>
            <w:shd w:val="clear" w:color="auto" w:fill="auto"/>
            <w:vAlign w:val="center"/>
            <w:hideMark/>
          </w:tcPr>
          <w:p w14:paraId="6BAEEB8A" w14:textId="77777777" w:rsidR="003423EC" w:rsidRPr="00313B5F" w:rsidRDefault="003423EC" w:rsidP="003423EC">
            <w:pPr>
              <w:pStyle w:val="ListParagraph"/>
              <w:numPr>
                <w:ilvl w:val="0"/>
                <w:numId w:val="31"/>
              </w:numPr>
              <w:contextualSpacing w:val="0"/>
              <w:rPr>
                <w:color w:val="000000"/>
                <w:sz w:val="22"/>
                <w:szCs w:val="22"/>
                <w:lang w:val="en-MY" w:eastAsia="en-MY"/>
              </w:rPr>
            </w:pPr>
            <w:r w:rsidRPr="00313B5F">
              <w:rPr>
                <w:color w:val="000000"/>
                <w:sz w:val="22"/>
                <w:szCs w:val="22"/>
                <w:lang w:val="en-MY" w:eastAsia="en-MY"/>
              </w:rPr>
              <w:t>Projects identified in Ministries</w:t>
            </w:r>
          </w:p>
          <w:p w14:paraId="308EEC4B" w14:textId="77777777" w:rsidR="003423EC" w:rsidRPr="00313B5F" w:rsidRDefault="003423EC" w:rsidP="003423EC">
            <w:pPr>
              <w:pStyle w:val="ListParagraph"/>
              <w:numPr>
                <w:ilvl w:val="0"/>
                <w:numId w:val="31"/>
              </w:numPr>
              <w:contextualSpacing w:val="0"/>
              <w:rPr>
                <w:color w:val="000000"/>
                <w:sz w:val="22"/>
                <w:szCs w:val="22"/>
                <w:lang w:val="en-MY" w:eastAsia="en-MY"/>
              </w:rPr>
            </w:pPr>
            <w:r w:rsidRPr="00313B5F">
              <w:rPr>
                <w:color w:val="000000"/>
                <w:sz w:val="22"/>
                <w:szCs w:val="22"/>
                <w:lang w:val="en-MY" w:eastAsia="en-MY"/>
              </w:rPr>
              <w:t>Training to ministries as a preparation before embarking on the projects</w:t>
            </w:r>
          </w:p>
        </w:tc>
      </w:tr>
      <w:tr w:rsidR="003423EC" w:rsidRPr="00313B5F" w14:paraId="77AFB666" w14:textId="77777777" w:rsidTr="00D0294F">
        <w:trPr>
          <w:trHeight w:val="558"/>
        </w:trPr>
        <w:tc>
          <w:tcPr>
            <w:tcW w:w="1222" w:type="pct"/>
            <w:shd w:val="clear" w:color="auto" w:fill="auto"/>
            <w:vAlign w:val="center"/>
            <w:hideMark/>
          </w:tcPr>
          <w:p w14:paraId="3CE1D95B" w14:textId="77777777" w:rsidR="003423EC" w:rsidRPr="00313B5F" w:rsidRDefault="003423EC" w:rsidP="00C94F71">
            <w:pPr>
              <w:jc w:val="center"/>
              <w:rPr>
                <w:b/>
                <w:bCs/>
                <w:color w:val="000000"/>
                <w:sz w:val="22"/>
                <w:szCs w:val="22"/>
                <w:lang w:val="en-MY" w:eastAsia="en-MY"/>
              </w:rPr>
            </w:pPr>
            <w:r w:rsidRPr="00313B5F">
              <w:rPr>
                <w:b/>
                <w:bCs/>
                <w:color w:val="000000"/>
                <w:sz w:val="22"/>
                <w:szCs w:val="22"/>
                <w:lang w:val="en-MY" w:eastAsia="en-MY"/>
              </w:rPr>
              <w:t>Coordination</w:t>
            </w:r>
          </w:p>
          <w:p w14:paraId="3F5C58CB" w14:textId="26F06C6A" w:rsidR="003423EC" w:rsidRPr="00313B5F" w:rsidRDefault="003423EC" w:rsidP="00C94F71">
            <w:pPr>
              <w:jc w:val="center"/>
              <w:rPr>
                <w:b/>
                <w:bCs/>
                <w:color w:val="000000"/>
                <w:sz w:val="22"/>
                <w:szCs w:val="22"/>
                <w:lang w:val="en-MY" w:eastAsia="en-MY"/>
              </w:rPr>
            </w:pPr>
            <w:r w:rsidRPr="00313B5F">
              <w:rPr>
                <w:b/>
                <w:bCs/>
                <w:color w:val="000000"/>
                <w:sz w:val="22"/>
                <w:szCs w:val="22"/>
                <w:lang w:val="en-MY" w:eastAsia="en-MY"/>
              </w:rPr>
              <w:t>(</w:t>
            </w:r>
            <w:r w:rsidR="00AB003A">
              <w:rPr>
                <w:b/>
                <w:bCs/>
                <w:color w:val="000000"/>
                <w:sz w:val="22"/>
                <w:szCs w:val="22"/>
                <w:lang w:val="en-MY" w:eastAsia="en-MY"/>
              </w:rPr>
              <w:t>4</w:t>
            </w:r>
            <w:r w:rsidRPr="00313B5F">
              <w:rPr>
                <w:b/>
                <w:bCs/>
                <w:color w:val="000000"/>
                <w:sz w:val="22"/>
                <w:szCs w:val="22"/>
                <w:lang w:val="en-MY" w:eastAsia="en-MY"/>
              </w:rPr>
              <w:t xml:space="preserve"> months)</w:t>
            </w:r>
          </w:p>
        </w:tc>
        <w:tc>
          <w:tcPr>
            <w:tcW w:w="3778" w:type="pct"/>
            <w:shd w:val="clear" w:color="auto" w:fill="auto"/>
            <w:vAlign w:val="center"/>
            <w:hideMark/>
          </w:tcPr>
          <w:p w14:paraId="54C72A54" w14:textId="52E5F106" w:rsidR="00AB003A" w:rsidRPr="00313B5F" w:rsidRDefault="003423EC" w:rsidP="00C94F71">
            <w:pPr>
              <w:pStyle w:val="Default"/>
              <w:rPr>
                <w:sz w:val="22"/>
                <w:szCs w:val="22"/>
              </w:rPr>
            </w:pPr>
            <w:r w:rsidRPr="00313B5F">
              <w:rPr>
                <w:sz w:val="22"/>
                <w:szCs w:val="22"/>
              </w:rPr>
              <w:t xml:space="preserve">Embark on projects with selected ministries. </w:t>
            </w:r>
          </w:p>
        </w:tc>
      </w:tr>
    </w:tbl>
    <w:p w14:paraId="2381CD0D" w14:textId="6C7F929A" w:rsidR="00313B5F" w:rsidRPr="005E2649" w:rsidRDefault="00313B5F" w:rsidP="008C7CBE">
      <w:pPr>
        <w:spacing w:line="276" w:lineRule="auto"/>
        <w:rPr>
          <w:b/>
          <w:bCs/>
        </w:rPr>
      </w:pPr>
      <w:r w:rsidRPr="005E2649">
        <w:rPr>
          <w:b/>
          <w:bCs/>
          <w:sz w:val="22"/>
          <w:szCs w:val="22"/>
        </w:rPr>
        <w:lastRenderedPageBreak/>
        <w:t>Project Timeline</w:t>
      </w:r>
    </w:p>
    <w:tbl>
      <w:tblPr>
        <w:tblStyle w:val="TableGrid"/>
        <w:tblpPr w:leftFromText="180" w:rightFromText="180" w:vertAnchor="text" w:horzAnchor="margin" w:tblpY="221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1350"/>
        <w:gridCol w:w="1351"/>
        <w:gridCol w:w="1350"/>
        <w:gridCol w:w="1351"/>
        <w:gridCol w:w="1351"/>
      </w:tblGrid>
      <w:tr w:rsidR="00AB003A" w:rsidRPr="009723AD" w14:paraId="6AEF734A" w14:textId="77777777" w:rsidTr="00697C0B">
        <w:tc>
          <w:tcPr>
            <w:tcW w:w="2263" w:type="dxa"/>
            <w:shd w:val="clear" w:color="auto" w:fill="000099"/>
          </w:tcPr>
          <w:p w14:paraId="773CA241" w14:textId="77777777" w:rsidR="00AB003A" w:rsidRPr="009723AD" w:rsidRDefault="00AB003A" w:rsidP="00AB003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723AD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PHASE</w:t>
            </w:r>
          </w:p>
        </w:tc>
        <w:tc>
          <w:tcPr>
            <w:tcW w:w="1350" w:type="dxa"/>
            <w:shd w:val="clear" w:color="auto" w:fill="000099"/>
          </w:tcPr>
          <w:p w14:paraId="6C299BEF" w14:textId="77777777" w:rsidR="00AB003A" w:rsidRPr="009723AD" w:rsidRDefault="00AB003A" w:rsidP="00AB003A">
            <w:pPr>
              <w:pStyle w:val="BodyText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723AD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JANUARY</w:t>
            </w:r>
          </w:p>
        </w:tc>
        <w:tc>
          <w:tcPr>
            <w:tcW w:w="1351" w:type="dxa"/>
            <w:shd w:val="clear" w:color="auto" w:fill="000099"/>
          </w:tcPr>
          <w:p w14:paraId="135017A3" w14:textId="77777777" w:rsidR="00AB003A" w:rsidRPr="009723AD" w:rsidRDefault="00AB003A" w:rsidP="00AB003A">
            <w:pPr>
              <w:pStyle w:val="BodyText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723AD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FEBRUARY</w:t>
            </w:r>
          </w:p>
        </w:tc>
        <w:tc>
          <w:tcPr>
            <w:tcW w:w="1350" w:type="dxa"/>
            <w:shd w:val="clear" w:color="auto" w:fill="000099"/>
          </w:tcPr>
          <w:p w14:paraId="02A78CC7" w14:textId="77777777" w:rsidR="00AB003A" w:rsidRPr="009723AD" w:rsidRDefault="00AB003A" w:rsidP="00AB003A">
            <w:pPr>
              <w:pStyle w:val="BodyText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723AD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MARCH</w:t>
            </w:r>
          </w:p>
        </w:tc>
        <w:tc>
          <w:tcPr>
            <w:tcW w:w="1351" w:type="dxa"/>
            <w:shd w:val="clear" w:color="auto" w:fill="000099"/>
          </w:tcPr>
          <w:p w14:paraId="70D0697C" w14:textId="77777777" w:rsidR="00AB003A" w:rsidRPr="009723AD" w:rsidRDefault="00AB003A" w:rsidP="00AB003A">
            <w:pPr>
              <w:pStyle w:val="BodyText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723AD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APRIL</w:t>
            </w:r>
          </w:p>
        </w:tc>
        <w:tc>
          <w:tcPr>
            <w:tcW w:w="1351" w:type="dxa"/>
            <w:shd w:val="clear" w:color="auto" w:fill="000099"/>
          </w:tcPr>
          <w:p w14:paraId="066BA6ED" w14:textId="77777777" w:rsidR="00AB003A" w:rsidRPr="009723AD" w:rsidRDefault="00AB003A" w:rsidP="00AB003A">
            <w:pPr>
              <w:pStyle w:val="BodyText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723AD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MAY</w:t>
            </w:r>
          </w:p>
        </w:tc>
      </w:tr>
      <w:tr w:rsidR="00AB003A" w:rsidRPr="009723AD" w14:paraId="0A818A6C" w14:textId="77777777" w:rsidTr="00697C0B">
        <w:tc>
          <w:tcPr>
            <w:tcW w:w="2263" w:type="dxa"/>
          </w:tcPr>
          <w:p w14:paraId="7F26C9A0" w14:textId="289B6925" w:rsidR="00AB003A" w:rsidRPr="009723AD" w:rsidRDefault="00AB003A" w:rsidP="00AB003A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723AD">
              <w:rPr>
                <w:rFonts w:asciiTheme="minorHAnsi" w:hAnsiTheme="minorHAnsi" w:cstheme="minorHAnsi"/>
                <w:sz w:val="20"/>
                <w:szCs w:val="20"/>
              </w:rPr>
              <w:t>Development</w:t>
            </w:r>
            <w:r w:rsidR="00697C0B">
              <w:rPr>
                <w:rFonts w:asciiTheme="minorHAnsi" w:hAnsiTheme="minorHAnsi" w:cstheme="minorHAnsi"/>
                <w:sz w:val="20"/>
                <w:szCs w:val="20"/>
              </w:rPr>
              <w:t xml:space="preserve"> &amp; Monitor</w:t>
            </w:r>
          </w:p>
          <w:p w14:paraId="0E120720" w14:textId="110E3CE8" w:rsidR="00AB003A" w:rsidRPr="009723AD" w:rsidRDefault="00AB003A" w:rsidP="00AB003A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723AD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="000D0273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Pr="009723AD">
              <w:rPr>
                <w:rFonts w:asciiTheme="minorHAnsi" w:hAnsiTheme="minorHAnsi" w:cstheme="minorHAnsi"/>
                <w:sz w:val="20"/>
                <w:szCs w:val="20"/>
              </w:rPr>
              <w:t xml:space="preserve"> month</w:t>
            </w:r>
            <w:r w:rsidR="00697C0B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Pr="009723AD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350" w:type="dxa"/>
          </w:tcPr>
          <w:p w14:paraId="64A7FDD0" w14:textId="49965C06" w:rsidR="00AB003A" w:rsidRPr="009723AD" w:rsidRDefault="000D0273" w:rsidP="00AB003A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684CB2D" wp14:editId="37739E4E">
                      <wp:simplePos x="0" y="0"/>
                      <wp:positionH relativeFrom="column">
                        <wp:posOffset>296289</wp:posOffset>
                      </wp:positionH>
                      <wp:positionV relativeFrom="paragraph">
                        <wp:posOffset>113137</wp:posOffset>
                      </wp:positionV>
                      <wp:extent cx="3930733" cy="154379"/>
                      <wp:effectExtent l="0" t="0" r="0" b="0"/>
                      <wp:wrapNone/>
                      <wp:docPr id="11" name="Rectangle: Rounded Corners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30733" cy="154379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5F50463" id="Rectangle: Rounded Corners 11" o:spid="_x0000_s1026" style="position:absolute;margin-left:23.35pt;margin-top:8.9pt;width:309.5pt;height:12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" fillcolor="#8eaadb [1940]" stroked="f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351" w:type="dxa"/>
          </w:tcPr>
          <w:p w14:paraId="1BC0EE54" w14:textId="043EDE55" w:rsidR="00AB003A" w:rsidRPr="009723AD" w:rsidRDefault="00AB003A" w:rsidP="00AB003A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383D738" w14:textId="5C15C0E8" w:rsidR="00AB003A" w:rsidRPr="009723AD" w:rsidRDefault="00AB003A" w:rsidP="00AB003A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51" w:type="dxa"/>
          </w:tcPr>
          <w:p w14:paraId="03E45CDC" w14:textId="77777777" w:rsidR="00AB003A" w:rsidRPr="009723AD" w:rsidRDefault="00AB003A" w:rsidP="00AB003A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51" w:type="dxa"/>
          </w:tcPr>
          <w:p w14:paraId="6ACB0B68" w14:textId="77777777" w:rsidR="00AB003A" w:rsidRPr="009723AD" w:rsidRDefault="00AB003A" w:rsidP="00AB003A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B003A" w:rsidRPr="009723AD" w14:paraId="4815494D" w14:textId="77777777" w:rsidTr="00697C0B">
        <w:tc>
          <w:tcPr>
            <w:tcW w:w="2263" w:type="dxa"/>
          </w:tcPr>
          <w:p w14:paraId="26A80B9B" w14:textId="77777777" w:rsidR="00AB003A" w:rsidRPr="009723AD" w:rsidRDefault="00AB003A" w:rsidP="00AB003A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723AD">
              <w:rPr>
                <w:rFonts w:asciiTheme="minorHAnsi" w:hAnsiTheme="minorHAnsi" w:cstheme="minorHAnsi"/>
                <w:sz w:val="20"/>
                <w:szCs w:val="20"/>
              </w:rPr>
              <w:t>Advocacy</w:t>
            </w:r>
          </w:p>
          <w:p w14:paraId="17D1FFE5" w14:textId="77777777" w:rsidR="00AB003A" w:rsidRPr="009723AD" w:rsidRDefault="00AB003A" w:rsidP="00AB003A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723AD">
              <w:rPr>
                <w:rFonts w:asciiTheme="minorHAnsi" w:hAnsiTheme="minorHAnsi" w:cstheme="minorHAnsi"/>
                <w:sz w:val="20"/>
                <w:szCs w:val="20"/>
              </w:rPr>
              <w:t>(2 months)</w:t>
            </w:r>
          </w:p>
        </w:tc>
        <w:tc>
          <w:tcPr>
            <w:tcW w:w="1350" w:type="dxa"/>
          </w:tcPr>
          <w:p w14:paraId="6E52ABB6" w14:textId="77777777" w:rsidR="00AB003A" w:rsidRPr="009723AD" w:rsidRDefault="00AB003A" w:rsidP="00AB003A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51" w:type="dxa"/>
          </w:tcPr>
          <w:p w14:paraId="749255CE" w14:textId="47D3D32E" w:rsidR="00AB003A" w:rsidRPr="009723AD" w:rsidRDefault="00697C0B" w:rsidP="00AB003A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79BAAC3" wp14:editId="574F67F9">
                      <wp:simplePos x="0" y="0"/>
                      <wp:positionH relativeFrom="column">
                        <wp:posOffset>316040</wp:posOffset>
                      </wp:positionH>
                      <wp:positionV relativeFrom="paragraph">
                        <wp:posOffset>102235</wp:posOffset>
                      </wp:positionV>
                      <wp:extent cx="1876425" cy="142875"/>
                      <wp:effectExtent l="0" t="0" r="9525" b="9525"/>
                      <wp:wrapNone/>
                      <wp:docPr id="9" name="Rectangle: Rounded Corners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6425" cy="14287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5EADD81" id="Rectangle: Rounded Corners 9" o:spid="_x0000_s1026" style="position:absolute;margin-left:24.9pt;margin-top:8.05pt;width:147.7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" fillcolor="#8eaadb [1940]" stroked="f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350" w:type="dxa"/>
          </w:tcPr>
          <w:p w14:paraId="2CF2C73C" w14:textId="0778E191" w:rsidR="00AB003A" w:rsidRPr="009723AD" w:rsidRDefault="00AB003A" w:rsidP="00AB003A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51" w:type="dxa"/>
          </w:tcPr>
          <w:p w14:paraId="78D204F6" w14:textId="5F4A7E15" w:rsidR="00AB003A" w:rsidRPr="009723AD" w:rsidRDefault="00AB003A" w:rsidP="00AB003A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51" w:type="dxa"/>
          </w:tcPr>
          <w:p w14:paraId="2C154C1A" w14:textId="77777777" w:rsidR="00AB003A" w:rsidRPr="009723AD" w:rsidRDefault="00AB003A" w:rsidP="00AB003A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B003A" w:rsidRPr="009723AD" w14:paraId="4D345881" w14:textId="77777777" w:rsidTr="00697C0B">
        <w:tc>
          <w:tcPr>
            <w:tcW w:w="2263" w:type="dxa"/>
          </w:tcPr>
          <w:p w14:paraId="73A9F03A" w14:textId="77777777" w:rsidR="00AB003A" w:rsidRPr="009723AD" w:rsidRDefault="00AB003A" w:rsidP="00AB003A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723AD">
              <w:rPr>
                <w:rFonts w:asciiTheme="minorHAnsi" w:hAnsiTheme="minorHAnsi" w:cstheme="minorHAnsi"/>
                <w:sz w:val="20"/>
                <w:szCs w:val="20"/>
              </w:rPr>
              <w:t>Advisory</w:t>
            </w:r>
          </w:p>
          <w:p w14:paraId="5971D86E" w14:textId="77777777" w:rsidR="00AB003A" w:rsidRPr="009723AD" w:rsidRDefault="00AB003A" w:rsidP="00AB003A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723AD">
              <w:rPr>
                <w:rFonts w:asciiTheme="minorHAnsi" w:hAnsiTheme="minorHAnsi" w:cstheme="minorHAnsi"/>
                <w:sz w:val="20"/>
                <w:szCs w:val="20"/>
              </w:rPr>
              <w:t>(3 months)</w:t>
            </w:r>
          </w:p>
        </w:tc>
        <w:tc>
          <w:tcPr>
            <w:tcW w:w="1350" w:type="dxa"/>
          </w:tcPr>
          <w:p w14:paraId="7F88DB6F" w14:textId="77777777" w:rsidR="00AB003A" w:rsidRPr="009723AD" w:rsidRDefault="00AB003A" w:rsidP="00AB003A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51" w:type="dxa"/>
          </w:tcPr>
          <w:p w14:paraId="40572B9C" w14:textId="045A50AB" w:rsidR="00AB003A" w:rsidRPr="009723AD" w:rsidRDefault="00AB003A" w:rsidP="00AB003A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B30C3EE" w14:textId="79B2DF3B" w:rsidR="00AB003A" w:rsidRPr="009723AD" w:rsidRDefault="00AB003A" w:rsidP="00AB003A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51" w:type="dxa"/>
          </w:tcPr>
          <w:p w14:paraId="48D96D82" w14:textId="5E2AD0BE" w:rsidR="00AB003A" w:rsidRPr="009723AD" w:rsidRDefault="00AB003A" w:rsidP="00AB003A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0FA6F55" wp14:editId="116D5B1D">
                      <wp:simplePos x="0" y="0"/>
                      <wp:positionH relativeFrom="column">
                        <wp:posOffset>-1402715</wp:posOffset>
                      </wp:positionH>
                      <wp:positionV relativeFrom="paragraph">
                        <wp:posOffset>100965</wp:posOffset>
                      </wp:positionV>
                      <wp:extent cx="2705100" cy="142875"/>
                      <wp:effectExtent l="0" t="0" r="0" b="9525"/>
                      <wp:wrapNone/>
                      <wp:docPr id="4" name="Rectangle: Rounded Corner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05100" cy="14287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33B2739" id="Rectangle: Rounded Corners 4" o:spid="_x0000_s1026" style="position:absolute;margin-left:-110.45pt;margin-top:7.95pt;width:213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" fillcolor="#8eaadb [1940]" stroked="f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351" w:type="dxa"/>
          </w:tcPr>
          <w:p w14:paraId="584AEB5E" w14:textId="77777777" w:rsidR="00AB003A" w:rsidRPr="009723AD" w:rsidRDefault="00AB003A" w:rsidP="00AB003A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B003A" w:rsidRPr="009723AD" w14:paraId="4DA0E9F0" w14:textId="77777777" w:rsidTr="00697C0B">
        <w:tc>
          <w:tcPr>
            <w:tcW w:w="2263" w:type="dxa"/>
          </w:tcPr>
          <w:p w14:paraId="6C342128" w14:textId="77777777" w:rsidR="00AB003A" w:rsidRPr="009723AD" w:rsidRDefault="00AB003A" w:rsidP="00AB003A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723AD">
              <w:rPr>
                <w:rFonts w:asciiTheme="minorHAnsi" w:hAnsiTheme="minorHAnsi" w:cstheme="minorHAnsi"/>
                <w:sz w:val="20"/>
                <w:szCs w:val="20"/>
              </w:rPr>
              <w:t>Coordination</w:t>
            </w:r>
          </w:p>
          <w:p w14:paraId="26E8E2A2" w14:textId="77777777" w:rsidR="00AB003A" w:rsidRPr="009723AD" w:rsidRDefault="00AB003A" w:rsidP="00AB003A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723AD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Pr="009723AD">
              <w:rPr>
                <w:rFonts w:asciiTheme="minorHAnsi" w:hAnsiTheme="minorHAnsi" w:cstheme="minorHAnsi"/>
                <w:sz w:val="20"/>
                <w:szCs w:val="20"/>
              </w:rPr>
              <w:t xml:space="preserve"> months)</w:t>
            </w:r>
          </w:p>
        </w:tc>
        <w:tc>
          <w:tcPr>
            <w:tcW w:w="1350" w:type="dxa"/>
          </w:tcPr>
          <w:p w14:paraId="4F4B384B" w14:textId="06132B0D" w:rsidR="00AB003A" w:rsidRPr="009723AD" w:rsidRDefault="00AB003A" w:rsidP="00AB003A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51" w:type="dxa"/>
          </w:tcPr>
          <w:p w14:paraId="13BB6E1D" w14:textId="286745A6" w:rsidR="00AB003A" w:rsidRPr="009723AD" w:rsidRDefault="00AB003A" w:rsidP="00AB003A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F61F534" wp14:editId="3FBEAD61">
                      <wp:simplePos x="0" y="0"/>
                      <wp:positionH relativeFrom="column">
                        <wp:posOffset>-85948</wp:posOffset>
                      </wp:positionH>
                      <wp:positionV relativeFrom="paragraph">
                        <wp:posOffset>81651</wp:posOffset>
                      </wp:positionV>
                      <wp:extent cx="3455291" cy="154379"/>
                      <wp:effectExtent l="0" t="0" r="0" b="0"/>
                      <wp:wrapNone/>
                      <wp:docPr id="10" name="Rectangle: Rounded Corners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55291" cy="154379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E086877" id="Rectangle: Rounded Corners 10" o:spid="_x0000_s1026" style="position:absolute;margin-left:-6.75pt;margin-top:6.45pt;width:272.05pt;height:12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" fillcolor="#8eaadb [1940]" stroked="f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350" w:type="dxa"/>
          </w:tcPr>
          <w:p w14:paraId="187C1259" w14:textId="274AF953" w:rsidR="00AB003A" w:rsidRPr="009723AD" w:rsidRDefault="00AB003A" w:rsidP="00AB003A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51" w:type="dxa"/>
          </w:tcPr>
          <w:p w14:paraId="6AD8A291" w14:textId="71783B1F" w:rsidR="00AB003A" w:rsidRPr="009723AD" w:rsidRDefault="00AB003A" w:rsidP="00AB003A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51" w:type="dxa"/>
          </w:tcPr>
          <w:p w14:paraId="13E18466" w14:textId="77777777" w:rsidR="00AB003A" w:rsidRPr="009723AD" w:rsidRDefault="00AB003A" w:rsidP="00AB003A">
            <w:pPr>
              <w:pStyle w:val="Body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7AEF246" w14:textId="136B875C" w:rsidR="00313B5F" w:rsidRDefault="00313B5F" w:rsidP="008C7CBE">
      <w:pPr>
        <w:spacing w:line="276" w:lineRule="auto"/>
      </w:pPr>
    </w:p>
    <w:p w14:paraId="39AFABBD" w14:textId="18D81966" w:rsidR="001B15AC" w:rsidRPr="005E2649" w:rsidRDefault="001B15AC" w:rsidP="008C7CBE">
      <w:pPr>
        <w:spacing w:line="276" w:lineRule="auto"/>
        <w:rPr>
          <w:b/>
          <w:bCs/>
        </w:rPr>
      </w:pPr>
      <w:r w:rsidRPr="005E2649">
        <w:rPr>
          <w:b/>
          <w:bCs/>
        </w:rPr>
        <w:t xml:space="preserve">Estimated Cost </w:t>
      </w:r>
    </w:p>
    <w:p w14:paraId="3553137B" w14:textId="5A34413A" w:rsidR="001B15AC" w:rsidRDefault="001B15AC" w:rsidP="008C7CBE">
      <w:pPr>
        <w:spacing w:line="276" w:lineRule="auto"/>
      </w:pPr>
    </w:p>
    <w:tbl>
      <w:tblPr>
        <w:tblpPr w:leftFromText="180" w:rightFromText="180" w:vertAnchor="text" w:horzAnchor="margin" w:tblpXSpec="right" w:tblpY="102"/>
        <w:tblW w:w="9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701"/>
        <w:gridCol w:w="3827"/>
        <w:gridCol w:w="1423"/>
        <w:gridCol w:w="1346"/>
      </w:tblGrid>
      <w:tr w:rsidR="001B15AC" w:rsidRPr="000055F3" w14:paraId="44A27D0E" w14:textId="77777777" w:rsidTr="00D61147">
        <w:trPr>
          <w:trHeight w:val="576"/>
          <w:tblHeader/>
        </w:trPr>
        <w:tc>
          <w:tcPr>
            <w:tcW w:w="704" w:type="dxa"/>
            <w:shd w:val="clear" w:color="auto" w:fill="ACB9CA" w:themeFill="text2" w:themeFillTint="66"/>
            <w:noWrap/>
            <w:vAlign w:val="center"/>
            <w:hideMark/>
          </w:tcPr>
          <w:p w14:paraId="08FB9B4C" w14:textId="77777777" w:rsidR="001B15AC" w:rsidRPr="000055F3" w:rsidRDefault="001B15AC" w:rsidP="00024DF1">
            <w:pPr>
              <w:jc w:val="center"/>
              <w:rPr>
                <w:b/>
                <w:bCs/>
                <w:color w:val="000000"/>
                <w:sz w:val="20"/>
                <w:szCs w:val="20"/>
                <w:lang w:val="en-MY" w:eastAsia="en-MY"/>
              </w:rPr>
            </w:pPr>
            <w:r w:rsidRPr="000055F3">
              <w:rPr>
                <w:b/>
                <w:bCs/>
                <w:color w:val="000000"/>
                <w:sz w:val="20"/>
                <w:szCs w:val="20"/>
                <w:lang w:val="en-MY" w:eastAsia="en-MY"/>
              </w:rPr>
              <w:t>NO.</w:t>
            </w:r>
          </w:p>
        </w:tc>
        <w:tc>
          <w:tcPr>
            <w:tcW w:w="1701" w:type="dxa"/>
            <w:shd w:val="clear" w:color="auto" w:fill="ACB9CA" w:themeFill="text2" w:themeFillTint="66"/>
            <w:vAlign w:val="center"/>
          </w:tcPr>
          <w:p w14:paraId="37817645" w14:textId="77777777" w:rsidR="001B15AC" w:rsidRPr="000055F3" w:rsidRDefault="001B15AC" w:rsidP="00024DF1">
            <w:pPr>
              <w:jc w:val="center"/>
              <w:rPr>
                <w:b/>
                <w:bCs/>
                <w:color w:val="000000"/>
                <w:sz w:val="20"/>
                <w:szCs w:val="20"/>
                <w:lang w:val="en-MY" w:eastAsia="en-MY"/>
              </w:rPr>
            </w:pPr>
            <w:r w:rsidRPr="000055F3">
              <w:rPr>
                <w:b/>
                <w:bCs/>
                <w:color w:val="000000"/>
                <w:sz w:val="20"/>
                <w:szCs w:val="20"/>
                <w:lang w:val="en-MY" w:eastAsia="en-MY"/>
              </w:rPr>
              <w:t>PHASE</w:t>
            </w:r>
          </w:p>
        </w:tc>
        <w:tc>
          <w:tcPr>
            <w:tcW w:w="3827" w:type="dxa"/>
            <w:shd w:val="clear" w:color="auto" w:fill="ACB9CA" w:themeFill="text2" w:themeFillTint="66"/>
            <w:noWrap/>
            <w:vAlign w:val="center"/>
            <w:hideMark/>
          </w:tcPr>
          <w:p w14:paraId="7CA30FBA" w14:textId="135ED5F7" w:rsidR="001B15AC" w:rsidRPr="000055F3" w:rsidRDefault="001B15AC" w:rsidP="00024DF1">
            <w:pPr>
              <w:jc w:val="center"/>
              <w:rPr>
                <w:b/>
                <w:bCs/>
                <w:color w:val="000000"/>
                <w:sz w:val="20"/>
                <w:szCs w:val="20"/>
                <w:lang w:val="en-MY" w:eastAsia="en-MY"/>
              </w:rPr>
            </w:pPr>
            <w:r w:rsidRPr="000055F3">
              <w:rPr>
                <w:b/>
                <w:bCs/>
                <w:color w:val="000000"/>
                <w:sz w:val="20"/>
                <w:szCs w:val="20"/>
                <w:lang w:val="en-MY" w:eastAsia="en-MY"/>
              </w:rPr>
              <w:t>ITEM</w:t>
            </w:r>
          </w:p>
        </w:tc>
        <w:tc>
          <w:tcPr>
            <w:tcW w:w="1423" w:type="dxa"/>
            <w:shd w:val="clear" w:color="auto" w:fill="ACB9CA" w:themeFill="text2" w:themeFillTint="66"/>
            <w:noWrap/>
            <w:vAlign w:val="center"/>
            <w:hideMark/>
          </w:tcPr>
          <w:p w14:paraId="169F4A89" w14:textId="77777777" w:rsidR="001B15AC" w:rsidRPr="000055F3" w:rsidRDefault="001B15AC" w:rsidP="00024DF1">
            <w:pPr>
              <w:jc w:val="center"/>
              <w:rPr>
                <w:b/>
                <w:bCs/>
                <w:color w:val="000000"/>
                <w:sz w:val="20"/>
                <w:szCs w:val="20"/>
                <w:lang w:val="en-MY" w:eastAsia="en-MY"/>
              </w:rPr>
            </w:pPr>
            <w:r w:rsidRPr="000055F3">
              <w:rPr>
                <w:b/>
                <w:bCs/>
                <w:color w:val="000000"/>
                <w:sz w:val="20"/>
                <w:szCs w:val="20"/>
                <w:lang w:val="en-MY" w:eastAsia="en-MY"/>
              </w:rPr>
              <w:t xml:space="preserve">ESTIMATED </w:t>
            </w:r>
          </w:p>
          <w:p w14:paraId="77FB15E6" w14:textId="77777777" w:rsidR="001B15AC" w:rsidRPr="000055F3" w:rsidRDefault="001B15AC" w:rsidP="00024DF1">
            <w:pPr>
              <w:jc w:val="center"/>
              <w:rPr>
                <w:b/>
                <w:bCs/>
                <w:color w:val="000000"/>
                <w:sz w:val="20"/>
                <w:szCs w:val="20"/>
                <w:lang w:val="en-MY" w:eastAsia="en-MY"/>
              </w:rPr>
            </w:pPr>
            <w:r w:rsidRPr="000055F3">
              <w:rPr>
                <w:b/>
                <w:bCs/>
                <w:color w:val="000000"/>
                <w:sz w:val="20"/>
                <w:szCs w:val="20"/>
                <w:lang w:val="en-MY" w:eastAsia="en-MY"/>
              </w:rPr>
              <w:t>COST (RM)</w:t>
            </w:r>
          </w:p>
        </w:tc>
        <w:tc>
          <w:tcPr>
            <w:tcW w:w="1346" w:type="dxa"/>
            <w:shd w:val="clear" w:color="auto" w:fill="ACB9CA" w:themeFill="text2" w:themeFillTint="66"/>
            <w:noWrap/>
            <w:vAlign w:val="center"/>
            <w:hideMark/>
          </w:tcPr>
          <w:p w14:paraId="7684183B" w14:textId="77777777" w:rsidR="001B15AC" w:rsidRPr="000055F3" w:rsidRDefault="001B15AC" w:rsidP="00024DF1">
            <w:pPr>
              <w:jc w:val="center"/>
              <w:rPr>
                <w:b/>
                <w:bCs/>
                <w:color w:val="000000"/>
                <w:sz w:val="20"/>
                <w:szCs w:val="20"/>
                <w:lang w:val="en-MY" w:eastAsia="en-MY"/>
              </w:rPr>
            </w:pPr>
            <w:r w:rsidRPr="000055F3">
              <w:rPr>
                <w:b/>
                <w:bCs/>
                <w:color w:val="000000"/>
                <w:sz w:val="20"/>
                <w:szCs w:val="20"/>
                <w:lang w:val="en-MY" w:eastAsia="en-MY"/>
              </w:rPr>
              <w:t>TOTAL (RM)</w:t>
            </w:r>
          </w:p>
        </w:tc>
      </w:tr>
      <w:tr w:rsidR="00B619BF" w:rsidRPr="000055F3" w14:paraId="1F34B100" w14:textId="77777777" w:rsidTr="00DC1B66">
        <w:trPr>
          <w:trHeight w:val="1152"/>
        </w:trPr>
        <w:tc>
          <w:tcPr>
            <w:tcW w:w="704" w:type="dxa"/>
            <w:vMerge w:val="restart"/>
            <w:shd w:val="clear" w:color="auto" w:fill="auto"/>
            <w:noWrap/>
          </w:tcPr>
          <w:p w14:paraId="28A45209" w14:textId="77777777" w:rsidR="00B619BF" w:rsidRPr="000055F3" w:rsidRDefault="00B619BF" w:rsidP="00024DF1">
            <w:pPr>
              <w:spacing w:before="240"/>
              <w:rPr>
                <w:color w:val="000000"/>
                <w:sz w:val="20"/>
                <w:szCs w:val="20"/>
                <w:lang w:val="en-MY" w:eastAsia="en-MY"/>
              </w:rPr>
            </w:pPr>
            <w:r w:rsidRPr="000055F3">
              <w:rPr>
                <w:color w:val="000000"/>
                <w:sz w:val="20"/>
                <w:szCs w:val="20"/>
                <w:lang w:val="en-MY" w:eastAsia="en-MY"/>
              </w:rPr>
              <w:t>1.</w:t>
            </w:r>
          </w:p>
        </w:tc>
        <w:tc>
          <w:tcPr>
            <w:tcW w:w="1701" w:type="dxa"/>
            <w:vMerge w:val="restart"/>
          </w:tcPr>
          <w:p w14:paraId="42EBF5D7" w14:textId="147184AA" w:rsidR="00B619BF" w:rsidRPr="000055F3" w:rsidRDefault="00B619BF" w:rsidP="00024DF1">
            <w:pPr>
              <w:spacing w:before="240"/>
              <w:rPr>
                <w:color w:val="000000"/>
                <w:sz w:val="20"/>
                <w:szCs w:val="20"/>
                <w:lang w:val="en-MY" w:eastAsia="en-MY"/>
              </w:rPr>
            </w:pPr>
            <w:r w:rsidRPr="000055F3">
              <w:rPr>
                <w:color w:val="000000"/>
                <w:sz w:val="20"/>
                <w:szCs w:val="20"/>
                <w:lang w:val="en-MY" w:eastAsia="en-MY"/>
              </w:rPr>
              <w:t>Development</w:t>
            </w:r>
            <w:r>
              <w:rPr>
                <w:color w:val="000000"/>
                <w:sz w:val="20"/>
                <w:szCs w:val="20"/>
                <w:lang w:val="en-MY" w:eastAsia="en-MY"/>
              </w:rPr>
              <w:t xml:space="preserve"> &amp; Monitor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14:paraId="71431963" w14:textId="77777777" w:rsidR="00B619BF" w:rsidRPr="000055F3" w:rsidRDefault="00B619BF" w:rsidP="00024DF1">
            <w:pPr>
              <w:pStyle w:val="Default"/>
              <w:spacing w:before="240"/>
              <w:rPr>
                <w:sz w:val="20"/>
                <w:szCs w:val="20"/>
              </w:rPr>
            </w:pPr>
            <w:r w:rsidRPr="000055F3">
              <w:rPr>
                <w:sz w:val="20"/>
                <w:szCs w:val="20"/>
              </w:rPr>
              <w:t xml:space="preserve">Hiring of subject matter experts (SME) to develop Guideline </w:t>
            </w:r>
          </w:p>
          <w:p w14:paraId="30B0A97B" w14:textId="4EAD38C8" w:rsidR="00B619BF" w:rsidRPr="000055F3" w:rsidRDefault="00B619BF" w:rsidP="00024DF1">
            <w:pPr>
              <w:pStyle w:val="Default"/>
              <w:spacing w:before="240"/>
              <w:rPr>
                <w:sz w:val="20"/>
                <w:szCs w:val="20"/>
              </w:rPr>
            </w:pPr>
            <w:r w:rsidRPr="000055F3">
              <w:rPr>
                <w:sz w:val="20"/>
                <w:szCs w:val="20"/>
              </w:rPr>
              <w:t>RM</w:t>
            </w:r>
            <w:r>
              <w:rPr>
                <w:sz w:val="20"/>
                <w:szCs w:val="20"/>
              </w:rPr>
              <w:t>3</w:t>
            </w:r>
            <w:r w:rsidRPr="000055F3">
              <w:rPr>
                <w:sz w:val="20"/>
                <w:szCs w:val="20"/>
              </w:rPr>
              <w:t xml:space="preserve">0,000 x </w:t>
            </w:r>
            <w:r>
              <w:rPr>
                <w:sz w:val="20"/>
                <w:szCs w:val="20"/>
              </w:rPr>
              <w:t>2</w:t>
            </w:r>
            <w:r w:rsidRPr="000055F3">
              <w:rPr>
                <w:sz w:val="20"/>
                <w:szCs w:val="20"/>
              </w:rPr>
              <w:t xml:space="preserve"> SMEs</w:t>
            </w:r>
          </w:p>
        </w:tc>
        <w:tc>
          <w:tcPr>
            <w:tcW w:w="1423" w:type="dxa"/>
            <w:shd w:val="clear" w:color="auto" w:fill="auto"/>
            <w:noWrap/>
          </w:tcPr>
          <w:p w14:paraId="04629BC5" w14:textId="59348BBB" w:rsidR="00B619BF" w:rsidRPr="000055F3" w:rsidRDefault="00B619BF" w:rsidP="00024DF1">
            <w:pPr>
              <w:pStyle w:val="ListParagraph"/>
              <w:spacing w:before="240"/>
              <w:ind w:left="0"/>
              <w:jc w:val="right"/>
              <w:rPr>
                <w:color w:val="000000"/>
                <w:sz w:val="20"/>
                <w:szCs w:val="20"/>
                <w:lang w:val="en-MY" w:eastAsia="en-MY"/>
              </w:rPr>
            </w:pPr>
            <w:r>
              <w:rPr>
                <w:color w:val="000000"/>
                <w:sz w:val="20"/>
                <w:szCs w:val="20"/>
                <w:lang w:val="en-MY" w:eastAsia="en-MY"/>
              </w:rPr>
              <w:t>6</w:t>
            </w:r>
            <w:r w:rsidRPr="000055F3">
              <w:rPr>
                <w:color w:val="000000"/>
                <w:sz w:val="20"/>
                <w:szCs w:val="20"/>
                <w:lang w:val="en-MY" w:eastAsia="en-MY"/>
              </w:rPr>
              <w:t>0,000.00</w:t>
            </w:r>
          </w:p>
        </w:tc>
        <w:tc>
          <w:tcPr>
            <w:tcW w:w="1346" w:type="dxa"/>
            <w:vMerge w:val="restart"/>
            <w:shd w:val="clear" w:color="auto" w:fill="auto"/>
            <w:noWrap/>
          </w:tcPr>
          <w:p w14:paraId="55FE7E00" w14:textId="1914766B" w:rsidR="00B619BF" w:rsidRPr="000055F3" w:rsidRDefault="00024DF1" w:rsidP="00024DF1">
            <w:pPr>
              <w:spacing w:before="240"/>
              <w:jc w:val="right"/>
              <w:rPr>
                <w:color w:val="000000"/>
                <w:sz w:val="20"/>
                <w:szCs w:val="20"/>
                <w:lang w:val="en-MY" w:eastAsia="en-MY"/>
              </w:rPr>
            </w:pPr>
            <w:r>
              <w:rPr>
                <w:color w:val="000000"/>
                <w:sz w:val="20"/>
                <w:szCs w:val="20"/>
                <w:lang w:val="en-MY" w:eastAsia="en-MY"/>
              </w:rPr>
              <w:t>88</w:t>
            </w:r>
            <w:r w:rsidR="00B619BF" w:rsidRPr="000055F3">
              <w:rPr>
                <w:color w:val="000000"/>
                <w:sz w:val="20"/>
                <w:szCs w:val="20"/>
                <w:lang w:val="en-MY" w:eastAsia="en-MY"/>
              </w:rPr>
              <w:t>,000.00</w:t>
            </w:r>
          </w:p>
        </w:tc>
      </w:tr>
      <w:tr w:rsidR="00B619BF" w:rsidRPr="000055F3" w14:paraId="112153B7" w14:textId="77777777" w:rsidTr="00697C0B">
        <w:trPr>
          <w:trHeight w:val="780"/>
        </w:trPr>
        <w:tc>
          <w:tcPr>
            <w:tcW w:w="704" w:type="dxa"/>
            <w:vMerge/>
            <w:shd w:val="clear" w:color="auto" w:fill="auto"/>
            <w:noWrap/>
            <w:vAlign w:val="center"/>
          </w:tcPr>
          <w:p w14:paraId="71996D06" w14:textId="77777777" w:rsidR="00B619BF" w:rsidRPr="000055F3" w:rsidRDefault="00B619BF" w:rsidP="00024DF1">
            <w:pPr>
              <w:spacing w:before="240"/>
              <w:jc w:val="center"/>
              <w:rPr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1701" w:type="dxa"/>
            <w:vMerge/>
            <w:vAlign w:val="center"/>
          </w:tcPr>
          <w:p w14:paraId="25F865C2" w14:textId="77777777" w:rsidR="00B619BF" w:rsidRPr="000055F3" w:rsidRDefault="00B619BF" w:rsidP="00024DF1">
            <w:pPr>
              <w:spacing w:before="240"/>
              <w:rPr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3827" w:type="dxa"/>
            <w:shd w:val="clear" w:color="auto" w:fill="auto"/>
            <w:noWrap/>
            <w:vAlign w:val="center"/>
          </w:tcPr>
          <w:p w14:paraId="5CC0C067" w14:textId="77777777" w:rsidR="00B619BF" w:rsidRDefault="00B619BF" w:rsidP="00024DF1">
            <w:pPr>
              <w:pStyle w:val="Default"/>
              <w:spacing w:before="240"/>
              <w:rPr>
                <w:sz w:val="20"/>
                <w:szCs w:val="20"/>
              </w:rPr>
            </w:pPr>
            <w:r w:rsidRPr="000055F3">
              <w:rPr>
                <w:sz w:val="20"/>
                <w:szCs w:val="20"/>
              </w:rPr>
              <w:t xml:space="preserve">Hiring of subject matter experts (SME) to </w:t>
            </w:r>
            <w:r>
              <w:rPr>
                <w:sz w:val="20"/>
                <w:szCs w:val="20"/>
              </w:rPr>
              <w:t xml:space="preserve">monitor and test BI </w:t>
            </w:r>
            <w:r w:rsidRPr="000055F3">
              <w:rPr>
                <w:sz w:val="20"/>
                <w:szCs w:val="20"/>
              </w:rPr>
              <w:t>Guideline</w:t>
            </w:r>
          </w:p>
          <w:p w14:paraId="45649094" w14:textId="022BA552" w:rsidR="00B619BF" w:rsidRPr="000055F3" w:rsidRDefault="00B619BF" w:rsidP="00024DF1">
            <w:pPr>
              <w:pStyle w:val="Default"/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RM 1</w:t>
            </w:r>
            <w:r w:rsidR="00F03A94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000 x 2 SMEs</w:t>
            </w:r>
          </w:p>
        </w:tc>
        <w:tc>
          <w:tcPr>
            <w:tcW w:w="1423" w:type="dxa"/>
            <w:shd w:val="clear" w:color="auto" w:fill="auto"/>
            <w:noWrap/>
          </w:tcPr>
          <w:p w14:paraId="3E0B5415" w14:textId="6FAD3345" w:rsidR="00B619BF" w:rsidRDefault="00F03A94" w:rsidP="00024DF1">
            <w:pPr>
              <w:pStyle w:val="ListParagraph"/>
              <w:spacing w:before="240"/>
              <w:ind w:left="0"/>
              <w:jc w:val="right"/>
              <w:rPr>
                <w:color w:val="000000"/>
                <w:sz w:val="20"/>
                <w:szCs w:val="20"/>
                <w:lang w:val="en-MY" w:eastAsia="en-MY"/>
              </w:rPr>
            </w:pPr>
            <w:r>
              <w:rPr>
                <w:color w:val="000000"/>
                <w:sz w:val="20"/>
                <w:szCs w:val="20"/>
                <w:lang w:val="en-MY" w:eastAsia="en-MY"/>
              </w:rPr>
              <w:t>28</w:t>
            </w:r>
            <w:r w:rsidR="00B619BF">
              <w:rPr>
                <w:color w:val="000000"/>
                <w:sz w:val="20"/>
                <w:szCs w:val="20"/>
                <w:lang w:val="en-MY" w:eastAsia="en-MY"/>
              </w:rPr>
              <w:t>,000.00</w:t>
            </w:r>
          </w:p>
        </w:tc>
        <w:tc>
          <w:tcPr>
            <w:tcW w:w="1346" w:type="dxa"/>
            <w:vMerge/>
            <w:shd w:val="clear" w:color="auto" w:fill="auto"/>
            <w:noWrap/>
          </w:tcPr>
          <w:p w14:paraId="53A58D0F" w14:textId="77777777" w:rsidR="00B619BF" w:rsidRDefault="00B619BF" w:rsidP="00024DF1">
            <w:pPr>
              <w:spacing w:before="240"/>
              <w:jc w:val="right"/>
              <w:rPr>
                <w:color w:val="000000"/>
                <w:sz w:val="20"/>
                <w:szCs w:val="20"/>
                <w:lang w:val="en-MY" w:eastAsia="en-MY"/>
              </w:rPr>
            </w:pPr>
          </w:p>
        </w:tc>
      </w:tr>
      <w:tr w:rsidR="00BE5FFB" w:rsidRPr="000055F3" w14:paraId="456C3DEE" w14:textId="77777777" w:rsidTr="0097799D">
        <w:trPr>
          <w:trHeight w:val="1008"/>
        </w:trPr>
        <w:tc>
          <w:tcPr>
            <w:tcW w:w="704" w:type="dxa"/>
            <w:vMerge w:val="restart"/>
            <w:shd w:val="clear" w:color="auto" w:fill="auto"/>
            <w:noWrap/>
          </w:tcPr>
          <w:p w14:paraId="43770F29" w14:textId="77777777" w:rsidR="00BE5FFB" w:rsidRPr="000055F3" w:rsidRDefault="00BE5FFB" w:rsidP="00024DF1">
            <w:pPr>
              <w:jc w:val="center"/>
              <w:rPr>
                <w:color w:val="000000"/>
                <w:sz w:val="20"/>
                <w:szCs w:val="20"/>
                <w:lang w:val="en-MY" w:eastAsia="en-MY"/>
              </w:rPr>
            </w:pPr>
          </w:p>
          <w:p w14:paraId="498D80A5" w14:textId="77777777" w:rsidR="00BE5FFB" w:rsidRPr="000055F3" w:rsidRDefault="00BE5FFB" w:rsidP="00024DF1">
            <w:pPr>
              <w:jc w:val="center"/>
              <w:rPr>
                <w:color w:val="000000"/>
                <w:sz w:val="20"/>
                <w:szCs w:val="20"/>
                <w:lang w:val="en-MY" w:eastAsia="en-MY"/>
              </w:rPr>
            </w:pPr>
            <w:r w:rsidRPr="000055F3">
              <w:rPr>
                <w:color w:val="000000"/>
                <w:sz w:val="20"/>
                <w:szCs w:val="20"/>
                <w:lang w:val="en-MY" w:eastAsia="en-MY"/>
              </w:rPr>
              <w:t>2.</w:t>
            </w:r>
          </w:p>
        </w:tc>
        <w:tc>
          <w:tcPr>
            <w:tcW w:w="1701" w:type="dxa"/>
            <w:vMerge w:val="restart"/>
          </w:tcPr>
          <w:p w14:paraId="548D113B" w14:textId="77777777" w:rsidR="00BE5FFB" w:rsidRPr="000055F3" w:rsidRDefault="00BE5FFB" w:rsidP="00024DF1">
            <w:pPr>
              <w:rPr>
                <w:color w:val="000000"/>
                <w:sz w:val="20"/>
                <w:szCs w:val="20"/>
                <w:lang w:val="en-MY" w:eastAsia="en-MY"/>
              </w:rPr>
            </w:pPr>
          </w:p>
          <w:p w14:paraId="42DAF5BA" w14:textId="77777777" w:rsidR="00BE5FFB" w:rsidRPr="000055F3" w:rsidRDefault="00BE5FFB" w:rsidP="00024DF1">
            <w:pPr>
              <w:rPr>
                <w:color w:val="000000"/>
                <w:sz w:val="20"/>
                <w:szCs w:val="20"/>
                <w:lang w:val="en-MY" w:eastAsia="en-MY"/>
              </w:rPr>
            </w:pPr>
            <w:r w:rsidRPr="000055F3">
              <w:rPr>
                <w:color w:val="000000"/>
                <w:sz w:val="20"/>
                <w:szCs w:val="20"/>
                <w:lang w:val="en-MY" w:eastAsia="en-MY"/>
              </w:rPr>
              <w:t>Advocacy</w:t>
            </w:r>
          </w:p>
          <w:p w14:paraId="6511AC9F" w14:textId="77777777" w:rsidR="00BE5FFB" w:rsidRPr="000055F3" w:rsidRDefault="00BE5FFB" w:rsidP="00024DF1">
            <w:pPr>
              <w:rPr>
                <w:b/>
                <w:bCs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3827" w:type="dxa"/>
            <w:shd w:val="clear" w:color="auto" w:fill="auto"/>
            <w:noWrap/>
          </w:tcPr>
          <w:p w14:paraId="7218379C" w14:textId="77777777" w:rsidR="00BE5FFB" w:rsidRPr="000055F3" w:rsidRDefault="00BE5FFB" w:rsidP="00024DF1">
            <w:pPr>
              <w:rPr>
                <w:color w:val="000000"/>
                <w:sz w:val="20"/>
                <w:szCs w:val="20"/>
                <w:lang w:val="en-MY" w:eastAsia="en-MY"/>
              </w:rPr>
            </w:pPr>
          </w:p>
          <w:p w14:paraId="261A526F" w14:textId="77777777" w:rsidR="00BE5FFB" w:rsidRPr="000055F3" w:rsidRDefault="00BE5FFB" w:rsidP="00024DF1">
            <w:pPr>
              <w:rPr>
                <w:color w:val="000000"/>
                <w:sz w:val="20"/>
                <w:szCs w:val="20"/>
                <w:lang w:val="en-MY" w:eastAsia="en-MY"/>
              </w:rPr>
            </w:pPr>
            <w:r w:rsidRPr="000055F3">
              <w:rPr>
                <w:color w:val="000000"/>
                <w:sz w:val="20"/>
                <w:szCs w:val="20"/>
                <w:lang w:val="en-MY" w:eastAsia="en-MY"/>
              </w:rPr>
              <w:t>Media Statement</w:t>
            </w:r>
          </w:p>
          <w:p w14:paraId="5AD9426A" w14:textId="77777777" w:rsidR="00BE5FFB" w:rsidRPr="000055F3" w:rsidRDefault="00BE5FFB" w:rsidP="00024DF1">
            <w:pPr>
              <w:rPr>
                <w:color w:val="000000"/>
                <w:sz w:val="20"/>
                <w:szCs w:val="20"/>
                <w:lang w:val="en-MY" w:eastAsia="en-MY"/>
              </w:rPr>
            </w:pPr>
          </w:p>
          <w:p w14:paraId="5BD5D165" w14:textId="10CAC9D2" w:rsidR="00BE5FFB" w:rsidRPr="000055F3" w:rsidRDefault="00BE5FFB" w:rsidP="00024DF1">
            <w:pPr>
              <w:rPr>
                <w:color w:val="000000"/>
                <w:sz w:val="20"/>
                <w:szCs w:val="20"/>
                <w:lang w:val="en-MY" w:eastAsia="en-MY"/>
              </w:rPr>
            </w:pPr>
            <w:r w:rsidRPr="000055F3">
              <w:rPr>
                <w:color w:val="000000"/>
                <w:sz w:val="20"/>
                <w:szCs w:val="20"/>
                <w:lang w:val="en-MY" w:eastAsia="en-MY"/>
              </w:rPr>
              <w:t>RM1,000 x 4 media statements</w:t>
            </w:r>
          </w:p>
        </w:tc>
        <w:tc>
          <w:tcPr>
            <w:tcW w:w="1423" w:type="dxa"/>
            <w:shd w:val="clear" w:color="auto" w:fill="auto"/>
            <w:noWrap/>
          </w:tcPr>
          <w:p w14:paraId="34CEF751" w14:textId="77777777" w:rsidR="00BE5FFB" w:rsidRDefault="00BE5FFB" w:rsidP="00024DF1">
            <w:pPr>
              <w:pStyle w:val="ListParagraph"/>
              <w:ind w:left="0"/>
              <w:jc w:val="right"/>
              <w:rPr>
                <w:color w:val="000000"/>
                <w:sz w:val="20"/>
                <w:szCs w:val="20"/>
                <w:lang w:val="en-MY" w:eastAsia="en-MY"/>
              </w:rPr>
            </w:pPr>
          </w:p>
          <w:p w14:paraId="02F2C049" w14:textId="77777777" w:rsidR="00BE5FFB" w:rsidRPr="000055F3" w:rsidRDefault="00BE5FFB" w:rsidP="00024DF1">
            <w:pPr>
              <w:pStyle w:val="ListParagraph"/>
              <w:ind w:left="0"/>
              <w:jc w:val="right"/>
              <w:rPr>
                <w:color w:val="000000"/>
                <w:sz w:val="20"/>
                <w:szCs w:val="20"/>
                <w:lang w:val="en-MY" w:eastAsia="en-MY"/>
              </w:rPr>
            </w:pPr>
            <w:r w:rsidRPr="000055F3">
              <w:rPr>
                <w:color w:val="000000"/>
                <w:sz w:val="20"/>
                <w:szCs w:val="20"/>
                <w:lang w:val="en-MY" w:eastAsia="en-MY"/>
              </w:rPr>
              <w:t>4,000.00</w:t>
            </w:r>
          </w:p>
          <w:p w14:paraId="35C76C8A" w14:textId="77777777" w:rsidR="00BE5FFB" w:rsidRPr="000055F3" w:rsidRDefault="00BE5FFB" w:rsidP="00024DF1">
            <w:pPr>
              <w:pStyle w:val="ListParagraph"/>
              <w:ind w:left="0"/>
              <w:jc w:val="right"/>
              <w:rPr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1346" w:type="dxa"/>
            <w:vMerge w:val="restart"/>
            <w:shd w:val="clear" w:color="auto" w:fill="auto"/>
            <w:noWrap/>
          </w:tcPr>
          <w:p w14:paraId="7CC5A588" w14:textId="582C493A" w:rsidR="00BE5FFB" w:rsidRPr="000055F3" w:rsidRDefault="00BE5FFB" w:rsidP="00024DF1">
            <w:pPr>
              <w:spacing w:before="240"/>
              <w:jc w:val="right"/>
              <w:rPr>
                <w:color w:val="000000"/>
                <w:sz w:val="20"/>
                <w:szCs w:val="20"/>
                <w:lang w:val="en-MY" w:eastAsia="en-MY"/>
              </w:rPr>
            </w:pPr>
            <w:r>
              <w:rPr>
                <w:color w:val="000000"/>
                <w:sz w:val="20"/>
                <w:szCs w:val="20"/>
                <w:lang w:val="en-MY" w:eastAsia="en-MY"/>
              </w:rPr>
              <w:t>70,000.00</w:t>
            </w:r>
          </w:p>
        </w:tc>
      </w:tr>
      <w:tr w:rsidR="00BE5FFB" w:rsidRPr="000055F3" w14:paraId="474E333F" w14:textId="77777777" w:rsidTr="00024DF1">
        <w:trPr>
          <w:trHeight w:val="3401"/>
        </w:trPr>
        <w:tc>
          <w:tcPr>
            <w:tcW w:w="704" w:type="dxa"/>
            <w:vMerge/>
            <w:shd w:val="clear" w:color="auto" w:fill="auto"/>
            <w:noWrap/>
          </w:tcPr>
          <w:p w14:paraId="6490A01C" w14:textId="77777777" w:rsidR="00BE5FFB" w:rsidRPr="000055F3" w:rsidRDefault="00BE5FFB" w:rsidP="00024DF1">
            <w:pPr>
              <w:spacing w:before="240"/>
              <w:jc w:val="center"/>
              <w:rPr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1701" w:type="dxa"/>
            <w:vMerge/>
          </w:tcPr>
          <w:p w14:paraId="1B5B4B69" w14:textId="77777777" w:rsidR="00BE5FFB" w:rsidRPr="000055F3" w:rsidRDefault="00BE5FFB" w:rsidP="00024DF1">
            <w:pPr>
              <w:spacing w:before="240"/>
              <w:rPr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3827" w:type="dxa"/>
            <w:shd w:val="clear" w:color="auto" w:fill="auto"/>
            <w:noWrap/>
          </w:tcPr>
          <w:p w14:paraId="1868AA94" w14:textId="77777777" w:rsidR="00BE5FFB" w:rsidRPr="000055F3" w:rsidRDefault="00BE5FFB" w:rsidP="00024DF1">
            <w:pPr>
              <w:spacing w:before="240"/>
              <w:rPr>
                <w:color w:val="000000"/>
                <w:sz w:val="20"/>
                <w:szCs w:val="20"/>
                <w:lang w:val="en-MY" w:eastAsia="en-MY"/>
              </w:rPr>
            </w:pPr>
            <w:r w:rsidRPr="000055F3">
              <w:rPr>
                <w:color w:val="000000"/>
                <w:sz w:val="20"/>
                <w:szCs w:val="20"/>
                <w:lang w:val="en-MY" w:eastAsia="en-MY"/>
              </w:rPr>
              <w:t>Sharing session</w:t>
            </w:r>
          </w:p>
          <w:p w14:paraId="69B7B49E" w14:textId="77777777" w:rsidR="00BE5FFB" w:rsidRPr="000055F3" w:rsidRDefault="00BE5FFB" w:rsidP="00024DF1">
            <w:pPr>
              <w:pStyle w:val="ListParagraph"/>
              <w:numPr>
                <w:ilvl w:val="0"/>
                <w:numId w:val="30"/>
              </w:numPr>
              <w:spacing w:line="276" w:lineRule="auto"/>
              <w:ind w:left="166" w:hanging="180"/>
              <w:contextualSpacing w:val="0"/>
              <w:rPr>
                <w:color w:val="000000"/>
                <w:sz w:val="20"/>
                <w:szCs w:val="20"/>
                <w:lang w:val="en-MY" w:eastAsia="en-MY"/>
              </w:rPr>
            </w:pPr>
            <w:r w:rsidRPr="000055F3">
              <w:rPr>
                <w:color w:val="000000"/>
                <w:sz w:val="20"/>
                <w:szCs w:val="20"/>
                <w:lang w:val="en-MY" w:eastAsia="en-MY"/>
              </w:rPr>
              <w:t>Fee for Speaker</w:t>
            </w:r>
          </w:p>
          <w:p w14:paraId="4798F1C2" w14:textId="4B5411F4" w:rsidR="00BE5FFB" w:rsidRPr="000055F3" w:rsidRDefault="00BE5FFB" w:rsidP="00024DF1">
            <w:pPr>
              <w:pStyle w:val="ListParagraph"/>
              <w:spacing w:line="276" w:lineRule="auto"/>
              <w:ind w:left="166"/>
              <w:rPr>
                <w:color w:val="000000"/>
                <w:sz w:val="20"/>
                <w:szCs w:val="20"/>
                <w:lang w:val="en-MY" w:eastAsia="en-MY"/>
              </w:rPr>
            </w:pPr>
            <w:r w:rsidRPr="000055F3">
              <w:rPr>
                <w:color w:val="000000"/>
                <w:sz w:val="20"/>
                <w:szCs w:val="20"/>
                <w:lang w:val="en-MY" w:eastAsia="en-MY"/>
              </w:rPr>
              <w:t xml:space="preserve">RM300 x </w:t>
            </w:r>
            <w:r>
              <w:rPr>
                <w:color w:val="000000"/>
                <w:sz w:val="20"/>
                <w:szCs w:val="20"/>
                <w:lang w:val="en-MY" w:eastAsia="en-MY"/>
              </w:rPr>
              <w:t>8</w:t>
            </w:r>
            <w:r w:rsidRPr="000055F3">
              <w:rPr>
                <w:color w:val="000000"/>
                <w:sz w:val="20"/>
                <w:szCs w:val="20"/>
                <w:lang w:val="en-MY" w:eastAsia="en-MY"/>
              </w:rPr>
              <w:t xml:space="preserve"> hours</w:t>
            </w:r>
            <w:r>
              <w:rPr>
                <w:color w:val="000000"/>
                <w:sz w:val="20"/>
                <w:szCs w:val="20"/>
                <w:lang w:val="en-MY" w:eastAsia="en-MY"/>
              </w:rPr>
              <w:t xml:space="preserve"> = RM2400</w:t>
            </w:r>
          </w:p>
          <w:p w14:paraId="2374BD8E" w14:textId="77777777" w:rsidR="00BE5FFB" w:rsidRPr="000055F3" w:rsidRDefault="00BE5FFB" w:rsidP="00024DF1">
            <w:pPr>
              <w:pStyle w:val="ListParagraph"/>
              <w:numPr>
                <w:ilvl w:val="0"/>
                <w:numId w:val="30"/>
              </w:numPr>
              <w:spacing w:line="276" w:lineRule="auto"/>
              <w:ind w:left="166" w:hanging="180"/>
              <w:contextualSpacing w:val="0"/>
              <w:rPr>
                <w:color w:val="000000"/>
                <w:sz w:val="20"/>
                <w:szCs w:val="20"/>
                <w:lang w:val="en-MY" w:eastAsia="en-MY"/>
              </w:rPr>
            </w:pPr>
            <w:r w:rsidRPr="000055F3">
              <w:rPr>
                <w:color w:val="000000"/>
                <w:sz w:val="20"/>
                <w:szCs w:val="20"/>
                <w:lang w:val="en-MY" w:eastAsia="en-MY"/>
              </w:rPr>
              <w:t>Moderator</w:t>
            </w:r>
          </w:p>
          <w:p w14:paraId="5098B9DD" w14:textId="2E0A8825" w:rsidR="00BE5FFB" w:rsidRPr="000055F3" w:rsidRDefault="00BE5FFB" w:rsidP="00024DF1">
            <w:pPr>
              <w:pStyle w:val="ListParagraph"/>
              <w:spacing w:line="276" w:lineRule="auto"/>
              <w:ind w:left="166"/>
              <w:rPr>
                <w:color w:val="000000"/>
                <w:sz w:val="20"/>
                <w:szCs w:val="20"/>
                <w:lang w:val="en-MY" w:eastAsia="en-MY"/>
              </w:rPr>
            </w:pPr>
            <w:r w:rsidRPr="000055F3">
              <w:rPr>
                <w:color w:val="000000"/>
                <w:sz w:val="20"/>
                <w:szCs w:val="20"/>
                <w:lang w:val="en-MY" w:eastAsia="en-MY"/>
              </w:rPr>
              <w:t xml:space="preserve">RM250 x </w:t>
            </w:r>
            <w:r>
              <w:rPr>
                <w:color w:val="000000"/>
                <w:sz w:val="20"/>
                <w:szCs w:val="20"/>
                <w:lang w:val="en-MY" w:eastAsia="en-MY"/>
              </w:rPr>
              <w:t>8</w:t>
            </w:r>
            <w:r w:rsidRPr="000055F3">
              <w:rPr>
                <w:color w:val="000000"/>
                <w:sz w:val="20"/>
                <w:szCs w:val="20"/>
                <w:lang w:val="en-MY" w:eastAsia="en-MY"/>
              </w:rPr>
              <w:t xml:space="preserve"> hours</w:t>
            </w:r>
            <w:r>
              <w:rPr>
                <w:color w:val="000000"/>
                <w:sz w:val="20"/>
                <w:szCs w:val="20"/>
                <w:lang w:val="en-MY" w:eastAsia="en-MY"/>
              </w:rPr>
              <w:t xml:space="preserve"> = RM2000</w:t>
            </w:r>
          </w:p>
          <w:p w14:paraId="60C78B9E" w14:textId="77777777" w:rsidR="00BE5FFB" w:rsidRPr="000055F3" w:rsidRDefault="00BE5FFB" w:rsidP="00024DF1">
            <w:pPr>
              <w:pStyle w:val="ListParagraph"/>
              <w:numPr>
                <w:ilvl w:val="0"/>
                <w:numId w:val="30"/>
              </w:numPr>
              <w:spacing w:line="276" w:lineRule="auto"/>
              <w:ind w:left="166" w:hanging="180"/>
              <w:contextualSpacing w:val="0"/>
              <w:rPr>
                <w:color w:val="000000"/>
                <w:sz w:val="20"/>
                <w:szCs w:val="20"/>
                <w:lang w:val="en-MY" w:eastAsia="en-MY"/>
              </w:rPr>
            </w:pPr>
            <w:r w:rsidRPr="000055F3">
              <w:rPr>
                <w:color w:val="000000"/>
                <w:sz w:val="20"/>
                <w:szCs w:val="20"/>
                <w:lang w:val="en-MY" w:eastAsia="en-MY"/>
              </w:rPr>
              <w:t xml:space="preserve">Coordinator </w:t>
            </w:r>
          </w:p>
          <w:p w14:paraId="62441AEA" w14:textId="1CE97B8A" w:rsidR="00BE5FFB" w:rsidRPr="000055F3" w:rsidRDefault="00BE5FFB" w:rsidP="00024DF1">
            <w:pPr>
              <w:pStyle w:val="ListParagraph"/>
              <w:spacing w:line="276" w:lineRule="auto"/>
              <w:ind w:left="166"/>
              <w:rPr>
                <w:color w:val="000000"/>
                <w:sz w:val="20"/>
                <w:szCs w:val="20"/>
                <w:lang w:val="en-MY" w:eastAsia="en-MY"/>
              </w:rPr>
            </w:pPr>
            <w:r w:rsidRPr="000055F3">
              <w:rPr>
                <w:color w:val="000000"/>
                <w:sz w:val="20"/>
                <w:szCs w:val="20"/>
                <w:lang w:val="en-MY" w:eastAsia="en-MY"/>
              </w:rPr>
              <w:t xml:space="preserve">RM1,000 x </w:t>
            </w:r>
            <w:r>
              <w:rPr>
                <w:color w:val="000000"/>
                <w:sz w:val="20"/>
                <w:szCs w:val="20"/>
                <w:lang w:val="en-MY" w:eastAsia="en-MY"/>
              </w:rPr>
              <w:t>8</w:t>
            </w:r>
            <w:r w:rsidRPr="000055F3">
              <w:rPr>
                <w:color w:val="000000"/>
                <w:sz w:val="20"/>
                <w:szCs w:val="20"/>
                <w:lang w:val="en-MY" w:eastAsia="en-MY"/>
              </w:rPr>
              <w:t xml:space="preserve"> sessions</w:t>
            </w:r>
            <w:r>
              <w:rPr>
                <w:color w:val="000000"/>
                <w:sz w:val="20"/>
                <w:szCs w:val="20"/>
                <w:lang w:val="en-MY" w:eastAsia="en-MY"/>
              </w:rPr>
              <w:t xml:space="preserve"> = RM8000</w:t>
            </w:r>
          </w:p>
          <w:p w14:paraId="7245A597" w14:textId="77777777" w:rsidR="00BE5FFB" w:rsidRPr="000055F3" w:rsidRDefault="00BE5FFB" w:rsidP="00024DF1">
            <w:pPr>
              <w:pStyle w:val="ListParagraph"/>
              <w:numPr>
                <w:ilvl w:val="0"/>
                <w:numId w:val="30"/>
              </w:numPr>
              <w:spacing w:line="276" w:lineRule="auto"/>
              <w:ind w:left="166" w:hanging="180"/>
              <w:contextualSpacing w:val="0"/>
              <w:rPr>
                <w:color w:val="000000"/>
                <w:sz w:val="20"/>
                <w:szCs w:val="20"/>
                <w:lang w:val="en-MY" w:eastAsia="en-MY"/>
              </w:rPr>
            </w:pPr>
            <w:r w:rsidRPr="000055F3">
              <w:rPr>
                <w:color w:val="000000"/>
                <w:sz w:val="20"/>
                <w:szCs w:val="20"/>
                <w:lang w:val="en-MY" w:eastAsia="en-MY"/>
              </w:rPr>
              <w:t>Rapporteur</w:t>
            </w:r>
          </w:p>
          <w:p w14:paraId="74EE7AC1" w14:textId="4383DE6B" w:rsidR="00BE5FFB" w:rsidRPr="000055F3" w:rsidRDefault="00BE5FFB" w:rsidP="00024DF1">
            <w:pPr>
              <w:pStyle w:val="ListParagraph"/>
              <w:spacing w:line="276" w:lineRule="auto"/>
              <w:ind w:left="166"/>
              <w:rPr>
                <w:color w:val="000000"/>
                <w:sz w:val="20"/>
                <w:szCs w:val="20"/>
                <w:lang w:val="en-MY" w:eastAsia="en-MY"/>
              </w:rPr>
            </w:pPr>
            <w:r w:rsidRPr="000055F3">
              <w:rPr>
                <w:color w:val="000000"/>
                <w:sz w:val="20"/>
                <w:szCs w:val="20"/>
                <w:lang w:val="en-MY" w:eastAsia="en-MY"/>
              </w:rPr>
              <w:t xml:space="preserve">RM100 x </w:t>
            </w:r>
            <w:r>
              <w:rPr>
                <w:color w:val="000000"/>
                <w:sz w:val="20"/>
                <w:szCs w:val="20"/>
                <w:lang w:val="en-MY" w:eastAsia="en-MY"/>
              </w:rPr>
              <w:t>80</w:t>
            </w:r>
            <w:r w:rsidRPr="000055F3">
              <w:rPr>
                <w:color w:val="000000"/>
                <w:sz w:val="20"/>
                <w:szCs w:val="20"/>
                <w:lang w:val="en-MY" w:eastAsia="en-MY"/>
              </w:rPr>
              <w:t xml:space="preserve"> pages</w:t>
            </w:r>
            <w:r>
              <w:rPr>
                <w:color w:val="000000"/>
                <w:sz w:val="20"/>
                <w:szCs w:val="20"/>
                <w:lang w:val="en-MY" w:eastAsia="en-MY"/>
              </w:rPr>
              <w:t xml:space="preserve"> = RM8000</w:t>
            </w:r>
          </w:p>
          <w:p w14:paraId="13A0A9BC" w14:textId="77777777" w:rsidR="00BE5FFB" w:rsidRPr="000055F3" w:rsidRDefault="00BE5FFB" w:rsidP="00024DF1">
            <w:pPr>
              <w:pStyle w:val="ListParagraph"/>
              <w:numPr>
                <w:ilvl w:val="0"/>
                <w:numId w:val="30"/>
              </w:numPr>
              <w:spacing w:line="276" w:lineRule="auto"/>
              <w:ind w:left="166" w:hanging="180"/>
              <w:contextualSpacing w:val="0"/>
              <w:rPr>
                <w:color w:val="000000"/>
                <w:sz w:val="20"/>
                <w:szCs w:val="20"/>
                <w:lang w:val="en-MY" w:eastAsia="en-MY"/>
              </w:rPr>
            </w:pPr>
            <w:r w:rsidRPr="000055F3">
              <w:rPr>
                <w:color w:val="000000"/>
                <w:sz w:val="20"/>
                <w:szCs w:val="20"/>
                <w:lang w:val="en-MY" w:eastAsia="en-MY"/>
              </w:rPr>
              <w:t>Facilitator</w:t>
            </w:r>
          </w:p>
          <w:p w14:paraId="159C3EC8" w14:textId="5FAC86A2" w:rsidR="00BE5FFB" w:rsidRPr="000055F3" w:rsidRDefault="00BE5FFB" w:rsidP="00024DF1">
            <w:pPr>
              <w:pStyle w:val="ListParagraph"/>
              <w:spacing w:before="240"/>
              <w:ind w:left="166"/>
              <w:rPr>
                <w:color w:val="000000"/>
                <w:sz w:val="20"/>
                <w:szCs w:val="20"/>
                <w:lang w:val="en-MY" w:eastAsia="en-MY"/>
              </w:rPr>
            </w:pPr>
            <w:r w:rsidRPr="000055F3">
              <w:rPr>
                <w:color w:val="000000"/>
                <w:sz w:val="20"/>
                <w:szCs w:val="20"/>
                <w:lang w:val="en-MY" w:eastAsia="en-MY"/>
              </w:rPr>
              <w:t xml:space="preserve">RM250 x </w:t>
            </w:r>
            <w:r>
              <w:rPr>
                <w:color w:val="000000"/>
                <w:sz w:val="20"/>
                <w:szCs w:val="20"/>
                <w:lang w:val="en-MY" w:eastAsia="en-MY"/>
              </w:rPr>
              <w:t>8</w:t>
            </w:r>
            <w:r w:rsidRPr="000055F3">
              <w:rPr>
                <w:color w:val="000000"/>
                <w:sz w:val="20"/>
                <w:szCs w:val="20"/>
                <w:lang w:val="en-MY" w:eastAsia="en-MY"/>
              </w:rPr>
              <w:t xml:space="preserve"> hours</w:t>
            </w:r>
            <w:r>
              <w:rPr>
                <w:color w:val="000000"/>
                <w:sz w:val="20"/>
                <w:szCs w:val="20"/>
                <w:lang w:val="en-MY" w:eastAsia="en-MY"/>
              </w:rPr>
              <w:t xml:space="preserve"> = RM2000</w:t>
            </w:r>
          </w:p>
        </w:tc>
        <w:tc>
          <w:tcPr>
            <w:tcW w:w="1423" w:type="dxa"/>
            <w:shd w:val="clear" w:color="auto" w:fill="auto"/>
            <w:noWrap/>
          </w:tcPr>
          <w:p w14:paraId="590083E2" w14:textId="77777777" w:rsidR="00BE5FFB" w:rsidRDefault="00BE5FFB" w:rsidP="00024DF1">
            <w:pPr>
              <w:pStyle w:val="ListParagraph"/>
              <w:spacing w:before="240"/>
              <w:ind w:left="0"/>
              <w:jc w:val="right"/>
              <w:rPr>
                <w:color w:val="000000"/>
                <w:sz w:val="20"/>
                <w:szCs w:val="20"/>
                <w:lang w:val="en-MY" w:eastAsia="en-MY"/>
              </w:rPr>
            </w:pPr>
          </w:p>
          <w:p w14:paraId="26213BF3" w14:textId="2B182998" w:rsidR="00BE5FFB" w:rsidRPr="000055F3" w:rsidRDefault="00BE5FFB" w:rsidP="00024DF1">
            <w:pPr>
              <w:pStyle w:val="ListParagraph"/>
              <w:spacing w:before="240"/>
              <w:ind w:left="0"/>
              <w:jc w:val="right"/>
              <w:rPr>
                <w:color w:val="000000"/>
                <w:sz w:val="20"/>
                <w:szCs w:val="20"/>
                <w:lang w:val="en-MY" w:eastAsia="en-MY"/>
              </w:rPr>
            </w:pPr>
            <w:r w:rsidRPr="000055F3">
              <w:rPr>
                <w:color w:val="000000"/>
                <w:sz w:val="20"/>
                <w:szCs w:val="20"/>
                <w:lang w:val="en-MY" w:eastAsia="en-MY"/>
              </w:rPr>
              <w:t>2</w:t>
            </w:r>
            <w:r>
              <w:rPr>
                <w:color w:val="000000"/>
                <w:sz w:val="20"/>
                <w:szCs w:val="20"/>
                <w:lang w:val="en-MY" w:eastAsia="en-MY"/>
              </w:rPr>
              <w:t>2</w:t>
            </w:r>
            <w:r w:rsidRPr="000055F3">
              <w:rPr>
                <w:color w:val="000000"/>
                <w:sz w:val="20"/>
                <w:szCs w:val="20"/>
                <w:lang w:val="en-MY" w:eastAsia="en-MY"/>
              </w:rPr>
              <w:t>,</w:t>
            </w:r>
            <w:r>
              <w:rPr>
                <w:color w:val="000000"/>
                <w:sz w:val="20"/>
                <w:szCs w:val="20"/>
                <w:lang w:val="en-MY" w:eastAsia="en-MY"/>
              </w:rPr>
              <w:t>4</w:t>
            </w:r>
            <w:r w:rsidRPr="000055F3">
              <w:rPr>
                <w:color w:val="000000"/>
                <w:sz w:val="20"/>
                <w:szCs w:val="20"/>
                <w:lang w:val="en-MY" w:eastAsia="en-MY"/>
              </w:rPr>
              <w:t>00.00</w:t>
            </w:r>
          </w:p>
        </w:tc>
        <w:tc>
          <w:tcPr>
            <w:tcW w:w="1346" w:type="dxa"/>
            <w:vMerge/>
            <w:shd w:val="clear" w:color="auto" w:fill="auto"/>
            <w:noWrap/>
          </w:tcPr>
          <w:p w14:paraId="6405A314" w14:textId="77777777" w:rsidR="00BE5FFB" w:rsidRPr="000055F3" w:rsidRDefault="00BE5FFB" w:rsidP="00024DF1">
            <w:pPr>
              <w:spacing w:before="240"/>
              <w:jc w:val="right"/>
              <w:rPr>
                <w:color w:val="000000"/>
                <w:sz w:val="20"/>
                <w:szCs w:val="20"/>
                <w:lang w:val="en-MY" w:eastAsia="en-MY"/>
              </w:rPr>
            </w:pPr>
          </w:p>
        </w:tc>
      </w:tr>
      <w:tr w:rsidR="00BE5FFB" w:rsidRPr="000055F3" w14:paraId="1DA3955E" w14:textId="77777777" w:rsidTr="0097799D">
        <w:trPr>
          <w:trHeight w:val="1535"/>
        </w:trPr>
        <w:tc>
          <w:tcPr>
            <w:tcW w:w="704" w:type="dxa"/>
            <w:vMerge/>
            <w:shd w:val="clear" w:color="auto" w:fill="auto"/>
            <w:noWrap/>
          </w:tcPr>
          <w:p w14:paraId="1E10D0D4" w14:textId="77777777" w:rsidR="00BE5FFB" w:rsidRPr="000055F3" w:rsidRDefault="00BE5FFB" w:rsidP="00024DF1">
            <w:pPr>
              <w:jc w:val="center"/>
              <w:rPr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1701" w:type="dxa"/>
            <w:vMerge/>
          </w:tcPr>
          <w:p w14:paraId="06281FCC" w14:textId="77777777" w:rsidR="00BE5FFB" w:rsidRPr="000055F3" w:rsidRDefault="00BE5FFB" w:rsidP="00024DF1">
            <w:pPr>
              <w:rPr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3827" w:type="dxa"/>
            <w:shd w:val="clear" w:color="auto" w:fill="auto"/>
            <w:noWrap/>
          </w:tcPr>
          <w:p w14:paraId="4C589339" w14:textId="77777777" w:rsidR="00BE5FFB" w:rsidRPr="000055F3" w:rsidRDefault="00BE5FFB" w:rsidP="00024DF1">
            <w:pPr>
              <w:rPr>
                <w:color w:val="000000"/>
                <w:sz w:val="20"/>
                <w:szCs w:val="20"/>
                <w:lang w:val="en-MY" w:eastAsia="en-MY"/>
              </w:rPr>
            </w:pPr>
            <w:r w:rsidRPr="000055F3">
              <w:rPr>
                <w:color w:val="000000"/>
                <w:sz w:val="20"/>
                <w:szCs w:val="20"/>
                <w:lang w:val="en-MY" w:eastAsia="en-MY"/>
              </w:rPr>
              <w:t>Video and promotional items</w:t>
            </w:r>
          </w:p>
          <w:p w14:paraId="7D14E1CC" w14:textId="77777777" w:rsidR="00BE5FFB" w:rsidRPr="000055F3" w:rsidRDefault="00BE5FFB" w:rsidP="00024DF1">
            <w:pPr>
              <w:rPr>
                <w:color w:val="000000"/>
                <w:sz w:val="20"/>
                <w:szCs w:val="20"/>
                <w:lang w:val="en-MY" w:eastAsia="en-MY"/>
              </w:rPr>
            </w:pPr>
          </w:p>
          <w:p w14:paraId="25274520" w14:textId="77777777" w:rsidR="00BE5FFB" w:rsidRPr="000055F3" w:rsidRDefault="00BE5FFB" w:rsidP="00024DF1">
            <w:pPr>
              <w:pStyle w:val="ListParagraph"/>
              <w:numPr>
                <w:ilvl w:val="0"/>
                <w:numId w:val="30"/>
              </w:numPr>
              <w:ind w:left="166" w:hanging="180"/>
              <w:contextualSpacing w:val="0"/>
              <w:rPr>
                <w:color w:val="000000"/>
                <w:sz w:val="20"/>
                <w:szCs w:val="20"/>
                <w:lang w:val="en-MY" w:eastAsia="en-MY"/>
              </w:rPr>
            </w:pPr>
            <w:r w:rsidRPr="000055F3">
              <w:rPr>
                <w:color w:val="000000"/>
                <w:sz w:val="20"/>
                <w:szCs w:val="20"/>
                <w:lang w:val="en-MY" w:eastAsia="en-MY"/>
              </w:rPr>
              <w:t>Interactive video, corporate, public service announcement</w:t>
            </w:r>
          </w:p>
          <w:p w14:paraId="5BEDC0EA" w14:textId="77777777" w:rsidR="0057654C" w:rsidRDefault="0057654C" w:rsidP="00024DF1">
            <w:pPr>
              <w:pStyle w:val="ListParagraph"/>
              <w:ind w:left="166"/>
              <w:rPr>
                <w:color w:val="000000"/>
                <w:sz w:val="20"/>
                <w:szCs w:val="20"/>
                <w:lang w:val="en-MY" w:eastAsia="en-MY"/>
              </w:rPr>
            </w:pPr>
          </w:p>
          <w:p w14:paraId="2E8A816E" w14:textId="4B0EC5E5" w:rsidR="00BE5FFB" w:rsidRPr="000055F3" w:rsidRDefault="00BE5FFB" w:rsidP="00024DF1">
            <w:pPr>
              <w:pStyle w:val="ListParagraph"/>
              <w:ind w:left="166"/>
              <w:rPr>
                <w:color w:val="000000"/>
                <w:sz w:val="20"/>
                <w:szCs w:val="20"/>
                <w:lang w:val="en-MY" w:eastAsia="en-MY"/>
              </w:rPr>
            </w:pPr>
            <w:r w:rsidRPr="000055F3">
              <w:rPr>
                <w:color w:val="000000"/>
                <w:sz w:val="20"/>
                <w:szCs w:val="20"/>
                <w:lang w:val="en-MY" w:eastAsia="en-MY"/>
              </w:rPr>
              <w:t>RM</w:t>
            </w:r>
            <w:r>
              <w:rPr>
                <w:color w:val="000000"/>
                <w:sz w:val="20"/>
                <w:szCs w:val="20"/>
                <w:lang w:val="en-MY" w:eastAsia="en-MY"/>
              </w:rPr>
              <w:t>6</w:t>
            </w:r>
            <w:r w:rsidR="0057654C">
              <w:rPr>
                <w:color w:val="000000"/>
                <w:sz w:val="20"/>
                <w:szCs w:val="20"/>
                <w:lang w:val="en-MY" w:eastAsia="en-MY"/>
              </w:rPr>
              <w:t>,</w:t>
            </w:r>
            <w:r>
              <w:rPr>
                <w:color w:val="000000"/>
                <w:sz w:val="20"/>
                <w:szCs w:val="20"/>
                <w:lang w:val="en-MY" w:eastAsia="en-MY"/>
              </w:rPr>
              <w:t>000</w:t>
            </w:r>
            <w:r w:rsidRPr="000055F3">
              <w:rPr>
                <w:color w:val="000000"/>
                <w:sz w:val="20"/>
                <w:szCs w:val="20"/>
                <w:lang w:val="en-MY" w:eastAsia="en-MY"/>
              </w:rPr>
              <w:t xml:space="preserve"> x 4</w:t>
            </w:r>
          </w:p>
        </w:tc>
        <w:tc>
          <w:tcPr>
            <w:tcW w:w="1423" w:type="dxa"/>
            <w:shd w:val="clear" w:color="auto" w:fill="auto"/>
            <w:noWrap/>
          </w:tcPr>
          <w:p w14:paraId="129416A1" w14:textId="77777777" w:rsidR="00BE5FFB" w:rsidRDefault="00BE5FFB" w:rsidP="00024DF1">
            <w:pPr>
              <w:pStyle w:val="ListParagraph"/>
              <w:ind w:left="0"/>
              <w:jc w:val="right"/>
              <w:rPr>
                <w:color w:val="000000"/>
                <w:sz w:val="20"/>
                <w:szCs w:val="20"/>
                <w:lang w:val="en-MY" w:eastAsia="en-MY"/>
              </w:rPr>
            </w:pPr>
          </w:p>
          <w:p w14:paraId="5634E4C5" w14:textId="77777777" w:rsidR="00BE5FFB" w:rsidRPr="000055F3" w:rsidRDefault="00BE5FFB" w:rsidP="00024DF1">
            <w:pPr>
              <w:pStyle w:val="ListParagraph"/>
              <w:ind w:left="0"/>
              <w:jc w:val="right"/>
              <w:rPr>
                <w:color w:val="000000"/>
                <w:sz w:val="20"/>
                <w:szCs w:val="20"/>
                <w:lang w:val="en-MY" w:eastAsia="en-MY"/>
              </w:rPr>
            </w:pPr>
            <w:r w:rsidRPr="000055F3">
              <w:rPr>
                <w:color w:val="000000"/>
                <w:sz w:val="20"/>
                <w:szCs w:val="20"/>
                <w:lang w:val="en-MY" w:eastAsia="en-MY"/>
              </w:rPr>
              <w:t>2</w:t>
            </w:r>
            <w:r>
              <w:rPr>
                <w:color w:val="000000"/>
                <w:sz w:val="20"/>
                <w:szCs w:val="20"/>
                <w:lang w:val="en-MY" w:eastAsia="en-MY"/>
              </w:rPr>
              <w:t>4</w:t>
            </w:r>
            <w:r w:rsidRPr="000055F3">
              <w:rPr>
                <w:color w:val="000000"/>
                <w:sz w:val="20"/>
                <w:szCs w:val="20"/>
                <w:lang w:val="en-MY" w:eastAsia="en-MY"/>
              </w:rPr>
              <w:t>,000.00</w:t>
            </w:r>
          </w:p>
        </w:tc>
        <w:tc>
          <w:tcPr>
            <w:tcW w:w="1346" w:type="dxa"/>
            <w:vMerge/>
            <w:shd w:val="clear" w:color="auto" w:fill="auto"/>
            <w:noWrap/>
          </w:tcPr>
          <w:p w14:paraId="463941F1" w14:textId="77777777" w:rsidR="00BE5FFB" w:rsidRPr="000055F3" w:rsidRDefault="00BE5FFB" w:rsidP="00024DF1">
            <w:pPr>
              <w:jc w:val="right"/>
              <w:rPr>
                <w:color w:val="000000"/>
                <w:sz w:val="20"/>
                <w:szCs w:val="20"/>
                <w:lang w:val="en-MY" w:eastAsia="en-MY"/>
              </w:rPr>
            </w:pPr>
          </w:p>
        </w:tc>
      </w:tr>
      <w:tr w:rsidR="00BE5FFB" w:rsidRPr="000055F3" w14:paraId="6F0AC1AE" w14:textId="77777777" w:rsidTr="0097799D">
        <w:trPr>
          <w:trHeight w:val="835"/>
        </w:trPr>
        <w:tc>
          <w:tcPr>
            <w:tcW w:w="704" w:type="dxa"/>
            <w:vMerge/>
            <w:shd w:val="clear" w:color="auto" w:fill="auto"/>
            <w:noWrap/>
          </w:tcPr>
          <w:p w14:paraId="2EEE6FB7" w14:textId="77777777" w:rsidR="00BE5FFB" w:rsidRPr="000055F3" w:rsidRDefault="00BE5FFB" w:rsidP="00024DF1">
            <w:pPr>
              <w:rPr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1701" w:type="dxa"/>
            <w:vMerge/>
          </w:tcPr>
          <w:p w14:paraId="0C40974D" w14:textId="77777777" w:rsidR="00BE5FFB" w:rsidRPr="000055F3" w:rsidRDefault="00BE5FFB" w:rsidP="00024DF1">
            <w:pPr>
              <w:rPr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3827" w:type="dxa"/>
            <w:shd w:val="clear" w:color="auto" w:fill="auto"/>
            <w:noWrap/>
          </w:tcPr>
          <w:p w14:paraId="24F913F4" w14:textId="203A437D" w:rsidR="00BE5FFB" w:rsidRPr="000055F3" w:rsidRDefault="00BE5FFB" w:rsidP="00024DF1">
            <w:pPr>
              <w:rPr>
                <w:color w:val="000000"/>
                <w:sz w:val="20"/>
                <w:szCs w:val="20"/>
                <w:lang w:val="en-MY" w:eastAsia="en-MY"/>
              </w:rPr>
            </w:pPr>
            <w:r w:rsidRPr="000055F3">
              <w:rPr>
                <w:sz w:val="20"/>
                <w:szCs w:val="20"/>
              </w:rPr>
              <w:t>Online platform</w:t>
            </w:r>
            <w:r>
              <w:rPr>
                <w:sz w:val="20"/>
                <w:szCs w:val="20"/>
              </w:rPr>
              <w:t>, digital content, digital publication,</w:t>
            </w:r>
            <w:r w:rsidRPr="000055F3">
              <w:rPr>
                <w:sz w:val="20"/>
                <w:szCs w:val="20"/>
              </w:rPr>
              <w:t xml:space="preserve"> and tools (Murals, posters,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ebook</w:t>
            </w:r>
            <w:proofErr w:type="spellEnd"/>
            <w:r>
              <w:rPr>
                <w:sz w:val="20"/>
                <w:szCs w:val="20"/>
              </w:rPr>
              <w:t xml:space="preserve">, database, </w:t>
            </w:r>
            <w:proofErr w:type="spellStart"/>
            <w:r w:rsidRPr="000055F3">
              <w:rPr>
                <w:sz w:val="20"/>
                <w:szCs w:val="20"/>
              </w:rPr>
              <w:t>etc</w:t>
            </w:r>
            <w:proofErr w:type="spellEnd"/>
            <w:r w:rsidRPr="000055F3">
              <w:rPr>
                <w:sz w:val="20"/>
                <w:szCs w:val="20"/>
              </w:rPr>
              <w:t xml:space="preserve">) </w:t>
            </w:r>
          </w:p>
        </w:tc>
        <w:tc>
          <w:tcPr>
            <w:tcW w:w="1423" w:type="dxa"/>
            <w:shd w:val="clear" w:color="auto" w:fill="auto"/>
            <w:noWrap/>
          </w:tcPr>
          <w:p w14:paraId="027F4D36" w14:textId="1A2B56A4" w:rsidR="00BE5FFB" w:rsidRDefault="00BE5FFB" w:rsidP="00024DF1">
            <w:pPr>
              <w:pStyle w:val="ListParagraph"/>
              <w:ind w:left="0"/>
              <w:jc w:val="right"/>
              <w:rPr>
                <w:color w:val="000000"/>
                <w:sz w:val="20"/>
                <w:szCs w:val="20"/>
                <w:lang w:val="en-MY" w:eastAsia="en-MY"/>
              </w:rPr>
            </w:pPr>
            <w:r>
              <w:rPr>
                <w:color w:val="000000"/>
                <w:sz w:val="20"/>
                <w:szCs w:val="20"/>
                <w:lang w:val="en-MY" w:eastAsia="en-MY"/>
              </w:rPr>
              <w:t>19</w:t>
            </w:r>
            <w:r w:rsidR="007C29C5">
              <w:rPr>
                <w:color w:val="000000"/>
                <w:sz w:val="20"/>
                <w:szCs w:val="20"/>
                <w:lang w:val="en-MY" w:eastAsia="en-MY"/>
              </w:rPr>
              <w:t>,</w:t>
            </w:r>
            <w:r>
              <w:rPr>
                <w:color w:val="000000"/>
                <w:sz w:val="20"/>
                <w:szCs w:val="20"/>
                <w:lang w:val="en-MY" w:eastAsia="en-MY"/>
              </w:rPr>
              <w:t>600.00</w:t>
            </w:r>
          </w:p>
        </w:tc>
        <w:tc>
          <w:tcPr>
            <w:tcW w:w="1346" w:type="dxa"/>
            <w:vMerge/>
            <w:shd w:val="clear" w:color="auto" w:fill="auto"/>
            <w:noWrap/>
          </w:tcPr>
          <w:p w14:paraId="68C1D4BA" w14:textId="77777777" w:rsidR="00BE5FFB" w:rsidRPr="000055F3" w:rsidRDefault="00BE5FFB" w:rsidP="00024DF1">
            <w:pPr>
              <w:jc w:val="right"/>
              <w:rPr>
                <w:color w:val="000000"/>
                <w:sz w:val="20"/>
                <w:szCs w:val="20"/>
                <w:lang w:val="en-MY" w:eastAsia="en-MY"/>
              </w:rPr>
            </w:pPr>
          </w:p>
        </w:tc>
      </w:tr>
      <w:tr w:rsidR="001B15AC" w:rsidRPr="000055F3" w14:paraId="069B22B1" w14:textId="77777777" w:rsidTr="0097799D">
        <w:trPr>
          <w:trHeight w:val="1440"/>
        </w:trPr>
        <w:tc>
          <w:tcPr>
            <w:tcW w:w="704" w:type="dxa"/>
            <w:shd w:val="clear" w:color="auto" w:fill="auto"/>
            <w:noWrap/>
          </w:tcPr>
          <w:p w14:paraId="27A5F052" w14:textId="77777777" w:rsidR="001B15AC" w:rsidRPr="000055F3" w:rsidRDefault="001B15AC" w:rsidP="00024DF1">
            <w:pPr>
              <w:spacing w:before="240"/>
              <w:rPr>
                <w:color w:val="000000"/>
                <w:sz w:val="20"/>
                <w:szCs w:val="20"/>
                <w:lang w:val="en-MY" w:eastAsia="en-MY"/>
              </w:rPr>
            </w:pPr>
            <w:r w:rsidRPr="000055F3">
              <w:rPr>
                <w:color w:val="000000"/>
                <w:sz w:val="20"/>
                <w:szCs w:val="20"/>
                <w:lang w:val="en-MY" w:eastAsia="en-MY"/>
              </w:rPr>
              <w:lastRenderedPageBreak/>
              <w:t>3.</w:t>
            </w:r>
          </w:p>
        </w:tc>
        <w:tc>
          <w:tcPr>
            <w:tcW w:w="1701" w:type="dxa"/>
          </w:tcPr>
          <w:p w14:paraId="240143F8" w14:textId="77777777" w:rsidR="001B15AC" w:rsidRPr="000055F3" w:rsidRDefault="001B15AC" w:rsidP="00024DF1">
            <w:pPr>
              <w:spacing w:before="240"/>
              <w:rPr>
                <w:color w:val="000000"/>
                <w:sz w:val="20"/>
                <w:szCs w:val="20"/>
                <w:lang w:val="en-MY" w:eastAsia="en-MY"/>
              </w:rPr>
            </w:pPr>
            <w:r w:rsidRPr="000055F3">
              <w:rPr>
                <w:color w:val="000000"/>
                <w:sz w:val="20"/>
                <w:szCs w:val="20"/>
                <w:lang w:val="en-MY" w:eastAsia="en-MY"/>
              </w:rPr>
              <w:t>Advisory</w:t>
            </w:r>
          </w:p>
        </w:tc>
        <w:tc>
          <w:tcPr>
            <w:tcW w:w="3827" w:type="dxa"/>
            <w:shd w:val="clear" w:color="auto" w:fill="auto"/>
            <w:noWrap/>
          </w:tcPr>
          <w:p w14:paraId="5F995430" w14:textId="249CFDD4" w:rsidR="001B15AC" w:rsidRPr="000055F3" w:rsidRDefault="001B15AC" w:rsidP="00024DF1">
            <w:pPr>
              <w:spacing w:before="240"/>
              <w:rPr>
                <w:color w:val="000000"/>
                <w:sz w:val="20"/>
                <w:szCs w:val="20"/>
                <w:lang w:val="en-MY" w:eastAsia="en-MY"/>
              </w:rPr>
            </w:pPr>
            <w:r w:rsidRPr="000055F3">
              <w:rPr>
                <w:color w:val="000000"/>
                <w:sz w:val="20"/>
                <w:szCs w:val="20"/>
                <w:lang w:val="en-MY" w:eastAsia="en-MY"/>
              </w:rPr>
              <w:t>Hiring of SMEs / Trainer / Facilitators to share knowledge and experience through training</w:t>
            </w:r>
            <w:r w:rsidR="001046A8">
              <w:rPr>
                <w:color w:val="000000"/>
                <w:sz w:val="20"/>
                <w:szCs w:val="20"/>
                <w:lang w:val="en-MY" w:eastAsia="en-MY"/>
              </w:rPr>
              <w:t xml:space="preserve"> and reporting </w:t>
            </w:r>
            <w:r w:rsidR="00AE1A44">
              <w:rPr>
                <w:color w:val="000000"/>
                <w:sz w:val="20"/>
                <w:szCs w:val="20"/>
                <w:lang w:val="en-MY" w:eastAsia="en-MY"/>
              </w:rPr>
              <w:t xml:space="preserve">on </w:t>
            </w:r>
            <w:r w:rsidR="007F2466">
              <w:rPr>
                <w:color w:val="000000"/>
                <w:sz w:val="20"/>
                <w:szCs w:val="20"/>
                <w:lang w:val="en-MY" w:eastAsia="en-MY"/>
              </w:rPr>
              <w:t>N</w:t>
            </w:r>
            <w:r w:rsidR="00AE1A44">
              <w:rPr>
                <w:color w:val="000000"/>
                <w:sz w:val="20"/>
                <w:szCs w:val="20"/>
                <w:lang w:val="en-MY" w:eastAsia="en-MY"/>
              </w:rPr>
              <w:t>ational BI Guideline</w:t>
            </w:r>
            <w:r w:rsidR="001046A8">
              <w:rPr>
                <w:color w:val="000000"/>
                <w:sz w:val="20"/>
                <w:szCs w:val="20"/>
                <w:lang w:val="en-MY" w:eastAsia="en-MY"/>
              </w:rPr>
              <w:t>.</w:t>
            </w:r>
          </w:p>
          <w:p w14:paraId="2D18DCEB" w14:textId="2DDFEA54" w:rsidR="001046A8" w:rsidRDefault="00AE1A44" w:rsidP="00024DF1">
            <w:pPr>
              <w:spacing w:before="240"/>
              <w:rPr>
                <w:color w:val="000000"/>
                <w:sz w:val="20"/>
                <w:szCs w:val="20"/>
                <w:lang w:val="en-MY" w:eastAsia="en-MY"/>
              </w:rPr>
            </w:pPr>
            <w:r>
              <w:rPr>
                <w:color w:val="000000"/>
                <w:sz w:val="20"/>
                <w:szCs w:val="20"/>
                <w:lang w:val="en-MY" w:eastAsia="en-MY"/>
              </w:rPr>
              <w:t xml:space="preserve">Conduct </w:t>
            </w:r>
            <w:r w:rsidR="007F2466">
              <w:rPr>
                <w:color w:val="000000"/>
                <w:sz w:val="20"/>
                <w:szCs w:val="20"/>
                <w:lang w:val="en-MY" w:eastAsia="en-MY"/>
              </w:rPr>
              <w:t xml:space="preserve">of </w:t>
            </w:r>
            <w:r>
              <w:rPr>
                <w:color w:val="000000"/>
                <w:sz w:val="20"/>
                <w:szCs w:val="20"/>
                <w:lang w:val="en-MY" w:eastAsia="en-MY"/>
              </w:rPr>
              <w:t>intervention projects/pilot</w:t>
            </w:r>
            <w:r w:rsidR="007F2466">
              <w:rPr>
                <w:color w:val="000000"/>
                <w:sz w:val="20"/>
                <w:szCs w:val="20"/>
                <w:lang w:val="en-MY" w:eastAsia="en-MY"/>
              </w:rPr>
              <w:t xml:space="preserve"> studies</w:t>
            </w:r>
            <w:r w:rsidR="00615E5D">
              <w:rPr>
                <w:color w:val="000000"/>
                <w:sz w:val="20"/>
                <w:szCs w:val="20"/>
                <w:lang w:val="en-MY" w:eastAsia="en-MY"/>
              </w:rPr>
              <w:t xml:space="preserve"> with selected ministries/agencies PBT’s or Business Association</w:t>
            </w:r>
            <w:r w:rsidR="001046A8">
              <w:rPr>
                <w:color w:val="000000"/>
                <w:sz w:val="20"/>
                <w:szCs w:val="20"/>
                <w:lang w:val="en-MY" w:eastAsia="en-MY"/>
              </w:rPr>
              <w:t xml:space="preserve">. </w:t>
            </w:r>
          </w:p>
          <w:p w14:paraId="5BEF2B5D" w14:textId="1CA6804E" w:rsidR="001B15AC" w:rsidRPr="000055F3" w:rsidRDefault="001046A8" w:rsidP="00024DF1">
            <w:pPr>
              <w:spacing w:before="240"/>
              <w:rPr>
                <w:color w:val="000000"/>
                <w:sz w:val="20"/>
                <w:szCs w:val="20"/>
                <w:lang w:val="en-MY" w:eastAsia="en-MY"/>
              </w:rPr>
            </w:pPr>
            <w:r>
              <w:rPr>
                <w:color w:val="000000"/>
                <w:sz w:val="20"/>
                <w:szCs w:val="20"/>
                <w:lang w:val="en-MY" w:eastAsia="en-MY"/>
              </w:rPr>
              <w:t>(</w:t>
            </w:r>
            <w:r w:rsidR="001B15AC" w:rsidRPr="000055F3">
              <w:rPr>
                <w:color w:val="000000"/>
                <w:sz w:val="20"/>
                <w:szCs w:val="20"/>
                <w:lang w:val="en-MY" w:eastAsia="en-MY"/>
              </w:rPr>
              <w:t xml:space="preserve">RM </w:t>
            </w:r>
            <w:r w:rsidR="00A0039B">
              <w:rPr>
                <w:color w:val="000000"/>
                <w:sz w:val="20"/>
                <w:szCs w:val="20"/>
                <w:lang w:val="en-MY" w:eastAsia="en-MY"/>
              </w:rPr>
              <w:t>20</w:t>
            </w:r>
            <w:r w:rsidR="001B15AC" w:rsidRPr="000055F3">
              <w:rPr>
                <w:color w:val="000000"/>
                <w:sz w:val="20"/>
                <w:szCs w:val="20"/>
                <w:lang w:val="en-MY" w:eastAsia="en-MY"/>
              </w:rPr>
              <w:t xml:space="preserve">,000 x </w:t>
            </w:r>
            <w:r w:rsidR="00A0039B">
              <w:rPr>
                <w:color w:val="000000"/>
                <w:sz w:val="20"/>
                <w:szCs w:val="20"/>
                <w:lang w:val="en-MY" w:eastAsia="en-MY"/>
              </w:rPr>
              <w:t>4</w:t>
            </w:r>
            <w:r w:rsidR="001B15AC" w:rsidRPr="000055F3">
              <w:rPr>
                <w:color w:val="000000"/>
                <w:sz w:val="20"/>
                <w:szCs w:val="20"/>
                <w:lang w:val="en-MY" w:eastAsia="en-MY"/>
              </w:rPr>
              <w:t xml:space="preserve"> Advisory Sessions</w:t>
            </w:r>
            <w:r>
              <w:rPr>
                <w:color w:val="000000"/>
                <w:sz w:val="20"/>
                <w:szCs w:val="20"/>
                <w:lang w:val="en-MY" w:eastAsia="en-MY"/>
              </w:rPr>
              <w:t>)</w:t>
            </w:r>
            <w:r w:rsidR="001B15AC" w:rsidRPr="000055F3">
              <w:rPr>
                <w:color w:val="000000"/>
                <w:sz w:val="20"/>
                <w:szCs w:val="20"/>
                <w:lang w:val="en-MY" w:eastAsia="en-MY"/>
              </w:rPr>
              <w:t xml:space="preserve"> </w:t>
            </w:r>
          </w:p>
        </w:tc>
        <w:tc>
          <w:tcPr>
            <w:tcW w:w="1423" w:type="dxa"/>
            <w:shd w:val="clear" w:color="auto" w:fill="auto"/>
            <w:noWrap/>
          </w:tcPr>
          <w:p w14:paraId="015F8806" w14:textId="5081BC7F" w:rsidR="001B15AC" w:rsidRPr="000055F3" w:rsidRDefault="00A0039B" w:rsidP="00024DF1">
            <w:pPr>
              <w:pStyle w:val="ListParagraph"/>
              <w:spacing w:before="240"/>
              <w:ind w:left="-14"/>
              <w:jc w:val="right"/>
              <w:rPr>
                <w:color w:val="000000"/>
                <w:sz w:val="20"/>
                <w:szCs w:val="20"/>
                <w:lang w:val="en-MY" w:eastAsia="en-MY"/>
              </w:rPr>
            </w:pPr>
            <w:r>
              <w:rPr>
                <w:color w:val="000000"/>
                <w:sz w:val="20"/>
                <w:szCs w:val="20"/>
                <w:lang w:val="en-MY" w:eastAsia="en-MY"/>
              </w:rPr>
              <w:t>80,000.00</w:t>
            </w:r>
          </w:p>
        </w:tc>
        <w:tc>
          <w:tcPr>
            <w:tcW w:w="1346" w:type="dxa"/>
            <w:shd w:val="clear" w:color="auto" w:fill="auto"/>
            <w:noWrap/>
          </w:tcPr>
          <w:p w14:paraId="48F1FD9C" w14:textId="453D1567" w:rsidR="001B15AC" w:rsidRPr="000055F3" w:rsidRDefault="00A0039B" w:rsidP="00024DF1">
            <w:pPr>
              <w:spacing w:before="240"/>
              <w:jc w:val="right"/>
              <w:rPr>
                <w:color w:val="000000"/>
                <w:sz w:val="20"/>
                <w:szCs w:val="20"/>
                <w:lang w:val="en-MY" w:eastAsia="en-MY"/>
              </w:rPr>
            </w:pPr>
            <w:r>
              <w:rPr>
                <w:color w:val="000000"/>
                <w:sz w:val="20"/>
                <w:szCs w:val="20"/>
                <w:lang w:val="en-MY" w:eastAsia="en-MY"/>
              </w:rPr>
              <w:t>80,000.00</w:t>
            </w:r>
          </w:p>
        </w:tc>
      </w:tr>
      <w:tr w:rsidR="0097799D" w:rsidRPr="000055F3" w14:paraId="133821DF" w14:textId="77777777" w:rsidTr="0097799D">
        <w:trPr>
          <w:trHeight w:val="846"/>
        </w:trPr>
        <w:tc>
          <w:tcPr>
            <w:tcW w:w="704" w:type="dxa"/>
            <w:vMerge w:val="restart"/>
            <w:shd w:val="clear" w:color="auto" w:fill="auto"/>
            <w:noWrap/>
          </w:tcPr>
          <w:p w14:paraId="11536DE7" w14:textId="77777777" w:rsidR="0097799D" w:rsidRPr="000055F3" w:rsidRDefault="0097799D" w:rsidP="00024DF1">
            <w:pPr>
              <w:spacing w:before="240"/>
              <w:rPr>
                <w:color w:val="000000"/>
                <w:sz w:val="20"/>
                <w:szCs w:val="20"/>
                <w:lang w:val="en-MY" w:eastAsia="en-MY"/>
              </w:rPr>
            </w:pPr>
          </w:p>
          <w:p w14:paraId="5C229BF8" w14:textId="48ABE599" w:rsidR="0097799D" w:rsidRPr="000055F3" w:rsidRDefault="0097799D" w:rsidP="00024DF1">
            <w:pPr>
              <w:spacing w:before="240"/>
              <w:rPr>
                <w:color w:val="000000"/>
                <w:sz w:val="20"/>
                <w:szCs w:val="20"/>
                <w:lang w:val="en-MY" w:eastAsia="en-MY"/>
              </w:rPr>
            </w:pPr>
            <w:r w:rsidRPr="000055F3">
              <w:rPr>
                <w:color w:val="000000"/>
                <w:sz w:val="20"/>
                <w:szCs w:val="20"/>
                <w:lang w:val="en-MY" w:eastAsia="en-MY"/>
              </w:rPr>
              <w:t>4.</w:t>
            </w:r>
          </w:p>
        </w:tc>
        <w:tc>
          <w:tcPr>
            <w:tcW w:w="1701" w:type="dxa"/>
            <w:vMerge w:val="restart"/>
          </w:tcPr>
          <w:p w14:paraId="0593FEA5" w14:textId="77777777" w:rsidR="0097799D" w:rsidRPr="000055F3" w:rsidRDefault="0097799D" w:rsidP="00024DF1">
            <w:pPr>
              <w:spacing w:before="240"/>
              <w:rPr>
                <w:color w:val="000000"/>
                <w:sz w:val="20"/>
                <w:szCs w:val="20"/>
                <w:lang w:val="en-MY" w:eastAsia="en-MY"/>
              </w:rPr>
            </w:pPr>
          </w:p>
          <w:p w14:paraId="199CAE2D" w14:textId="77777777" w:rsidR="0097799D" w:rsidRPr="000055F3" w:rsidRDefault="0097799D" w:rsidP="00024DF1">
            <w:pPr>
              <w:spacing w:before="240"/>
              <w:rPr>
                <w:color w:val="000000"/>
                <w:sz w:val="20"/>
                <w:szCs w:val="20"/>
                <w:lang w:val="en-MY" w:eastAsia="en-MY"/>
              </w:rPr>
            </w:pPr>
            <w:r w:rsidRPr="000055F3">
              <w:rPr>
                <w:color w:val="000000"/>
                <w:sz w:val="20"/>
                <w:szCs w:val="20"/>
                <w:lang w:val="en-MY" w:eastAsia="en-MY"/>
              </w:rPr>
              <w:t>Coordination</w:t>
            </w:r>
          </w:p>
          <w:p w14:paraId="36C6636B" w14:textId="77777777" w:rsidR="0097799D" w:rsidRPr="000055F3" w:rsidRDefault="0097799D" w:rsidP="00024DF1">
            <w:pPr>
              <w:spacing w:before="240"/>
              <w:rPr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3827" w:type="dxa"/>
            <w:shd w:val="clear" w:color="auto" w:fill="auto"/>
            <w:noWrap/>
          </w:tcPr>
          <w:p w14:paraId="34EA2614" w14:textId="7BF78514" w:rsidR="0097799D" w:rsidRDefault="0097799D" w:rsidP="00024DF1">
            <w:pPr>
              <w:spacing w:before="240"/>
              <w:rPr>
                <w:color w:val="000000"/>
                <w:sz w:val="20"/>
                <w:szCs w:val="20"/>
                <w:lang w:val="en-MY" w:eastAsia="en-MY"/>
              </w:rPr>
            </w:pPr>
            <w:r>
              <w:rPr>
                <w:color w:val="000000"/>
                <w:sz w:val="20"/>
                <w:szCs w:val="20"/>
                <w:lang w:val="en-MY" w:eastAsia="en-MY"/>
              </w:rPr>
              <w:t xml:space="preserve">Residential Workshop </w:t>
            </w:r>
          </w:p>
          <w:p w14:paraId="73E0D00B" w14:textId="06E79C4D" w:rsidR="0097799D" w:rsidRPr="000055F3" w:rsidRDefault="0097799D" w:rsidP="00024DF1">
            <w:pPr>
              <w:spacing w:before="240"/>
              <w:rPr>
                <w:color w:val="000000"/>
                <w:sz w:val="20"/>
                <w:szCs w:val="20"/>
                <w:lang w:val="en-MY" w:eastAsia="en-MY"/>
              </w:rPr>
            </w:pPr>
            <w:r>
              <w:rPr>
                <w:color w:val="000000"/>
                <w:sz w:val="20"/>
                <w:szCs w:val="20"/>
                <w:lang w:val="en-MY" w:eastAsia="en-MY"/>
              </w:rPr>
              <w:t>(RM450 x 20pax x 8 sessions)</w:t>
            </w:r>
          </w:p>
        </w:tc>
        <w:tc>
          <w:tcPr>
            <w:tcW w:w="1423" w:type="dxa"/>
            <w:shd w:val="clear" w:color="auto" w:fill="auto"/>
            <w:noWrap/>
          </w:tcPr>
          <w:p w14:paraId="129A1D7A" w14:textId="24C5274D" w:rsidR="0097799D" w:rsidRPr="000055F3" w:rsidRDefault="0097799D" w:rsidP="00024DF1">
            <w:pPr>
              <w:pStyle w:val="ListParagraph"/>
              <w:spacing w:before="240"/>
              <w:ind w:left="-14"/>
              <w:jc w:val="right"/>
              <w:rPr>
                <w:color w:val="000000"/>
                <w:sz w:val="20"/>
                <w:szCs w:val="20"/>
                <w:lang w:val="en-MY" w:eastAsia="en-MY"/>
              </w:rPr>
            </w:pPr>
            <w:r>
              <w:rPr>
                <w:color w:val="000000"/>
                <w:sz w:val="20"/>
                <w:szCs w:val="20"/>
                <w:lang w:val="en-MY" w:eastAsia="en-MY"/>
              </w:rPr>
              <w:t>72,000.00</w:t>
            </w:r>
          </w:p>
        </w:tc>
        <w:tc>
          <w:tcPr>
            <w:tcW w:w="1346" w:type="dxa"/>
            <w:vMerge w:val="restart"/>
            <w:shd w:val="clear" w:color="auto" w:fill="auto"/>
            <w:noWrap/>
          </w:tcPr>
          <w:p w14:paraId="3D697EF4" w14:textId="65EA86D4" w:rsidR="0097799D" w:rsidRPr="000055F3" w:rsidRDefault="0097799D" w:rsidP="00024DF1">
            <w:pPr>
              <w:spacing w:before="240"/>
              <w:jc w:val="right"/>
              <w:rPr>
                <w:color w:val="000000"/>
                <w:sz w:val="20"/>
                <w:szCs w:val="20"/>
                <w:lang w:val="en-MY" w:eastAsia="en-MY"/>
              </w:rPr>
            </w:pPr>
            <w:r>
              <w:rPr>
                <w:color w:val="000000"/>
                <w:sz w:val="20"/>
                <w:szCs w:val="20"/>
                <w:lang w:val="en-MY" w:eastAsia="en-MY"/>
              </w:rPr>
              <w:t>112,000.00</w:t>
            </w:r>
          </w:p>
        </w:tc>
      </w:tr>
      <w:tr w:rsidR="0097799D" w:rsidRPr="000055F3" w14:paraId="2ECA8720" w14:textId="77777777" w:rsidTr="0097799D">
        <w:trPr>
          <w:trHeight w:val="864"/>
        </w:trPr>
        <w:tc>
          <w:tcPr>
            <w:tcW w:w="704" w:type="dxa"/>
            <w:vMerge/>
            <w:shd w:val="clear" w:color="auto" w:fill="auto"/>
            <w:noWrap/>
          </w:tcPr>
          <w:p w14:paraId="61496525" w14:textId="2AD2AA99" w:rsidR="0097799D" w:rsidRPr="000055F3" w:rsidRDefault="0097799D" w:rsidP="00024DF1">
            <w:pPr>
              <w:spacing w:before="240"/>
              <w:rPr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1701" w:type="dxa"/>
            <w:vMerge/>
          </w:tcPr>
          <w:p w14:paraId="28D5E0C5" w14:textId="77777777" w:rsidR="0097799D" w:rsidRPr="000055F3" w:rsidRDefault="0097799D" w:rsidP="00024DF1">
            <w:pPr>
              <w:spacing w:before="240"/>
              <w:rPr>
                <w:b/>
                <w:bCs/>
                <w:color w:val="000000"/>
                <w:sz w:val="20"/>
                <w:szCs w:val="20"/>
                <w:lang w:val="en-MY" w:eastAsia="en-MY"/>
              </w:rPr>
            </w:pPr>
          </w:p>
        </w:tc>
        <w:tc>
          <w:tcPr>
            <w:tcW w:w="3827" w:type="dxa"/>
            <w:shd w:val="clear" w:color="auto" w:fill="auto"/>
            <w:noWrap/>
          </w:tcPr>
          <w:p w14:paraId="301CAB07" w14:textId="77777777" w:rsidR="0097799D" w:rsidRPr="000055F3" w:rsidRDefault="0097799D" w:rsidP="00024DF1">
            <w:pPr>
              <w:pStyle w:val="Default"/>
              <w:spacing w:before="240"/>
              <w:rPr>
                <w:sz w:val="20"/>
                <w:szCs w:val="20"/>
              </w:rPr>
            </w:pPr>
            <w:r w:rsidRPr="000055F3">
              <w:rPr>
                <w:sz w:val="20"/>
                <w:szCs w:val="20"/>
              </w:rPr>
              <w:t xml:space="preserve">Engagements with ministries </w:t>
            </w:r>
          </w:p>
          <w:p w14:paraId="017E1B46" w14:textId="64A66C34" w:rsidR="0097799D" w:rsidRPr="000055F3" w:rsidRDefault="001046A8" w:rsidP="00024DF1">
            <w:pPr>
              <w:pStyle w:val="Default"/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97799D" w:rsidRPr="000055F3">
              <w:rPr>
                <w:sz w:val="20"/>
                <w:szCs w:val="20"/>
              </w:rPr>
              <w:t>RM</w:t>
            </w:r>
            <w:r w:rsidR="0097799D">
              <w:rPr>
                <w:sz w:val="20"/>
                <w:szCs w:val="20"/>
              </w:rPr>
              <w:t>5</w:t>
            </w:r>
            <w:r w:rsidR="0097799D" w:rsidRPr="000055F3">
              <w:rPr>
                <w:sz w:val="20"/>
                <w:szCs w:val="20"/>
              </w:rPr>
              <w:t>,000 x 8 sessions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23" w:type="dxa"/>
            <w:shd w:val="clear" w:color="auto" w:fill="auto"/>
            <w:noWrap/>
          </w:tcPr>
          <w:p w14:paraId="4EEA963D" w14:textId="77777777" w:rsidR="0097799D" w:rsidRPr="000055F3" w:rsidRDefault="0097799D" w:rsidP="00024DF1">
            <w:pPr>
              <w:pStyle w:val="ListParagraph"/>
              <w:spacing w:before="240"/>
              <w:ind w:left="-14"/>
              <w:jc w:val="right"/>
              <w:rPr>
                <w:color w:val="000000"/>
                <w:sz w:val="20"/>
                <w:szCs w:val="20"/>
                <w:lang w:val="en-MY" w:eastAsia="en-MY"/>
              </w:rPr>
            </w:pPr>
            <w:r>
              <w:rPr>
                <w:color w:val="000000"/>
                <w:sz w:val="20"/>
                <w:szCs w:val="20"/>
                <w:lang w:val="en-MY" w:eastAsia="en-MY"/>
              </w:rPr>
              <w:t>40</w:t>
            </w:r>
            <w:r w:rsidRPr="000055F3">
              <w:rPr>
                <w:color w:val="000000"/>
                <w:sz w:val="20"/>
                <w:szCs w:val="20"/>
                <w:lang w:val="en-MY" w:eastAsia="en-MY"/>
              </w:rPr>
              <w:t>,000.00</w:t>
            </w:r>
          </w:p>
        </w:tc>
        <w:tc>
          <w:tcPr>
            <w:tcW w:w="1346" w:type="dxa"/>
            <w:vMerge/>
            <w:shd w:val="clear" w:color="auto" w:fill="auto"/>
            <w:noWrap/>
          </w:tcPr>
          <w:p w14:paraId="46D9DB9A" w14:textId="6F217CFB" w:rsidR="0097799D" w:rsidRPr="000055F3" w:rsidRDefault="0097799D" w:rsidP="00024DF1">
            <w:pPr>
              <w:spacing w:before="240"/>
              <w:rPr>
                <w:color w:val="000000"/>
                <w:sz w:val="20"/>
                <w:szCs w:val="20"/>
                <w:lang w:val="en-MY" w:eastAsia="en-MY"/>
              </w:rPr>
            </w:pPr>
          </w:p>
        </w:tc>
      </w:tr>
      <w:tr w:rsidR="001B15AC" w:rsidRPr="000055F3" w14:paraId="2F2E7793" w14:textId="77777777" w:rsidTr="00D61147">
        <w:trPr>
          <w:trHeight w:val="432"/>
        </w:trPr>
        <w:tc>
          <w:tcPr>
            <w:tcW w:w="7655" w:type="dxa"/>
            <w:gridSpan w:val="4"/>
            <w:shd w:val="clear" w:color="auto" w:fill="A6A6A6" w:themeFill="background1" w:themeFillShade="A6"/>
            <w:noWrap/>
            <w:vAlign w:val="center"/>
          </w:tcPr>
          <w:p w14:paraId="7AEF1D75" w14:textId="77777777" w:rsidR="001B15AC" w:rsidRPr="000055F3" w:rsidRDefault="001B15AC" w:rsidP="00024DF1">
            <w:pPr>
              <w:jc w:val="center"/>
              <w:rPr>
                <w:color w:val="000000"/>
                <w:sz w:val="20"/>
                <w:szCs w:val="20"/>
                <w:lang w:val="en-MY" w:eastAsia="en-MY"/>
              </w:rPr>
            </w:pPr>
            <w:r w:rsidRPr="000055F3">
              <w:rPr>
                <w:b/>
                <w:bCs/>
                <w:color w:val="000000"/>
                <w:sz w:val="20"/>
                <w:szCs w:val="20"/>
                <w:lang w:val="en-MY" w:eastAsia="en-MY"/>
              </w:rPr>
              <w:t>TOTAL</w:t>
            </w:r>
          </w:p>
        </w:tc>
        <w:tc>
          <w:tcPr>
            <w:tcW w:w="1346" w:type="dxa"/>
            <w:shd w:val="clear" w:color="auto" w:fill="A6A6A6" w:themeFill="background1" w:themeFillShade="A6"/>
            <w:noWrap/>
            <w:vAlign w:val="center"/>
          </w:tcPr>
          <w:p w14:paraId="424A15AD" w14:textId="77777777" w:rsidR="001B15AC" w:rsidRPr="000055F3" w:rsidRDefault="001B15AC" w:rsidP="00024DF1">
            <w:pPr>
              <w:jc w:val="right"/>
              <w:rPr>
                <w:color w:val="000000"/>
                <w:sz w:val="20"/>
                <w:szCs w:val="20"/>
                <w:lang w:val="en-MY" w:eastAsia="en-MY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MY" w:eastAsia="en-MY"/>
              </w:rPr>
              <w:t>350,000</w:t>
            </w:r>
            <w:r w:rsidRPr="000055F3">
              <w:rPr>
                <w:b/>
                <w:bCs/>
                <w:color w:val="000000"/>
                <w:sz w:val="20"/>
                <w:szCs w:val="20"/>
                <w:lang w:val="en-MY" w:eastAsia="en-MY"/>
              </w:rPr>
              <w:t>.00</w:t>
            </w:r>
          </w:p>
        </w:tc>
      </w:tr>
    </w:tbl>
    <w:p w14:paraId="779D79CF" w14:textId="77777777" w:rsidR="001B15AC" w:rsidRDefault="001B15AC" w:rsidP="008C7CBE">
      <w:pPr>
        <w:spacing w:line="276" w:lineRule="auto"/>
      </w:pPr>
    </w:p>
    <w:p w14:paraId="62D2147E" w14:textId="705E54CD" w:rsidR="001B15AC" w:rsidRDefault="001B15AC" w:rsidP="001635BA">
      <w:pPr>
        <w:spacing w:line="276" w:lineRule="auto"/>
      </w:pPr>
    </w:p>
    <w:tbl>
      <w:tblPr>
        <w:tblW w:w="52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4"/>
      </w:tblGrid>
      <w:tr w:rsidR="001635BA" w:rsidRPr="00EA0172" w14:paraId="442799BE" w14:textId="77777777" w:rsidTr="0078226F">
        <w:trPr>
          <w:trHeight w:val="669"/>
        </w:trPr>
        <w:tc>
          <w:tcPr>
            <w:tcW w:w="5000" w:type="pct"/>
            <w:shd w:val="clear" w:color="auto" w:fill="D9E2F3"/>
          </w:tcPr>
          <w:p w14:paraId="7DC5FF90" w14:textId="07302105" w:rsidR="001635BA" w:rsidRPr="00EA0172" w:rsidRDefault="001635BA" w:rsidP="00C47D64">
            <w:pPr>
              <w:spacing w:line="276" w:lineRule="auto"/>
              <w:jc w:val="center"/>
              <w:rPr>
                <w:rFonts w:eastAsia="MS Mincho"/>
                <w:sz w:val="22"/>
                <w:szCs w:val="22"/>
              </w:rPr>
            </w:pPr>
            <w:bookmarkStart w:id="0" w:name="_Hlk84284172"/>
            <w:proofErr w:type="spellStart"/>
            <w:r w:rsidRPr="00EA0172">
              <w:rPr>
                <w:rFonts w:eastAsia="MS Mincho"/>
                <w:sz w:val="22"/>
                <w:szCs w:val="22"/>
              </w:rPr>
              <w:t>Hanya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untuk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permohonan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yang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menggunakan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Bajet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Pembangunan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dari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Unit/Bahagian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lain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. </w:t>
            </w:r>
          </w:p>
          <w:p w14:paraId="2FEA2203" w14:textId="77777777" w:rsidR="001635BA" w:rsidRPr="00EA0172" w:rsidRDefault="001635BA" w:rsidP="00C47D64">
            <w:pPr>
              <w:spacing w:line="276" w:lineRule="auto"/>
              <w:jc w:val="center"/>
              <w:rPr>
                <w:rFonts w:eastAsia="MS Mincho"/>
                <w:b/>
                <w:bCs/>
              </w:rPr>
            </w:pPr>
            <w:proofErr w:type="spellStart"/>
            <w:r w:rsidRPr="00EA0172">
              <w:rPr>
                <w:rFonts w:eastAsia="MS Mincho"/>
                <w:sz w:val="22"/>
                <w:szCs w:val="22"/>
              </w:rPr>
              <w:t>Kolum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ini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boleh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diabaikan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sekiranya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tidak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berkaitan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>.</w:t>
            </w:r>
          </w:p>
        </w:tc>
      </w:tr>
      <w:tr w:rsidR="001635BA" w:rsidRPr="00EA0172" w14:paraId="53EFBA9E" w14:textId="77777777" w:rsidTr="0078226F">
        <w:trPr>
          <w:trHeight w:val="2408"/>
        </w:trPr>
        <w:tc>
          <w:tcPr>
            <w:tcW w:w="5000" w:type="pct"/>
            <w:shd w:val="clear" w:color="auto" w:fill="auto"/>
          </w:tcPr>
          <w:p w14:paraId="3E41E0E5" w14:textId="6E561D8F" w:rsidR="001635BA" w:rsidRPr="00EA0172" w:rsidRDefault="001635BA" w:rsidP="00C47D64">
            <w:pPr>
              <w:spacing w:line="276" w:lineRule="auto"/>
              <w:rPr>
                <w:rFonts w:eastAsia="MS Mincho"/>
                <w:b/>
                <w:bCs/>
              </w:rPr>
            </w:pPr>
            <w:r w:rsidRPr="00EA0172">
              <w:rPr>
                <w:rFonts w:eastAsia="MS Mincho"/>
                <w:b/>
                <w:bCs/>
              </w:rPr>
              <w:t>DISOKONG OLEH:</w:t>
            </w:r>
          </w:p>
          <w:p w14:paraId="005D86FD" w14:textId="3CA3E8B9" w:rsidR="001635BA" w:rsidRDefault="001635BA" w:rsidP="00C47D64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3641F8CA" w14:textId="24A9A90B" w:rsidR="0078226F" w:rsidRPr="00EA0172" w:rsidRDefault="0078226F" w:rsidP="00C47D64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1F104A90" w14:textId="3C4A3A38" w:rsidR="001635BA" w:rsidRPr="00EA0172" w:rsidRDefault="001635BA" w:rsidP="00C47D64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4F09480F" w14:textId="77777777" w:rsidR="001635BA" w:rsidRPr="00EA0172" w:rsidRDefault="001635BA" w:rsidP="00C47D64">
            <w:pPr>
              <w:spacing w:line="276" w:lineRule="auto"/>
              <w:rPr>
                <w:rFonts w:eastAsia="MS Mincho"/>
                <w:b/>
                <w:bCs/>
              </w:rPr>
            </w:pPr>
            <w:r w:rsidRPr="00EA0172">
              <w:rPr>
                <w:rFonts w:eastAsia="MS Mincho"/>
                <w:b/>
                <w:bCs/>
              </w:rPr>
              <w:t>NAMA PEGAWAI PENJAGA BAJET</w:t>
            </w:r>
            <w:r>
              <w:rPr>
                <w:rFonts w:eastAsia="MS Mincho"/>
                <w:b/>
                <w:bCs/>
              </w:rPr>
              <w:t xml:space="preserve"> PEMBANGUNAN</w:t>
            </w:r>
          </w:p>
          <w:p w14:paraId="321E5632" w14:textId="77777777" w:rsidR="001635BA" w:rsidRPr="00EA0172" w:rsidRDefault="001635BA" w:rsidP="00C47D64">
            <w:pPr>
              <w:spacing w:line="276" w:lineRule="auto"/>
              <w:rPr>
                <w:rFonts w:eastAsia="MS Mincho"/>
              </w:rPr>
            </w:pPr>
            <w:proofErr w:type="spellStart"/>
            <w:r w:rsidRPr="00EA0172">
              <w:rPr>
                <w:rFonts w:eastAsia="MS Mincho"/>
              </w:rPr>
              <w:t>Jawatan</w:t>
            </w:r>
            <w:proofErr w:type="spellEnd"/>
            <w:r w:rsidRPr="00EA0172">
              <w:rPr>
                <w:rFonts w:eastAsia="MS Mincho"/>
              </w:rPr>
              <w:t>:</w:t>
            </w:r>
          </w:p>
          <w:p w14:paraId="50DD8179" w14:textId="77777777" w:rsidR="001635BA" w:rsidRPr="00EA0172" w:rsidRDefault="001635BA" w:rsidP="00C47D64">
            <w:pPr>
              <w:spacing w:line="276" w:lineRule="auto"/>
              <w:rPr>
                <w:rFonts w:eastAsia="MS Mincho"/>
              </w:rPr>
            </w:pPr>
            <w:r w:rsidRPr="00EA0172">
              <w:rPr>
                <w:rFonts w:eastAsia="MS Mincho"/>
              </w:rPr>
              <w:t xml:space="preserve">Nama </w:t>
            </w:r>
            <w:proofErr w:type="spellStart"/>
            <w:r w:rsidRPr="00EA0172">
              <w:rPr>
                <w:rFonts w:eastAsia="MS Mincho"/>
              </w:rPr>
              <w:t>Bajet</w:t>
            </w:r>
            <w:proofErr w:type="spellEnd"/>
            <w:r w:rsidRPr="00EA0172">
              <w:rPr>
                <w:rFonts w:eastAsia="MS Mincho"/>
              </w:rPr>
              <w:t>:</w:t>
            </w:r>
          </w:p>
          <w:p w14:paraId="5CBCD978" w14:textId="77777777" w:rsidR="001635BA" w:rsidRPr="00EA0172" w:rsidRDefault="001635BA" w:rsidP="00C47D64">
            <w:pPr>
              <w:spacing w:line="276" w:lineRule="auto"/>
              <w:rPr>
                <w:rFonts w:eastAsia="MS Mincho"/>
              </w:rPr>
            </w:pPr>
            <w:r w:rsidRPr="00EA0172">
              <w:rPr>
                <w:rFonts w:eastAsia="MS Mincho"/>
              </w:rPr>
              <w:t>Tarikh:</w:t>
            </w:r>
          </w:p>
        </w:tc>
      </w:tr>
      <w:bookmarkEnd w:id="0"/>
    </w:tbl>
    <w:p w14:paraId="2ED71A10" w14:textId="4423ED3D" w:rsidR="001635BA" w:rsidRDefault="001635BA" w:rsidP="001635BA">
      <w:pPr>
        <w:spacing w:line="276" w:lineRule="auto"/>
      </w:pPr>
    </w:p>
    <w:tbl>
      <w:tblPr>
        <w:tblW w:w="52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2852"/>
        <w:gridCol w:w="3528"/>
      </w:tblGrid>
      <w:tr w:rsidR="001635BA" w:rsidRPr="00EA0172" w14:paraId="3020B58F" w14:textId="77777777" w:rsidTr="00CE0E44">
        <w:trPr>
          <w:trHeight w:val="1228"/>
        </w:trPr>
        <w:tc>
          <w:tcPr>
            <w:tcW w:w="1640" w:type="pct"/>
            <w:shd w:val="clear" w:color="auto" w:fill="D9E2F3"/>
            <w:vAlign w:val="center"/>
          </w:tcPr>
          <w:p w14:paraId="0D0FA96A" w14:textId="77777777" w:rsidR="001635BA" w:rsidRPr="00EA0172" w:rsidRDefault="001635BA" w:rsidP="00C47D64">
            <w:pPr>
              <w:spacing w:line="276" w:lineRule="auto"/>
              <w:jc w:val="center"/>
              <w:rPr>
                <w:rFonts w:eastAsia="MS Mincho"/>
                <w:sz w:val="22"/>
                <w:szCs w:val="22"/>
              </w:rPr>
            </w:pPr>
            <w:bookmarkStart w:id="1" w:name="_Hlk84284178"/>
            <w:r w:rsidRPr="00EA0172">
              <w:rPr>
                <w:rFonts w:eastAsia="MS Mincho"/>
                <w:sz w:val="22"/>
                <w:szCs w:val="22"/>
              </w:rPr>
              <w:t>**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Wajib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diisi</w:t>
            </w:r>
            <w:proofErr w:type="spellEnd"/>
          </w:p>
        </w:tc>
        <w:tc>
          <w:tcPr>
            <w:tcW w:w="1502" w:type="pct"/>
            <w:shd w:val="clear" w:color="auto" w:fill="D9E2F3"/>
            <w:vAlign w:val="center"/>
          </w:tcPr>
          <w:p w14:paraId="2CE2F391" w14:textId="77777777" w:rsidR="001635BA" w:rsidRPr="00EA0172" w:rsidRDefault="001635BA" w:rsidP="00C47D64">
            <w:pPr>
              <w:spacing w:line="276" w:lineRule="auto"/>
              <w:jc w:val="center"/>
              <w:rPr>
                <w:rFonts w:eastAsia="MS Mincho"/>
                <w:b/>
                <w:bCs/>
                <w:sz w:val="22"/>
                <w:szCs w:val="22"/>
              </w:rPr>
            </w:pPr>
            <w:r w:rsidRPr="00EA0172">
              <w:rPr>
                <w:rFonts w:eastAsia="MS Mincho"/>
                <w:sz w:val="22"/>
                <w:szCs w:val="22"/>
              </w:rPr>
              <w:t>**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Wajib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diisi</w:t>
            </w:r>
            <w:proofErr w:type="spellEnd"/>
          </w:p>
        </w:tc>
        <w:tc>
          <w:tcPr>
            <w:tcW w:w="1858" w:type="pct"/>
            <w:shd w:val="clear" w:color="auto" w:fill="D9E2F3"/>
            <w:vAlign w:val="center"/>
          </w:tcPr>
          <w:p w14:paraId="19A6D406" w14:textId="7A82CE4E" w:rsidR="001635BA" w:rsidRPr="00EA0172" w:rsidRDefault="001635BA" w:rsidP="00C47D64">
            <w:pPr>
              <w:spacing w:line="276" w:lineRule="auto"/>
              <w:jc w:val="center"/>
              <w:rPr>
                <w:rFonts w:eastAsia="MS Mincho"/>
                <w:sz w:val="22"/>
                <w:szCs w:val="22"/>
              </w:rPr>
            </w:pP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Permohonan</w:t>
            </w:r>
            <w:proofErr w:type="spellEnd"/>
            <w:r w:rsidRPr="008C7CBE">
              <w:rPr>
                <w:rFonts w:eastAsia="MS Mincho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memadai</w:t>
            </w:r>
            <w:proofErr w:type="spellEnd"/>
            <w:r w:rsidRPr="008C7CBE">
              <w:rPr>
                <w:rFonts w:eastAsia="MS Mincho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disemak</w:t>
            </w:r>
            <w:proofErr w:type="spellEnd"/>
            <w:r w:rsidRPr="008C7CBE">
              <w:rPr>
                <w:rFonts w:eastAsia="MS Mincho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sehingga</w:t>
            </w:r>
            <w:proofErr w:type="spellEnd"/>
            <w:r w:rsidRPr="008C7CBE">
              <w:rPr>
                <w:rFonts w:eastAsia="MS Mincho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peringkat</w:t>
            </w:r>
            <w:proofErr w:type="spellEnd"/>
            <w:r w:rsidRPr="008C7CBE">
              <w:rPr>
                <w:rFonts w:eastAsia="MS Mincho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Penyelia</w:t>
            </w:r>
            <w:proofErr w:type="spellEnd"/>
            <w:r w:rsidRPr="008C7CBE">
              <w:rPr>
                <w:rFonts w:eastAsia="MS Mincho"/>
                <w:color w:val="FF0000"/>
                <w:sz w:val="22"/>
                <w:szCs w:val="22"/>
              </w:rPr>
              <w:t xml:space="preserve">. </w:t>
            </w: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Kolum</w:t>
            </w:r>
            <w:proofErr w:type="spellEnd"/>
            <w:r w:rsidRPr="008C7CBE">
              <w:rPr>
                <w:rFonts w:eastAsia="MS Mincho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ini</w:t>
            </w:r>
            <w:proofErr w:type="spellEnd"/>
            <w:r w:rsidRPr="008C7CBE">
              <w:rPr>
                <w:rFonts w:eastAsia="MS Mincho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boleh</w:t>
            </w:r>
            <w:proofErr w:type="spellEnd"/>
            <w:r w:rsidRPr="008C7CBE">
              <w:rPr>
                <w:rFonts w:eastAsia="MS Mincho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diabaikan</w:t>
            </w:r>
            <w:proofErr w:type="spellEnd"/>
            <w:r w:rsidRPr="008C7CBE">
              <w:rPr>
                <w:rFonts w:eastAsia="MS Mincho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sekiranya</w:t>
            </w:r>
            <w:proofErr w:type="spellEnd"/>
            <w:r w:rsidRPr="008C7CBE">
              <w:rPr>
                <w:rFonts w:eastAsia="MS Mincho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tidak</w:t>
            </w:r>
            <w:proofErr w:type="spellEnd"/>
            <w:r w:rsidRPr="008C7CBE">
              <w:rPr>
                <w:rFonts w:eastAsia="MS Mincho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berkaitan</w:t>
            </w:r>
            <w:proofErr w:type="spellEnd"/>
          </w:p>
        </w:tc>
      </w:tr>
      <w:tr w:rsidR="001635BA" w:rsidRPr="00EA0172" w14:paraId="02A71134" w14:textId="77777777" w:rsidTr="00CE0E44">
        <w:trPr>
          <w:trHeight w:val="2403"/>
        </w:trPr>
        <w:tc>
          <w:tcPr>
            <w:tcW w:w="1640" w:type="pct"/>
            <w:shd w:val="clear" w:color="auto" w:fill="auto"/>
          </w:tcPr>
          <w:p w14:paraId="71E1FE72" w14:textId="0F1B5CEA" w:rsidR="001635BA" w:rsidRDefault="001635BA" w:rsidP="00CE0E44">
            <w:pPr>
              <w:spacing w:line="276" w:lineRule="auto"/>
              <w:rPr>
                <w:rFonts w:eastAsia="MS Mincho"/>
                <w:b/>
                <w:bCs/>
              </w:rPr>
            </w:pPr>
            <w:r w:rsidRPr="00EA0172">
              <w:rPr>
                <w:rFonts w:eastAsia="MS Mincho"/>
                <w:b/>
                <w:bCs/>
              </w:rPr>
              <w:t>DISEDIAKAN OLEH:</w:t>
            </w:r>
          </w:p>
          <w:p w14:paraId="27C8265F" w14:textId="77777777" w:rsidR="00F00F99" w:rsidRPr="00EA0172" w:rsidRDefault="00F00F99" w:rsidP="00CE0E44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1EF12FA6" w14:textId="659A1922" w:rsidR="0078226F" w:rsidRPr="00EA0172" w:rsidRDefault="007861B6" w:rsidP="00CE0E44">
            <w:pPr>
              <w:spacing w:line="276" w:lineRule="auto"/>
              <w:rPr>
                <w:rFonts w:eastAsia="MS Mincho"/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63C32469" wp14:editId="5058C209">
                  <wp:extent cx="476250" cy="47625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A4E5C47" w14:textId="77777777" w:rsidR="001635BA" w:rsidRDefault="00E271E3" w:rsidP="00CE0E44">
            <w:pPr>
              <w:spacing w:line="276" w:lineRule="auto"/>
              <w:rPr>
                <w:rFonts w:eastAsia="MS Mincho"/>
                <w:b/>
                <w:bCs/>
              </w:rPr>
            </w:pPr>
            <w:r>
              <w:rPr>
                <w:rFonts w:eastAsia="MS Mincho"/>
                <w:b/>
                <w:bCs/>
              </w:rPr>
              <w:t>SHANTHINI TAMADORAM</w:t>
            </w:r>
          </w:p>
          <w:p w14:paraId="4B36C1C5" w14:textId="77777777" w:rsidR="00CE0E44" w:rsidRPr="00EA0172" w:rsidRDefault="00CE0E44" w:rsidP="00CE0E44">
            <w:pPr>
              <w:spacing w:line="276" w:lineRule="auto"/>
              <w:rPr>
                <w:rFonts w:eastAsia="MS Mincho"/>
              </w:rPr>
            </w:pPr>
            <w:proofErr w:type="spellStart"/>
            <w:r>
              <w:rPr>
                <w:rFonts w:eastAsia="MS Mincho"/>
              </w:rPr>
              <w:t>Penolong</w:t>
            </w:r>
            <w:proofErr w:type="spellEnd"/>
            <w:r>
              <w:rPr>
                <w:rFonts w:eastAsia="MS Mincho"/>
              </w:rPr>
              <w:t xml:space="preserve"> </w:t>
            </w:r>
            <w:proofErr w:type="spellStart"/>
            <w:r>
              <w:rPr>
                <w:rFonts w:eastAsia="MS Mincho"/>
              </w:rPr>
              <w:t>Pengurus</w:t>
            </w:r>
            <w:proofErr w:type="spellEnd"/>
          </w:p>
          <w:p w14:paraId="063E5EED" w14:textId="0EB48254" w:rsidR="00CE0E44" w:rsidRPr="00CE0E44" w:rsidRDefault="00CE0E44" w:rsidP="00CE0E44">
            <w:pPr>
              <w:spacing w:line="276" w:lineRule="auto"/>
              <w:rPr>
                <w:rFonts w:eastAsia="MS Mincho"/>
              </w:rPr>
            </w:pPr>
            <w:r>
              <w:rPr>
                <w:rFonts w:eastAsia="MS Mincho"/>
              </w:rPr>
              <w:t xml:space="preserve">21 </w:t>
            </w:r>
            <w:proofErr w:type="spellStart"/>
            <w:r>
              <w:rPr>
                <w:rFonts w:eastAsia="MS Mincho"/>
              </w:rPr>
              <w:t>Januari</w:t>
            </w:r>
            <w:proofErr w:type="spellEnd"/>
            <w:r>
              <w:rPr>
                <w:rFonts w:eastAsia="MS Mincho"/>
              </w:rPr>
              <w:t xml:space="preserve"> 2022</w:t>
            </w:r>
          </w:p>
        </w:tc>
        <w:tc>
          <w:tcPr>
            <w:tcW w:w="1502" w:type="pct"/>
          </w:tcPr>
          <w:p w14:paraId="21CC6EA9" w14:textId="0BECC2A7" w:rsidR="001635BA" w:rsidRDefault="001635BA" w:rsidP="00CE0E44">
            <w:pPr>
              <w:spacing w:line="276" w:lineRule="auto"/>
              <w:rPr>
                <w:rFonts w:eastAsia="MS Mincho"/>
                <w:b/>
                <w:bCs/>
              </w:rPr>
            </w:pPr>
            <w:r w:rsidRPr="00EA0172">
              <w:rPr>
                <w:rFonts w:eastAsia="MS Mincho"/>
                <w:b/>
                <w:bCs/>
              </w:rPr>
              <w:t>DISEMAK OLEH:</w:t>
            </w:r>
          </w:p>
          <w:p w14:paraId="14F4351F" w14:textId="77777777" w:rsidR="00F00F99" w:rsidRPr="00EA0172" w:rsidRDefault="00F00F99" w:rsidP="00CE0E44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142BA2F4" w14:textId="1E524500" w:rsidR="00C53B0C" w:rsidRDefault="00BA132F" w:rsidP="00CE0E44">
            <w:pPr>
              <w:spacing w:line="276" w:lineRule="auto"/>
              <w:rPr>
                <w:rFonts w:eastAsia="MS Mincho"/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552DE452" wp14:editId="5C9CF707">
                  <wp:extent cx="1076325" cy="460413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2688" cy="471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16972E7" w14:textId="77777777" w:rsidR="001635BA" w:rsidRDefault="00841F1C" w:rsidP="00CE0E44">
            <w:pPr>
              <w:spacing w:line="276" w:lineRule="auto"/>
              <w:rPr>
                <w:rFonts w:eastAsia="MS Mincho"/>
                <w:b/>
                <w:bCs/>
              </w:rPr>
            </w:pPr>
            <w:r>
              <w:rPr>
                <w:rFonts w:eastAsia="MS Mincho"/>
                <w:b/>
                <w:bCs/>
              </w:rPr>
              <w:t>NORHASIMAH IBRAHIM</w:t>
            </w:r>
          </w:p>
          <w:p w14:paraId="0569D34D" w14:textId="77777777" w:rsidR="00CE0E44" w:rsidRPr="00EA0172" w:rsidRDefault="00CE0E44" w:rsidP="00CE0E44">
            <w:pPr>
              <w:spacing w:line="276" w:lineRule="auto"/>
              <w:rPr>
                <w:rFonts w:eastAsia="MS Mincho"/>
              </w:rPr>
            </w:pPr>
            <w:proofErr w:type="spellStart"/>
            <w:r>
              <w:rPr>
                <w:rFonts w:eastAsia="MS Mincho"/>
              </w:rPr>
              <w:t>Timbalan</w:t>
            </w:r>
            <w:proofErr w:type="spellEnd"/>
            <w:r>
              <w:rPr>
                <w:rFonts w:eastAsia="MS Mincho"/>
              </w:rPr>
              <w:t xml:space="preserve"> </w:t>
            </w:r>
            <w:proofErr w:type="spellStart"/>
            <w:r>
              <w:rPr>
                <w:rFonts w:eastAsia="MS Mincho"/>
              </w:rPr>
              <w:t>Pengarah</w:t>
            </w:r>
            <w:proofErr w:type="spellEnd"/>
          </w:p>
          <w:p w14:paraId="5F0A39EE" w14:textId="47DBDA1C" w:rsidR="00CE0E44" w:rsidRPr="00CE0E44" w:rsidRDefault="00CE0E44" w:rsidP="00CE0E44">
            <w:pPr>
              <w:spacing w:line="276" w:lineRule="auto"/>
              <w:rPr>
                <w:rFonts w:eastAsia="MS Mincho"/>
              </w:rPr>
            </w:pPr>
            <w:r>
              <w:rPr>
                <w:rFonts w:eastAsia="MS Mincho"/>
              </w:rPr>
              <w:t xml:space="preserve">21 </w:t>
            </w:r>
            <w:proofErr w:type="spellStart"/>
            <w:r>
              <w:rPr>
                <w:rFonts w:eastAsia="MS Mincho"/>
              </w:rPr>
              <w:t>Januari</w:t>
            </w:r>
            <w:proofErr w:type="spellEnd"/>
            <w:r>
              <w:rPr>
                <w:rFonts w:eastAsia="MS Mincho"/>
              </w:rPr>
              <w:t xml:space="preserve"> 2022</w:t>
            </w:r>
          </w:p>
        </w:tc>
        <w:tc>
          <w:tcPr>
            <w:tcW w:w="1858" w:type="pct"/>
          </w:tcPr>
          <w:p w14:paraId="265D4FC8" w14:textId="77A69F6E" w:rsidR="001635BA" w:rsidRDefault="001635BA" w:rsidP="00CE0E44">
            <w:pPr>
              <w:spacing w:line="276" w:lineRule="auto"/>
              <w:rPr>
                <w:rFonts w:eastAsia="MS Mincho"/>
                <w:b/>
                <w:bCs/>
              </w:rPr>
            </w:pPr>
            <w:r w:rsidRPr="00EA0172">
              <w:rPr>
                <w:rFonts w:eastAsia="MS Mincho"/>
                <w:b/>
                <w:bCs/>
              </w:rPr>
              <w:t>DISAHKAN OLEH:</w:t>
            </w:r>
          </w:p>
          <w:p w14:paraId="4E3F2F81" w14:textId="690E3B1B" w:rsidR="00F00F99" w:rsidRDefault="00F00F99" w:rsidP="00CE0E44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7085986E" w14:textId="41E2433D" w:rsidR="00CE0E44" w:rsidRDefault="00CE0E44" w:rsidP="00CE0E44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42BD55B6" w14:textId="4A9D562E" w:rsidR="00841F1C" w:rsidRDefault="00841F1C" w:rsidP="00CE0E44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10FFF8F5" w14:textId="77777777" w:rsidR="00F00F99" w:rsidRPr="00EA0172" w:rsidRDefault="00F00F99" w:rsidP="00CE0E44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0D80E135" w14:textId="03D062E0" w:rsidR="00BC75F1" w:rsidRDefault="00150002" w:rsidP="00F00F99">
            <w:pPr>
              <w:rPr>
                <w:rFonts w:eastAsia="MS Mincho"/>
                <w:b/>
                <w:bCs/>
              </w:rPr>
            </w:pPr>
            <w:r>
              <w:rPr>
                <w:rFonts w:eastAsia="MS Mincho"/>
                <w:b/>
                <w:bCs/>
              </w:rPr>
              <w:t xml:space="preserve">WAN FAZLIN NADIA </w:t>
            </w:r>
          </w:p>
          <w:p w14:paraId="547C1208" w14:textId="77777777" w:rsidR="00CE0E44" w:rsidRDefault="00150002" w:rsidP="00F00F99">
            <w:pPr>
              <w:rPr>
                <w:rFonts w:eastAsia="MS Mincho"/>
                <w:b/>
                <w:bCs/>
              </w:rPr>
            </w:pPr>
            <w:r>
              <w:rPr>
                <w:rFonts w:eastAsia="MS Mincho"/>
                <w:b/>
                <w:bCs/>
              </w:rPr>
              <w:t>WAN OSMAN</w:t>
            </w:r>
          </w:p>
          <w:p w14:paraId="36CC9A58" w14:textId="77777777" w:rsidR="00CE0E44" w:rsidRPr="00EA0172" w:rsidRDefault="00CE0E44" w:rsidP="00F00F99">
            <w:pPr>
              <w:rPr>
                <w:rFonts w:eastAsia="MS Mincho"/>
              </w:rPr>
            </w:pPr>
            <w:proofErr w:type="spellStart"/>
            <w:r>
              <w:rPr>
                <w:rFonts w:eastAsia="MS Mincho"/>
              </w:rPr>
              <w:t>Pengarah</w:t>
            </w:r>
            <w:proofErr w:type="spellEnd"/>
          </w:p>
          <w:p w14:paraId="362348A7" w14:textId="6249E8D9" w:rsidR="00CE0E44" w:rsidRPr="00CE0E44" w:rsidRDefault="00CE0E44" w:rsidP="00F00F99">
            <w:pPr>
              <w:rPr>
                <w:rFonts w:eastAsia="MS Mincho"/>
                <w:b/>
                <w:bCs/>
              </w:rPr>
            </w:pPr>
            <w:r>
              <w:rPr>
                <w:rFonts w:eastAsia="MS Mincho"/>
              </w:rPr>
              <w:t xml:space="preserve">21 </w:t>
            </w:r>
            <w:proofErr w:type="spellStart"/>
            <w:r>
              <w:rPr>
                <w:rFonts w:eastAsia="MS Mincho"/>
              </w:rPr>
              <w:t>Januari</w:t>
            </w:r>
            <w:proofErr w:type="spellEnd"/>
            <w:r>
              <w:rPr>
                <w:rFonts w:eastAsia="MS Mincho"/>
              </w:rPr>
              <w:t xml:space="preserve"> 2022</w:t>
            </w:r>
          </w:p>
        </w:tc>
      </w:tr>
      <w:bookmarkEnd w:id="1"/>
    </w:tbl>
    <w:p w14:paraId="7F57ED27" w14:textId="35F7F798" w:rsidR="001C68B0" w:rsidRDefault="001C68B0" w:rsidP="00CE0E44"/>
    <w:sectPr w:rsidR="001C68B0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029919" w14:textId="77777777" w:rsidR="00FE52C6" w:rsidRDefault="00FE52C6" w:rsidP="00965EDD">
      <w:r>
        <w:separator/>
      </w:r>
    </w:p>
  </w:endnote>
  <w:endnote w:type="continuationSeparator" w:id="0">
    <w:p w14:paraId="60FE5684" w14:textId="77777777" w:rsidR="00FE52C6" w:rsidRDefault="00FE52C6" w:rsidP="00965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3CAEC" w14:textId="77777777" w:rsidR="00FE52C6" w:rsidRDefault="00FE52C6" w:rsidP="00965EDD">
      <w:r>
        <w:separator/>
      </w:r>
    </w:p>
  </w:footnote>
  <w:footnote w:type="continuationSeparator" w:id="0">
    <w:p w14:paraId="6DD3A91A" w14:textId="77777777" w:rsidR="00FE52C6" w:rsidRDefault="00FE52C6" w:rsidP="00965E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A7876"/>
    <w:multiLevelType w:val="hybridMultilevel"/>
    <w:tmpl w:val="23EEA934"/>
    <w:lvl w:ilvl="0" w:tplc="4409001B">
      <w:start w:val="1"/>
      <w:numFmt w:val="lowerRoman"/>
      <w:lvlText w:val="%1."/>
      <w:lvlJc w:val="right"/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74C9B"/>
    <w:multiLevelType w:val="hybridMultilevel"/>
    <w:tmpl w:val="C13221BA"/>
    <w:lvl w:ilvl="0" w:tplc="FFF64DE6">
      <w:start w:val="1"/>
      <w:numFmt w:val="lowerRoman"/>
      <w:lvlText w:val="%1."/>
      <w:lvlJc w:val="left"/>
      <w:pPr>
        <w:ind w:left="1074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34" w:hanging="360"/>
      </w:pPr>
    </w:lvl>
    <w:lvl w:ilvl="2" w:tplc="4409001B" w:tentative="1">
      <w:start w:val="1"/>
      <w:numFmt w:val="lowerRoman"/>
      <w:lvlText w:val="%3."/>
      <w:lvlJc w:val="right"/>
      <w:pPr>
        <w:ind w:left="2154" w:hanging="180"/>
      </w:pPr>
    </w:lvl>
    <w:lvl w:ilvl="3" w:tplc="4409000F" w:tentative="1">
      <w:start w:val="1"/>
      <w:numFmt w:val="decimal"/>
      <w:lvlText w:val="%4."/>
      <w:lvlJc w:val="left"/>
      <w:pPr>
        <w:ind w:left="2874" w:hanging="360"/>
      </w:pPr>
    </w:lvl>
    <w:lvl w:ilvl="4" w:tplc="44090019" w:tentative="1">
      <w:start w:val="1"/>
      <w:numFmt w:val="lowerLetter"/>
      <w:lvlText w:val="%5."/>
      <w:lvlJc w:val="left"/>
      <w:pPr>
        <w:ind w:left="3594" w:hanging="360"/>
      </w:pPr>
    </w:lvl>
    <w:lvl w:ilvl="5" w:tplc="4409001B" w:tentative="1">
      <w:start w:val="1"/>
      <w:numFmt w:val="lowerRoman"/>
      <w:lvlText w:val="%6."/>
      <w:lvlJc w:val="right"/>
      <w:pPr>
        <w:ind w:left="4314" w:hanging="180"/>
      </w:pPr>
    </w:lvl>
    <w:lvl w:ilvl="6" w:tplc="4409000F" w:tentative="1">
      <w:start w:val="1"/>
      <w:numFmt w:val="decimal"/>
      <w:lvlText w:val="%7."/>
      <w:lvlJc w:val="left"/>
      <w:pPr>
        <w:ind w:left="5034" w:hanging="360"/>
      </w:pPr>
    </w:lvl>
    <w:lvl w:ilvl="7" w:tplc="44090019" w:tentative="1">
      <w:start w:val="1"/>
      <w:numFmt w:val="lowerLetter"/>
      <w:lvlText w:val="%8."/>
      <w:lvlJc w:val="left"/>
      <w:pPr>
        <w:ind w:left="5754" w:hanging="360"/>
      </w:pPr>
    </w:lvl>
    <w:lvl w:ilvl="8" w:tplc="4409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2" w15:restartNumberingAfterBreak="0">
    <w:nsid w:val="06331278"/>
    <w:multiLevelType w:val="hybridMultilevel"/>
    <w:tmpl w:val="65DE515A"/>
    <w:lvl w:ilvl="0" w:tplc="4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CD4404"/>
    <w:multiLevelType w:val="hybridMultilevel"/>
    <w:tmpl w:val="2E2A76E8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EA3671"/>
    <w:multiLevelType w:val="hybridMultilevel"/>
    <w:tmpl w:val="7D187564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8C678C"/>
    <w:multiLevelType w:val="hybridMultilevel"/>
    <w:tmpl w:val="60E21A52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E674AE"/>
    <w:multiLevelType w:val="hybridMultilevel"/>
    <w:tmpl w:val="EAD46FE4"/>
    <w:lvl w:ilvl="0" w:tplc="44090017">
      <w:start w:val="1"/>
      <w:numFmt w:val="lowerLetter"/>
      <w:lvlText w:val="%1)"/>
      <w:lvlJc w:val="left"/>
      <w:pPr>
        <w:ind w:left="1540" w:hanging="360"/>
      </w:pPr>
    </w:lvl>
    <w:lvl w:ilvl="1" w:tplc="FFFFFFFF" w:tentative="1">
      <w:start w:val="1"/>
      <w:numFmt w:val="lowerLetter"/>
      <w:lvlText w:val="%2."/>
      <w:lvlJc w:val="left"/>
      <w:pPr>
        <w:ind w:left="2260" w:hanging="360"/>
      </w:pPr>
    </w:lvl>
    <w:lvl w:ilvl="2" w:tplc="FFFFFFFF" w:tentative="1">
      <w:start w:val="1"/>
      <w:numFmt w:val="lowerRoman"/>
      <w:lvlText w:val="%3."/>
      <w:lvlJc w:val="right"/>
      <w:pPr>
        <w:ind w:left="2980" w:hanging="180"/>
      </w:pPr>
    </w:lvl>
    <w:lvl w:ilvl="3" w:tplc="FFFFFFFF" w:tentative="1">
      <w:start w:val="1"/>
      <w:numFmt w:val="decimal"/>
      <w:lvlText w:val="%4."/>
      <w:lvlJc w:val="left"/>
      <w:pPr>
        <w:ind w:left="3700" w:hanging="360"/>
      </w:pPr>
    </w:lvl>
    <w:lvl w:ilvl="4" w:tplc="FFFFFFFF" w:tentative="1">
      <w:start w:val="1"/>
      <w:numFmt w:val="lowerLetter"/>
      <w:lvlText w:val="%5."/>
      <w:lvlJc w:val="left"/>
      <w:pPr>
        <w:ind w:left="4420" w:hanging="360"/>
      </w:pPr>
    </w:lvl>
    <w:lvl w:ilvl="5" w:tplc="FFFFFFFF" w:tentative="1">
      <w:start w:val="1"/>
      <w:numFmt w:val="lowerRoman"/>
      <w:lvlText w:val="%6."/>
      <w:lvlJc w:val="right"/>
      <w:pPr>
        <w:ind w:left="5140" w:hanging="180"/>
      </w:pPr>
    </w:lvl>
    <w:lvl w:ilvl="6" w:tplc="FFFFFFFF" w:tentative="1">
      <w:start w:val="1"/>
      <w:numFmt w:val="decimal"/>
      <w:lvlText w:val="%7."/>
      <w:lvlJc w:val="left"/>
      <w:pPr>
        <w:ind w:left="5860" w:hanging="360"/>
      </w:pPr>
    </w:lvl>
    <w:lvl w:ilvl="7" w:tplc="FFFFFFFF" w:tentative="1">
      <w:start w:val="1"/>
      <w:numFmt w:val="lowerLetter"/>
      <w:lvlText w:val="%8."/>
      <w:lvlJc w:val="left"/>
      <w:pPr>
        <w:ind w:left="6580" w:hanging="360"/>
      </w:pPr>
    </w:lvl>
    <w:lvl w:ilvl="8" w:tplc="FFFFFFFF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7" w15:restartNumberingAfterBreak="0">
    <w:nsid w:val="237323BE"/>
    <w:multiLevelType w:val="hybridMultilevel"/>
    <w:tmpl w:val="F3FA73E8"/>
    <w:lvl w:ilvl="0" w:tplc="44090017">
      <w:start w:val="1"/>
      <w:numFmt w:val="lowerLetter"/>
      <w:lvlText w:val="%1)"/>
      <w:lvlJc w:val="left"/>
      <w:pPr>
        <w:ind w:left="2433" w:hanging="360"/>
      </w:pPr>
    </w:lvl>
    <w:lvl w:ilvl="1" w:tplc="44090019" w:tentative="1">
      <w:start w:val="1"/>
      <w:numFmt w:val="lowerLetter"/>
      <w:lvlText w:val="%2."/>
      <w:lvlJc w:val="left"/>
      <w:pPr>
        <w:ind w:left="3153" w:hanging="360"/>
      </w:pPr>
    </w:lvl>
    <w:lvl w:ilvl="2" w:tplc="4409001B" w:tentative="1">
      <w:start w:val="1"/>
      <w:numFmt w:val="lowerRoman"/>
      <w:lvlText w:val="%3."/>
      <w:lvlJc w:val="right"/>
      <w:pPr>
        <w:ind w:left="3873" w:hanging="180"/>
      </w:pPr>
    </w:lvl>
    <w:lvl w:ilvl="3" w:tplc="4409000F" w:tentative="1">
      <w:start w:val="1"/>
      <w:numFmt w:val="decimal"/>
      <w:lvlText w:val="%4."/>
      <w:lvlJc w:val="left"/>
      <w:pPr>
        <w:ind w:left="4593" w:hanging="360"/>
      </w:pPr>
    </w:lvl>
    <w:lvl w:ilvl="4" w:tplc="44090019" w:tentative="1">
      <w:start w:val="1"/>
      <w:numFmt w:val="lowerLetter"/>
      <w:lvlText w:val="%5."/>
      <w:lvlJc w:val="left"/>
      <w:pPr>
        <w:ind w:left="5313" w:hanging="360"/>
      </w:pPr>
    </w:lvl>
    <w:lvl w:ilvl="5" w:tplc="4409001B" w:tentative="1">
      <w:start w:val="1"/>
      <w:numFmt w:val="lowerRoman"/>
      <w:lvlText w:val="%6."/>
      <w:lvlJc w:val="right"/>
      <w:pPr>
        <w:ind w:left="6033" w:hanging="180"/>
      </w:pPr>
    </w:lvl>
    <w:lvl w:ilvl="6" w:tplc="4409000F" w:tentative="1">
      <w:start w:val="1"/>
      <w:numFmt w:val="decimal"/>
      <w:lvlText w:val="%7."/>
      <w:lvlJc w:val="left"/>
      <w:pPr>
        <w:ind w:left="6753" w:hanging="360"/>
      </w:pPr>
    </w:lvl>
    <w:lvl w:ilvl="7" w:tplc="44090019" w:tentative="1">
      <w:start w:val="1"/>
      <w:numFmt w:val="lowerLetter"/>
      <w:lvlText w:val="%8."/>
      <w:lvlJc w:val="left"/>
      <w:pPr>
        <w:ind w:left="7473" w:hanging="360"/>
      </w:pPr>
    </w:lvl>
    <w:lvl w:ilvl="8" w:tplc="4409001B" w:tentative="1">
      <w:start w:val="1"/>
      <w:numFmt w:val="lowerRoman"/>
      <w:lvlText w:val="%9."/>
      <w:lvlJc w:val="right"/>
      <w:pPr>
        <w:ind w:left="8193" w:hanging="180"/>
      </w:pPr>
    </w:lvl>
  </w:abstractNum>
  <w:abstractNum w:abstractNumId="8" w15:restartNumberingAfterBreak="0">
    <w:nsid w:val="24F21BB8"/>
    <w:multiLevelType w:val="hybridMultilevel"/>
    <w:tmpl w:val="D76CDEBE"/>
    <w:lvl w:ilvl="0" w:tplc="2424BCAE">
      <w:start w:val="5"/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26BE0848"/>
    <w:multiLevelType w:val="hybridMultilevel"/>
    <w:tmpl w:val="A3E62950"/>
    <w:lvl w:ilvl="0" w:tplc="942CE848">
      <w:start w:val="1"/>
      <w:numFmt w:val="lowerRoman"/>
      <w:lvlText w:val="%1."/>
      <w:lvlJc w:val="left"/>
      <w:pPr>
        <w:ind w:left="1713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073" w:hanging="360"/>
      </w:pPr>
    </w:lvl>
    <w:lvl w:ilvl="2" w:tplc="4409001B" w:tentative="1">
      <w:start w:val="1"/>
      <w:numFmt w:val="lowerRoman"/>
      <w:lvlText w:val="%3."/>
      <w:lvlJc w:val="right"/>
      <w:pPr>
        <w:ind w:left="2793" w:hanging="180"/>
      </w:pPr>
    </w:lvl>
    <w:lvl w:ilvl="3" w:tplc="4409000F" w:tentative="1">
      <w:start w:val="1"/>
      <w:numFmt w:val="decimal"/>
      <w:lvlText w:val="%4."/>
      <w:lvlJc w:val="left"/>
      <w:pPr>
        <w:ind w:left="3513" w:hanging="360"/>
      </w:pPr>
    </w:lvl>
    <w:lvl w:ilvl="4" w:tplc="44090019" w:tentative="1">
      <w:start w:val="1"/>
      <w:numFmt w:val="lowerLetter"/>
      <w:lvlText w:val="%5."/>
      <w:lvlJc w:val="left"/>
      <w:pPr>
        <w:ind w:left="4233" w:hanging="360"/>
      </w:pPr>
    </w:lvl>
    <w:lvl w:ilvl="5" w:tplc="4409001B" w:tentative="1">
      <w:start w:val="1"/>
      <w:numFmt w:val="lowerRoman"/>
      <w:lvlText w:val="%6."/>
      <w:lvlJc w:val="right"/>
      <w:pPr>
        <w:ind w:left="4953" w:hanging="180"/>
      </w:pPr>
    </w:lvl>
    <w:lvl w:ilvl="6" w:tplc="4409000F" w:tentative="1">
      <w:start w:val="1"/>
      <w:numFmt w:val="decimal"/>
      <w:lvlText w:val="%7."/>
      <w:lvlJc w:val="left"/>
      <w:pPr>
        <w:ind w:left="5673" w:hanging="360"/>
      </w:pPr>
    </w:lvl>
    <w:lvl w:ilvl="7" w:tplc="44090019" w:tentative="1">
      <w:start w:val="1"/>
      <w:numFmt w:val="lowerLetter"/>
      <w:lvlText w:val="%8."/>
      <w:lvlJc w:val="left"/>
      <w:pPr>
        <w:ind w:left="6393" w:hanging="360"/>
      </w:pPr>
    </w:lvl>
    <w:lvl w:ilvl="8" w:tplc="4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283243E9"/>
    <w:multiLevelType w:val="hybridMultilevel"/>
    <w:tmpl w:val="1310CA44"/>
    <w:lvl w:ilvl="0" w:tplc="0409000F">
      <w:start w:val="1"/>
      <w:numFmt w:val="decimal"/>
      <w:lvlText w:val="%1."/>
      <w:lvlJc w:val="left"/>
      <w:pPr>
        <w:ind w:left="886" w:hanging="360"/>
      </w:pPr>
    </w:lvl>
    <w:lvl w:ilvl="1" w:tplc="04090019" w:tentative="1">
      <w:start w:val="1"/>
      <w:numFmt w:val="lowerLetter"/>
      <w:lvlText w:val="%2."/>
      <w:lvlJc w:val="left"/>
      <w:pPr>
        <w:ind w:left="1606" w:hanging="360"/>
      </w:pPr>
    </w:lvl>
    <w:lvl w:ilvl="2" w:tplc="0409001B" w:tentative="1">
      <w:start w:val="1"/>
      <w:numFmt w:val="lowerRoman"/>
      <w:lvlText w:val="%3."/>
      <w:lvlJc w:val="right"/>
      <w:pPr>
        <w:ind w:left="2326" w:hanging="180"/>
      </w:pPr>
    </w:lvl>
    <w:lvl w:ilvl="3" w:tplc="0409000F" w:tentative="1">
      <w:start w:val="1"/>
      <w:numFmt w:val="decimal"/>
      <w:lvlText w:val="%4."/>
      <w:lvlJc w:val="left"/>
      <w:pPr>
        <w:ind w:left="3046" w:hanging="360"/>
      </w:pPr>
    </w:lvl>
    <w:lvl w:ilvl="4" w:tplc="04090019" w:tentative="1">
      <w:start w:val="1"/>
      <w:numFmt w:val="lowerLetter"/>
      <w:lvlText w:val="%5."/>
      <w:lvlJc w:val="left"/>
      <w:pPr>
        <w:ind w:left="3766" w:hanging="360"/>
      </w:pPr>
    </w:lvl>
    <w:lvl w:ilvl="5" w:tplc="0409001B" w:tentative="1">
      <w:start w:val="1"/>
      <w:numFmt w:val="lowerRoman"/>
      <w:lvlText w:val="%6."/>
      <w:lvlJc w:val="right"/>
      <w:pPr>
        <w:ind w:left="4486" w:hanging="180"/>
      </w:pPr>
    </w:lvl>
    <w:lvl w:ilvl="6" w:tplc="0409000F" w:tentative="1">
      <w:start w:val="1"/>
      <w:numFmt w:val="decimal"/>
      <w:lvlText w:val="%7."/>
      <w:lvlJc w:val="left"/>
      <w:pPr>
        <w:ind w:left="5206" w:hanging="360"/>
      </w:pPr>
    </w:lvl>
    <w:lvl w:ilvl="7" w:tplc="04090019" w:tentative="1">
      <w:start w:val="1"/>
      <w:numFmt w:val="lowerLetter"/>
      <w:lvlText w:val="%8."/>
      <w:lvlJc w:val="left"/>
      <w:pPr>
        <w:ind w:left="5926" w:hanging="360"/>
      </w:pPr>
    </w:lvl>
    <w:lvl w:ilvl="8" w:tplc="0409001B" w:tentative="1">
      <w:start w:val="1"/>
      <w:numFmt w:val="lowerRoman"/>
      <w:lvlText w:val="%9."/>
      <w:lvlJc w:val="right"/>
      <w:pPr>
        <w:ind w:left="6646" w:hanging="180"/>
      </w:pPr>
    </w:lvl>
  </w:abstractNum>
  <w:abstractNum w:abstractNumId="11" w15:restartNumberingAfterBreak="0">
    <w:nsid w:val="37FA26A3"/>
    <w:multiLevelType w:val="hybridMultilevel"/>
    <w:tmpl w:val="083679A2"/>
    <w:lvl w:ilvl="0" w:tplc="4409001B">
      <w:start w:val="1"/>
      <w:numFmt w:val="lowerRoman"/>
      <w:lvlText w:val="%1."/>
      <w:lvlJc w:val="righ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8530B4F"/>
    <w:multiLevelType w:val="hybridMultilevel"/>
    <w:tmpl w:val="0A62AC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90355BF"/>
    <w:multiLevelType w:val="hybridMultilevel"/>
    <w:tmpl w:val="594AC29E"/>
    <w:lvl w:ilvl="0" w:tplc="B4C8EC46">
      <w:start w:val="1"/>
      <w:numFmt w:val="lowerRoman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375FF6"/>
    <w:multiLevelType w:val="hybridMultilevel"/>
    <w:tmpl w:val="EE220D28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080" w:hanging="360"/>
      </w:pPr>
    </w:lvl>
    <w:lvl w:ilvl="2" w:tplc="043E001B" w:tentative="1">
      <w:start w:val="1"/>
      <w:numFmt w:val="lowerRoman"/>
      <w:lvlText w:val="%3."/>
      <w:lvlJc w:val="right"/>
      <w:pPr>
        <w:ind w:left="1800" w:hanging="180"/>
      </w:pPr>
    </w:lvl>
    <w:lvl w:ilvl="3" w:tplc="043E000F" w:tentative="1">
      <w:start w:val="1"/>
      <w:numFmt w:val="decimal"/>
      <w:lvlText w:val="%4."/>
      <w:lvlJc w:val="left"/>
      <w:pPr>
        <w:ind w:left="2520" w:hanging="360"/>
      </w:pPr>
    </w:lvl>
    <w:lvl w:ilvl="4" w:tplc="043E0019" w:tentative="1">
      <w:start w:val="1"/>
      <w:numFmt w:val="lowerLetter"/>
      <w:lvlText w:val="%5."/>
      <w:lvlJc w:val="left"/>
      <w:pPr>
        <w:ind w:left="3240" w:hanging="360"/>
      </w:pPr>
    </w:lvl>
    <w:lvl w:ilvl="5" w:tplc="043E001B" w:tentative="1">
      <w:start w:val="1"/>
      <w:numFmt w:val="lowerRoman"/>
      <w:lvlText w:val="%6."/>
      <w:lvlJc w:val="right"/>
      <w:pPr>
        <w:ind w:left="3960" w:hanging="180"/>
      </w:pPr>
    </w:lvl>
    <w:lvl w:ilvl="6" w:tplc="043E000F" w:tentative="1">
      <w:start w:val="1"/>
      <w:numFmt w:val="decimal"/>
      <w:lvlText w:val="%7."/>
      <w:lvlJc w:val="left"/>
      <w:pPr>
        <w:ind w:left="4680" w:hanging="360"/>
      </w:pPr>
    </w:lvl>
    <w:lvl w:ilvl="7" w:tplc="043E0019" w:tentative="1">
      <w:start w:val="1"/>
      <w:numFmt w:val="lowerLetter"/>
      <w:lvlText w:val="%8."/>
      <w:lvlJc w:val="left"/>
      <w:pPr>
        <w:ind w:left="5400" w:hanging="360"/>
      </w:pPr>
    </w:lvl>
    <w:lvl w:ilvl="8" w:tplc="043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3FA7F52"/>
    <w:multiLevelType w:val="hybridMultilevel"/>
    <w:tmpl w:val="21ECCA68"/>
    <w:lvl w:ilvl="0" w:tplc="717AEF0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BE32A8"/>
    <w:multiLevelType w:val="hybridMultilevel"/>
    <w:tmpl w:val="AF1433EE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4A7687"/>
    <w:multiLevelType w:val="hybridMultilevel"/>
    <w:tmpl w:val="D890C1AC"/>
    <w:lvl w:ilvl="0" w:tplc="4409001B">
      <w:start w:val="1"/>
      <w:numFmt w:val="lowerRoman"/>
      <w:lvlText w:val="%1."/>
      <w:lvlJc w:val="righ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4873C9"/>
    <w:multiLevelType w:val="hybridMultilevel"/>
    <w:tmpl w:val="8C5ADFD6"/>
    <w:lvl w:ilvl="0" w:tplc="669E21BC">
      <w:start w:val="1"/>
      <w:numFmt w:val="lowerRoman"/>
      <w:lvlText w:val="%1."/>
      <w:lvlJc w:val="left"/>
      <w:pPr>
        <w:ind w:left="684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44" w:hanging="360"/>
      </w:pPr>
    </w:lvl>
    <w:lvl w:ilvl="2" w:tplc="4409001B" w:tentative="1">
      <w:start w:val="1"/>
      <w:numFmt w:val="lowerRoman"/>
      <w:lvlText w:val="%3."/>
      <w:lvlJc w:val="right"/>
      <w:pPr>
        <w:ind w:left="1764" w:hanging="180"/>
      </w:pPr>
    </w:lvl>
    <w:lvl w:ilvl="3" w:tplc="4409000F" w:tentative="1">
      <w:start w:val="1"/>
      <w:numFmt w:val="decimal"/>
      <w:lvlText w:val="%4."/>
      <w:lvlJc w:val="left"/>
      <w:pPr>
        <w:ind w:left="2484" w:hanging="360"/>
      </w:pPr>
    </w:lvl>
    <w:lvl w:ilvl="4" w:tplc="44090019" w:tentative="1">
      <w:start w:val="1"/>
      <w:numFmt w:val="lowerLetter"/>
      <w:lvlText w:val="%5."/>
      <w:lvlJc w:val="left"/>
      <w:pPr>
        <w:ind w:left="3204" w:hanging="360"/>
      </w:pPr>
    </w:lvl>
    <w:lvl w:ilvl="5" w:tplc="4409001B" w:tentative="1">
      <w:start w:val="1"/>
      <w:numFmt w:val="lowerRoman"/>
      <w:lvlText w:val="%6."/>
      <w:lvlJc w:val="right"/>
      <w:pPr>
        <w:ind w:left="3924" w:hanging="180"/>
      </w:pPr>
    </w:lvl>
    <w:lvl w:ilvl="6" w:tplc="4409000F" w:tentative="1">
      <w:start w:val="1"/>
      <w:numFmt w:val="decimal"/>
      <w:lvlText w:val="%7."/>
      <w:lvlJc w:val="left"/>
      <w:pPr>
        <w:ind w:left="4644" w:hanging="360"/>
      </w:pPr>
    </w:lvl>
    <w:lvl w:ilvl="7" w:tplc="44090019" w:tentative="1">
      <w:start w:val="1"/>
      <w:numFmt w:val="lowerLetter"/>
      <w:lvlText w:val="%8."/>
      <w:lvlJc w:val="left"/>
      <w:pPr>
        <w:ind w:left="5364" w:hanging="360"/>
      </w:pPr>
    </w:lvl>
    <w:lvl w:ilvl="8" w:tplc="4409001B" w:tentative="1">
      <w:start w:val="1"/>
      <w:numFmt w:val="lowerRoman"/>
      <w:lvlText w:val="%9."/>
      <w:lvlJc w:val="right"/>
      <w:pPr>
        <w:ind w:left="6084" w:hanging="180"/>
      </w:pPr>
    </w:lvl>
  </w:abstractNum>
  <w:abstractNum w:abstractNumId="19" w15:restartNumberingAfterBreak="0">
    <w:nsid w:val="5EC56A36"/>
    <w:multiLevelType w:val="hybridMultilevel"/>
    <w:tmpl w:val="D17861E4"/>
    <w:lvl w:ilvl="0" w:tplc="4409001B">
      <w:start w:val="1"/>
      <w:numFmt w:val="lowerRoman"/>
      <w:lvlText w:val="%1."/>
      <w:lvlJc w:val="right"/>
      <w:pPr>
        <w:ind w:left="107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34" w:hanging="360"/>
      </w:pPr>
    </w:lvl>
    <w:lvl w:ilvl="2" w:tplc="FFFFFFFF" w:tentative="1">
      <w:start w:val="1"/>
      <w:numFmt w:val="lowerRoman"/>
      <w:lvlText w:val="%3."/>
      <w:lvlJc w:val="right"/>
      <w:pPr>
        <w:ind w:left="2154" w:hanging="180"/>
      </w:pPr>
    </w:lvl>
    <w:lvl w:ilvl="3" w:tplc="FFFFFFFF" w:tentative="1">
      <w:start w:val="1"/>
      <w:numFmt w:val="decimal"/>
      <w:lvlText w:val="%4."/>
      <w:lvlJc w:val="left"/>
      <w:pPr>
        <w:ind w:left="2874" w:hanging="360"/>
      </w:pPr>
    </w:lvl>
    <w:lvl w:ilvl="4" w:tplc="FFFFFFFF" w:tentative="1">
      <w:start w:val="1"/>
      <w:numFmt w:val="lowerLetter"/>
      <w:lvlText w:val="%5."/>
      <w:lvlJc w:val="left"/>
      <w:pPr>
        <w:ind w:left="3594" w:hanging="360"/>
      </w:pPr>
    </w:lvl>
    <w:lvl w:ilvl="5" w:tplc="FFFFFFFF" w:tentative="1">
      <w:start w:val="1"/>
      <w:numFmt w:val="lowerRoman"/>
      <w:lvlText w:val="%6."/>
      <w:lvlJc w:val="right"/>
      <w:pPr>
        <w:ind w:left="4314" w:hanging="180"/>
      </w:pPr>
    </w:lvl>
    <w:lvl w:ilvl="6" w:tplc="FFFFFFFF" w:tentative="1">
      <w:start w:val="1"/>
      <w:numFmt w:val="decimal"/>
      <w:lvlText w:val="%7."/>
      <w:lvlJc w:val="left"/>
      <w:pPr>
        <w:ind w:left="5034" w:hanging="360"/>
      </w:pPr>
    </w:lvl>
    <w:lvl w:ilvl="7" w:tplc="FFFFFFFF" w:tentative="1">
      <w:start w:val="1"/>
      <w:numFmt w:val="lowerLetter"/>
      <w:lvlText w:val="%8."/>
      <w:lvlJc w:val="left"/>
      <w:pPr>
        <w:ind w:left="5754" w:hanging="360"/>
      </w:pPr>
    </w:lvl>
    <w:lvl w:ilvl="8" w:tplc="FFFFFFFF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20" w15:restartNumberingAfterBreak="0">
    <w:nsid w:val="625F0F5D"/>
    <w:multiLevelType w:val="hybridMultilevel"/>
    <w:tmpl w:val="0A2A603C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54B49AE"/>
    <w:multiLevelType w:val="hybridMultilevel"/>
    <w:tmpl w:val="CD560ACE"/>
    <w:lvl w:ilvl="0" w:tplc="4409001B">
      <w:start w:val="1"/>
      <w:numFmt w:val="lowerRoman"/>
      <w:lvlText w:val="%1."/>
      <w:lvlJc w:val="right"/>
      <w:pPr>
        <w:ind w:left="1440" w:hanging="360"/>
      </w:pPr>
    </w:lvl>
    <w:lvl w:ilvl="1" w:tplc="44090019" w:tentative="1">
      <w:start w:val="1"/>
      <w:numFmt w:val="lowerLetter"/>
      <w:lvlText w:val="%2."/>
      <w:lvlJc w:val="left"/>
      <w:pPr>
        <w:ind w:left="2160" w:hanging="360"/>
      </w:p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5D56C73"/>
    <w:multiLevelType w:val="hybridMultilevel"/>
    <w:tmpl w:val="E130A0C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335DEA"/>
    <w:multiLevelType w:val="hybridMultilevel"/>
    <w:tmpl w:val="DF86CADA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080" w:hanging="360"/>
      </w:pPr>
    </w:lvl>
    <w:lvl w:ilvl="2" w:tplc="043E001B" w:tentative="1">
      <w:start w:val="1"/>
      <w:numFmt w:val="lowerRoman"/>
      <w:lvlText w:val="%3."/>
      <w:lvlJc w:val="right"/>
      <w:pPr>
        <w:ind w:left="1800" w:hanging="180"/>
      </w:pPr>
    </w:lvl>
    <w:lvl w:ilvl="3" w:tplc="043E000F" w:tentative="1">
      <w:start w:val="1"/>
      <w:numFmt w:val="decimal"/>
      <w:lvlText w:val="%4."/>
      <w:lvlJc w:val="left"/>
      <w:pPr>
        <w:ind w:left="2520" w:hanging="360"/>
      </w:pPr>
    </w:lvl>
    <w:lvl w:ilvl="4" w:tplc="043E0019" w:tentative="1">
      <w:start w:val="1"/>
      <w:numFmt w:val="lowerLetter"/>
      <w:lvlText w:val="%5."/>
      <w:lvlJc w:val="left"/>
      <w:pPr>
        <w:ind w:left="3240" w:hanging="360"/>
      </w:pPr>
    </w:lvl>
    <w:lvl w:ilvl="5" w:tplc="043E001B" w:tentative="1">
      <w:start w:val="1"/>
      <w:numFmt w:val="lowerRoman"/>
      <w:lvlText w:val="%6."/>
      <w:lvlJc w:val="right"/>
      <w:pPr>
        <w:ind w:left="3960" w:hanging="180"/>
      </w:pPr>
    </w:lvl>
    <w:lvl w:ilvl="6" w:tplc="043E000F" w:tentative="1">
      <w:start w:val="1"/>
      <w:numFmt w:val="decimal"/>
      <w:lvlText w:val="%7."/>
      <w:lvlJc w:val="left"/>
      <w:pPr>
        <w:ind w:left="4680" w:hanging="360"/>
      </w:pPr>
    </w:lvl>
    <w:lvl w:ilvl="7" w:tplc="043E0019" w:tentative="1">
      <w:start w:val="1"/>
      <w:numFmt w:val="lowerLetter"/>
      <w:lvlText w:val="%8."/>
      <w:lvlJc w:val="left"/>
      <w:pPr>
        <w:ind w:left="5400" w:hanging="360"/>
      </w:pPr>
    </w:lvl>
    <w:lvl w:ilvl="8" w:tplc="043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BBD10B1"/>
    <w:multiLevelType w:val="hybridMultilevel"/>
    <w:tmpl w:val="5240F5DA"/>
    <w:lvl w:ilvl="0" w:tplc="FFFFFFFF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06651C"/>
    <w:multiLevelType w:val="hybridMultilevel"/>
    <w:tmpl w:val="6B8C6A4E"/>
    <w:lvl w:ilvl="0" w:tplc="1E04DD84">
      <w:start w:val="1"/>
      <w:numFmt w:val="decimal"/>
      <w:lvlText w:val="%1."/>
      <w:lvlJc w:val="right"/>
      <w:pPr>
        <w:ind w:left="1004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724" w:hanging="360"/>
      </w:pPr>
    </w:lvl>
    <w:lvl w:ilvl="2" w:tplc="4409001B">
      <w:start w:val="1"/>
      <w:numFmt w:val="lowerRoman"/>
      <w:lvlText w:val="%3."/>
      <w:lvlJc w:val="right"/>
      <w:pPr>
        <w:ind w:left="2444" w:hanging="180"/>
      </w:pPr>
    </w:lvl>
    <w:lvl w:ilvl="3" w:tplc="4409000F" w:tentative="1">
      <w:start w:val="1"/>
      <w:numFmt w:val="decimal"/>
      <w:lvlText w:val="%4."/>
      <w:lvlJc w:val="left"/>
      <w:pPr>
        <w:ind w:left="3164" w:hanging="360"/>
      </w:pPr>
    </w:lvl>
    <w:lvl w:ilvl="4" w:tplc="44090019" w:tentative="1">
      <w:start w:val="1"/>
      <w:numFmt w:val="lowerLetter"/>
      <w:lvlText w:val="%5."/>
      <w:lvlJc w:val="left"/>
      <w:pPr>
        <w:ind w:left="3884" w:hanging="360"/>
      </w:pPr>
    </w:lvl>
    <w:lvl w:ilvl="5" w:tplc="4409001B" w:tentative="1">
      <w:start w:val="1"/>
      <w:numFmt w:val="lowerRoman"/>
      <w:lvlText w:val="%6."/>
      <w:lvlJc w:val="right"/>
      <w:pPr>
        <w:ind w:left="4604" w:hanging="180"/>
      </w:pPr>
    </w:lvl>
    <w:lvl w:ilvl="6" w:tplc="4409000F" w:tentative="1">
      <w:start w:val="1"/>
      <w:numFmt w:val="decimal"/>
      <w:lvlText w:val="%7."/>
      <w:lvlJc w:val="left"/>
      <w:pPr>
        <w:ind w:left="5324" w:hanging="360"/>
      </w:pPr>
    </w:lvl>
    <w:lvl w:ilvl="7" w:tplc="44090019" w:tentative="1">
      <w:start w:val="1"/>
      <w:numFmt w:val="lowerLetter"/>
      <w:lvlText w:val="%8."/>
      <w:lvlJc w:val="left"/>
      <w:pPr>
        <w:ind w:left="6044" w:hanging="360"/>
      </w:pPr>
    </w:lvl>
    <w:lvl w:ilvl="8" w:tplc="4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6CB826E5"/>
    <w:multiLevelType w:val="hybridMultilevel"/>
    <w:tmpl w:val="AF1433EE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1A3704"/>
    <w:multiLevelType w:val="multilevel"/>
    <w:tmpl w:val="C27A5740"/>
    <w:lvl w:ilvl="0">
      <w:start w:val="2"/>
      <w:numFmt w:val="decimal"/>
      <w:lvlText w:val="%1"/>
      <w:lvlJc w:val="left"/>
      <w:pPr>
        <w:ind w:left="820" w:hanging="720"/>
      </w:pPr>
      <w:rPr>
        <w:rFonts w:hint="default"/>
        <w:lang w:val="id" w:eastAsia="en-US" w:bidi="ar-SA"/>
      </w:rPr>
    </w:lvl>
    <w:lvl w:ilvl="1">
      <w:numFmt w:val="decimal"/>
      <w:lvlText w:val="%1.%2"/>
      <w:lvlJc w:val="left"/>
      <w:pPr>
        <w:ind w:left="820" w:hanging="720"/>
      </w:pPr>
      <w:rPr>
        <w:rFonts w:ascii="Arial" w:eastAsia="Arial" w:hAnsi="Arial" w:cs="Arial" w:hint="default"/>
        <w:b/>
        <w:bCs/>
        <w:spacing w:val="0"/>
        <w:w w:val="97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2546" w:hanging="72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409" w:hanging="72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272" w:hanging="72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135" w:hanging="72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998" w:hanging="72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861" w:hanging="72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724" w:hanging="720"/>
      </w:pPr>
      <w:rPr>
        <w:rFonts w:hint="default"/>
        <w:lang w:val="id" w:eastAsia="en-US" w:bidi="ar-SA"/>
      </w:rPr>
    </w:lvl>
  </w:abstractNum>
  <w:abstractNum w:abstractNumId="28" w15:restartNumberingAfterBreak="0">
    <w:nsid w:val="70925E9D"/>
    <w:multiLevelType w:val="hybridMultilevel"/>
    <w:tmpl w:val="144E4640"/>
    <w:lvl w:ilvl="0" w:tplc="9B801A3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B5137B"/>
    <w:multiLevelType w:val="hybridMultilevel"/>
    <w:tmpl w:val="F01021E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6E0B95"/>
    <w:multiLevelType w:val="hybridMultilevel"/>
    <w:tmpl w:val="13723EFC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786D61"/>
    <w:multiLevelType w:val="hybridMultilevel"/>
    <w:tmpl w:val="5F6C378C"/>
    <w:lvl w:ilvl="0" w:tplc="AF0CDDCC">
      <w:start w:val="1"/>
      <w:numFmt w:val="bullet"/>
      <w:lvlText w:val="-"/>
      <w:lvlJc w:val="left"/>
      <w:pPr>
        <w:ind w:left="502" w:hanging="360"/>
      </w:pPr>
      <w:rPr>
        <w:rFonts w:ascii="Arial MT" w:eastAsia="Arial MT" w:hAnsi="Arial MT" w:cs="Arial MT" w:hint="default"/>
      </w:rPr>
    </w:lvl>
    <w:lvl w:ilvl="1" w:tplc="4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2" w15:restartNumberingAfterBreak="0">
    <w:nsid w:val="798770AB"/>
    <w:multiLevelType w:val="hybridMultilevel"/>
    <w:tmpl w:val="2D625630"/>
    <w:lvl w:ilvl="0" w:tplc="070C9366">
      <w:numFmt w:val="bullet"/>
      <w:lvlText w:val=""/>
      <w:lvlJc w:val="left"/>
      <w:pPr>
        <w:ind w:left="453" w:hanging="360"/>
      </w:pPr>
      <w:rPr>
        <w:rFonts w:ascii="Symbol" w:eastAsia="Symbol" w:hAnsi="Symbol" w:cs="Symbol" w:hint="default"/>
        <w:w w:val="99"/>
        <w:sz w:val="20"/>
        <w:szCs w:val="20"/>
        <w:lang w:val="id" w:eastAsia="en-US" w:bidi="ar-SA"/>
      </w:rPr>
    </w:lvl>
    <w:lvl w:ilvl="1" w:tplc="2F8C8D40">
      <w:numFmt w:val="bullet"/>
      <w:lvlText w:val="•"/>
      <w:lvlJc w:val="left"/>
      <w:pPr>
        <w:ind w:left="799" w:hanging="360"/>
      </w:pPr>
      <w:rPr>
        <w:rFonts w:hint="default"/>
        <w:lang w:val="id" w:eastAsia="en-US" w:bidi="ar-SA"/>
      </w:rPr>
    </w:lvl>
    <w:lvl w:ilvl="2" w:tplc="6D142D7C">
      <w:numFmt w:val="bullet"/>
      <w:lvlText w:val="•"/>
      <w:lvlJc w:val="left"/>
      <w:pPr>
        <w:ind w:left="1139" w:hanging="360"/>
      </w:pPr>
      <w:rPr>
        <w:rFonts w:hint="default"/>
        <w:lang w:val="id" w:eastAsia="en-US" w:bidi="ar-SA"/>
      </w:rPr>
    </w:lvl>
    <w:lvl w:ilvl="3" w:tplc="4968A006">
      <w:numFmt w:val="bullet"/>
      <w:lvlText w:val="•"/>
      <w:lvlJc w:val="left"/>
      <w:pPr>
        <w:ind w:left="1478" w:hanging="360"/>
      </w:pPr>
      <w:rPr>
        <w:rFonts w:hint="default"/>
        <w:lang w:val="id" w:eastAsia="en-US" w:bidi="ar-SA"/>
      </w:rPr>
    </w:lvl>
    <w:lvl w:ilvl="4" w:tplc="AA6EB19E">
      <w:numFmt w:val="bullet"/>
      <w:lvlText w:val="•"/>
      <w:lvlJc w:val="left"/>
      <w:pPr>
        <w:ind w:left="1818" w:hanging="360"/>
      </w:pPr>
      <w:rPr>
        <w:rFonts w:hint="default"/>
        <w:lang w:val="id" w:eastAsia="en-US" w:bidi="ar-SA"/>
      </w:rPr>
    </w:lvl>
    <w:lvl w:ilvl="5" w:tplc="80ACEB38">
      <w:numFmt w:val="bullet"/>
      <w:lvlText w:val="•"/>
      <w:lvlJc w:val="left"/>
      <w:pPr>
        <w:ind w:left="2157" w:hanging="360"/>
      </w:pPr>
      <w:rPr>
        <w:rFonts w:hint="default"/>
        <w:lang w:val="id" w:eastAsia="en-US" w:bidi="ar-SA"/>
      </w:rPr>
    </w:lvl>
    <w:lvl w:ilvl="6" w:tplc="5FDE49A0">
      <w:numFmt w:val="bullet"/>
      <w:lvlText w:val="•"/>
      <w:lvlJc w:val="left"/>
      <w:pPr>
        <w:ind w:left="2497" w:hanging="360"/>
      </w:pPr>
      <w:rPr>
        <w:rFonts w:hint="default"/>
        <w:lang w:val="id" w:eastAsia="en-US" w:bidi="ar-SA"/>
      </w:rPr>
    </w:lvl>
    <w:lvl w:ilvl="7" w:tplc="13D0781E">
      <w:numFmt w:val="bullet"/>
      <w:lvlText w:val="•"/>
      <w:lvlJc w:val="left"/>
      <w:pPr>
        <w:ind w:left="2836" w:hanging="360"/>
      </w:pPr>
      <w:rPr>
        <w:rFonts w:hint="default"/>
        <w:lang w:val="id" w:eastAsia="en-US" w:bidi="ar-SA"/>
      </w:rPr>
    </w:lvl>
    <w:lvl w:ilvl="8" w:tplc="76D07768">
      <w:numFmt w:val="bullet"/>
      <w:lvlText w:val="•"/>
      <w:lvlJc w:val="left"/>
      <w:pPr>
        <w:ind w:left="3176" w:hanging="360"/>
      </w:pPr>
      <w:rPr>
        <w:rFonts w:hint="default"/>
        <w:lang w:val="id" w:eastAsia="en-US" w:bidi="ar-SA"/>
      </w:rPr>
    </w:lvl>
  </w:abstractNum>
  <w:abstractNum w:abstractNumId="33" w15:restartNumberingAfterBreak="0">
    <w:nsid w:val="7B35032B"/>
    <w:multiLevelType w:val="hybridMultilevel"/>
    <w:tmpl w:val="5240F5DA"/>
    <w:lvl w:ilvl="0" w:tplc="236E8E6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3"/>
  </w:num>
  <w:num w:numId="3">
    <w:abstractNumId w:val="24"/>
  </w:num>
  <w:num w:numId="4">
    <w:abstractNumId w:val="26"/>
  </w:num>
  <w:num w:numId="5">
    <w:abstractNumId w:val="21"/>
  </w:num>
  <w:num w:numId="6">
    <w:abstractNumId w:val="30"/>
  </w:num>
  <w:num w:numId="7">
    <w:abstractNumId w:val="9"/>
  </w:num>
  <w:num w:numId="8">
    <w:abstractNumId w:val="6"/>
  </w:num>
  <w:num w:numId="9">
    <w:abstractNumId w:val="27"/>
  </w:num>
  <w:num w:numId="10">
    <w:abstractNumId w:val="7"/>
  </w:num>
  <w:num w:numId="11">
    <w:abstractNumId w:val="16"/>
  </w:num>
  <w:num w:numId="12">
    <w:abstractNumId w:val="28"/>
  </w:num>
  <w:num w:numId="13">
    <w:abstractNumId w:val="32"/>
  </w:num>
  <w:num w:numId="14">
    <w:abstractNumId w:val="1"/>
  </w:num>
  <w:num w:numId="15">
    <w:abstractNumId w:val="25"/>
  </w:num>
  <w:num w:numId="16">
    <w:abstractNumId w:val="18"/>
  </w:num>
  <w:num w:numId="17">
    <w:abstractNumId w:val="12"/>
  </w:num>
  <w:num w:numId="18">
    <w:abstractNumId w:val="14"/>
  </w:num>
  <w:num w:numId="19">
    <w:abstractNumId w:val="23"/>
  </w:num>
  <w:num w:numId="20">
    <w:abstractNumId w:val="11"/>
  </w:num>
  <w:num w:numId="21">
    <w:abstractNumId w:val="19"/>
  </w:num>
  <w:num w:numId="22">
    <w:abstractNumId w:val="17"/>
  </w:num>
  <w:num w:numId="23">
    <w:abstractNumId w:val="15"/>
  </w:num>
  <w:num w:numId="24">
    <w:abstractNumId w:val="8"/>
  </w:num>
  <w:num w:numId="25">
    <w:abstractNumId w:val="31"/>
  </w:num>
  <w:num w:numId="26">
    <w:abstractNumId w:val="10"/>
  </w:num>
  <w:num w:numId="27">
    <w:abstractNumId w:val="13"/>
  </w:num>
  <w:num w:numId="28">
    <w:abstractNumId w:val="29"/>
  </w:num>
  <w:num w:numId="29">
    <w:abstractNumId w:val="0"/>
  </w:num>
  <w:num w:numId="30">
    <w:abstractNumId w:val="22"/>
  </w:num>
  <w:num w:numId="31">
    <w:abstractNumId w:val="20"/>
  </w:num>
  <w:num w:numId="32">
    <w:abstractNumId w:val="3"/>
  </w:num>
  <w:num w:numId="33">
    <w:abstractNumId w:val="5"/>
  </w:num>
  <w:num w:numId="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5BA"/>
    <w:rsid w:val="000054F6"/>
    <w:rsid w:val="00024DF1"/>
    <w:rsid w:val="000465CD"/>
    <w:rsid w:val="00046FDF"/>
    <w:rsid w:val="000540B5"/>
    <w:rsid w:val="000540F4"/>
    <w:rsid w:val="000553F4"/>
    <w:rsid w:val="0006282E"/>
    <w:rsid w:val="00076063"/>
    <w:rsid w:val="000A4496"/>
    <w:rsid w:val="000B6DD5"/>
    <w:rsid w:val="000C5830"/>
    <w:rsid w:val="000D0273"/>
    <w:rsid w:val="001046A8"/>
    <w:rsid w:val="00104DDD"/>
    <w:rsid w:val="00141084"/>
    <w:rsid w:val="001427C7"/>
    <w:rsid w:val="00150002"/>
    <w:rsid w:val="00161BDF"/>
    <w:rsid w:val="001635BA"/>
    <w:rsid w:val="00165368"/>
    <w:rsid w:val="00175663"/>
    <w:rsid w:val="0019234F"/>
    <w:rsid w:val="001A3EC1"/>
    <w:rsid w:val="001B15AC"/>
    <w:rsid w:val="001B5699"/>
    <w:rsid w:val="001C68B0"/>
    <w:rsid w:val="001E3CEA"/>
    <w:rsid w:val="001E7BAE"/>
    <w:rsid w:val="001F27B3"/>
    <w:rsid w:val="001F7FF8"/>
    <w:rsid w:val="00232962"/>
    <w:rsid w:val="00250A73"/>
    <w:rsid w:val="00271F40"/>
    <w:rsid w:val="0027447C"/>
    <w:rsid w:val="002A41F6"/>
    <w:rsid w:val="002C0288"/>
    <w:rsid w:val="002C070B"/>
    <w:rsid w:val="002E1447"/>
    <w:rsid w:val="002F3AFE"/>
    <w:rsid w:val="002F5513"/>
    <w:rsid w:val="00301EA6"/>
    <w:rsid w:val="00313B5F"/>
    <w:rsid w:val="00342089"/>
    <w:rsid w:val="003423EC"/>
    <w:rsid w:val="003429CD"/>
    <w:rsid w:val="0036378C"/>
    <w:rsid w:val="003737DD"/>
    <w:rsid w:val="003809EC"/>
    <w:rsid w:val="00397A41"/>
    <w:rsid w:val="003E5526"/>
    <w:rsid w:val="003F60BC"/>
    <w:rsid w:val="0042080A"/>
    <w:rsid w:val="00423D97"/>
    <w:rsid w:val="00433410"/>
    <w:rsid w:val="0045153B"/>
    <w:rsid w:val="00474AEB"/>
    <w:rsid w:val="00496715"/>
    <w:rsid w:val="004A106D"/>
    <w:rsid w:val="004A3E34"/>
    <w:rsid w:val="004A5E6C"/>
    <w:rsid w:val="004B497F"/>
    <w:rsid w:val="004F3B99"/>
    <w:rsid w:val="00501DD9"/>
    <w:rsid w:val="0054466C"/>
    <w:rsid w:val="00554E3B"/>
    <w:rsid w:val="0057513D"/>
    <w:rsid w:val="0057654C"/>
    <w:rsid w:val="0057666C"/>
    <w:rsid w:val="00584848"/>
    <w:rsid w:val="005B20C7"/>
    <w:rsid w:val="005B483F"/>
    <w:rsid w:val="005B5AC4"/>
    <w:rsid w:val="005C6F87"/>
    <w:rsid w:val="005D5DA6"/>
    <w:rsid w:val="005E2649"/>
    <w:rsid w:val="00610518"/>
    <w:rsid w:val="00615E5D"/>
    <w:rsid w:val="006412B7"/>
    <w:rsid w:val="00644069"/>
    <w:rsid w:val="0065760C"/>
    <w:rsid w:val="0066761C"/>
    <w:rsid w:val="006809D7"/>
    <w:rsid w:val="006969F7"/>
    <w:rsid w:val="00697C0B"/>
    <w:rsid w:val="006A23D6"/>
    <w:rsid w:val="006C5E8D"/>
    <w:rsid w:val="006D457B"/>
    <w:rsid w:val="006E2CE1"/>
    <w:rsid w:val="006F1263"/>
    <w:rsid w:val="006F6DD6"/>
    <w:rsid w:val="006F7655"/>
    <w:rsid w:val="00711BF8"/>
    <w:rsid w:val="00754AE3"/>
    <w:rsid w:val="0075572A"/>
    <w:rsid w:val="00766C25"/>
    <w:rsid w:val="00773B4B"/>
    <w:rsid w:val="0078226F"/>
    <w:rsid w:val="007861B6"/>
    <w:rsid w:val="007928BE"/>
    <w:rsid w:val="0079576F"/>
    <w:rsid w:val="007B1650"/>
    <w:rsid w:val="007C0358"/>
    <w:rsid w:val="007C29C5"/>
    <w:rsid w:val="007C5DF8"/>
    <w:rsid w:val="007D126F"/>
    <w:rsid w:val="007D6403"/>
    <w:rsid w:val="007D669F"/>
    <w:rsid w:val="007E2BAE"/>
    <w:rsid w:val="007F2466"/>
    <w:rsid w:val="007F74B5"/>
    <w:rsid w:val="00830EA7"/>
    <w:rsid w:val="00841F1C"/>
    <w:rsid w:val="008432BD"/>
    <w:rsid w:val="0085037D"/>
    <w:rsid w:val="00856EB6"/>
    <w:rsid w:val="008702FD"/>
    <w:rsid w:val="008C7CBE"/>
    <w:rsid w:val="008E0C07"/>
    <w:rsid w:val="00911A3C"/>
    <w:rsid w:val="009212CC"/>
    <w:rsid w:val="00934B8E"/>
    <w:rsid w:val="00937F1D"/>
    <w:rsid w:val="00951E04"/>
    <w:rsid w:val="00965EDD"/>
    <w:rsid w:val="009723AD"/>
    <w:rsid w:val="0097799D"/>
    <w:rsid w:val="00977CB6"/>
    <w:rsid w:val="0098659C"/>
    <w:rsid w:val="009A54DE"/>
    <w:rsid w:val="009E3DFB"/>
    <w:rsid w:val="00A0039B"/>
    <w:rsid w:val="00A042BF"/>
    <w:rsid w:val="00A1724F"/>
    <w:rsid w:val="00A20D1E"/>
    <w:rsid w:val="00A24825"/>
    <w:rsid w:val="00A261A1"/>
    <w:rsid w:val="00A27FDF"/>
    <w:rsid w:val="00A43DE6"/>
    <w:rsid w:val="00A459D3"/>
    <w:rsid w:val="00A56F1C"/>
    <w:rsid w:val="00A572BC"/>
    <w:rsid w:val="00A57548"/>
    <w:rsid w:val="00A80341"/>
    <w:rsid w:val="00A84887"/>
    <w:rsid w:val="00A87342"/>
    <w:rsid w:val="00A92863"/>
    <w:rsid w:val="00AB003A"/>
    <w:rsid w:val="00AB4B29"/>
    <w:rsid w:val="00AC5D94"/>
    <w:rsid w:val="00AE1A44"/>
    <w:rsid w:val="00B115EA"/>
    <w:rsid w:val="00B1705A"/>
    <w:rsid w:val="00B325B0"/>
    <w:rsid w:val="00B441CD"/>
    <w:rsid w:val="00B51929"/>
    <w:rsid w:val="00B619BF"/>
    <w:rsid w:val="00B6226E"/>
    <w:rsid w:val="00B6655F"/>
    <w:rsid w:val="00B765DA"/>
    <w:rsid w:val="00BA132F"/>
    <w:rsid w:val="00BA7368"/>
    <w:rsid w:val="00BC75F1"/>
    <w:rsid w:val="00BE5FFB"/>
    <w:rsid w:val="00C01CA8"/>
    <w:rsid w:val="00C15681"/>
    <w:rsid w:val="00C248F9"/>
    <w:rsid w:val="00C25A58"/>
    <w:rsid w:val="00C4040B"/>
    <w:rsid w:val="00C46465"/>
    <w:rsid w:val="00C53B0C"/>
    <w:rsid w:val="00CB5FAA"/>
    <w:rsid w:val="00CB6F06"/>
    <w:rsid w:val="00CC12D5"/>
    <w:rsid w:val="00CC3990"/>
    <w:rsid w:val="00CD4F75"/>
    <w:rsid w:val="00CD55B4"/>
    <w:rsid w:val="00CE060F"/>
    <w:rsid w:val="00CE0E44"/>
    <w:rsid w:val="00CF4A83"/>
    <w:rsid w:val="00D01154"/>
    <w:rsid w:val="00D0294F"/>
    <w:rsid w:val="00D07FC3"/>
    <w:rsid w:val="00D2714A"/>
    <w:rsid w:val="00D30BFD"/>
    <w:rsid w:val="00D33BB0"/>
    <w:rsid w:val="00D434BF"/>
    <w:rsid w:val="00D61147"/>
    <w:rsid w:val="00D729EA"/>
    <w:rsid w:val="00D92C0E"/>
    <w:rsid w:val="00D95AE1"/>
    <w:rsid w:val="00DA6499"/>
    <w:rsid w:val="00DB7CAE"/>
    <w:rsid w:val="00DC1B66"/>
    <w:rsid w:val="00DF3A1E"/>
    <w:rsid w:val="00E00C8B"/>
    <w:rsid w:val="00E078F4"/>
    <w:rsid w:val="00E122DA"/>
    <w:rsid w:val="00E271E3"/>
    <w:rsid w:val="00E55A3E"/>
    <w:rsid w:val="00E6112F"/>
    <w:rsid w:val="00E6416F"/>
    <w:rsid w:val="00E816AB"/>
    <w:rsid w:val="00EA3CB1"/>
    <w:rsid w:val="00EA4641"/>
    <w:rsid w:val="00ED16B5"/>
    <w:rsid w:val="00ED4D49"/>
    <w:rsid w:val="00EF6740"/>
    <w:rsid w:val="00F00F99"/>
    <w:rsid w:val="00F024C9"/>
    <w:rsid w:val="00F03A94"/>
    <w:rsid w:val="00F10B4F"/>
    <w:rsid w:val="00F31BB2"/>
    <w:rsid w:val="00F40036"/>
    <w:rsid w:val="00F50850"/>
    <w:rsid w:val="00F54969"/>
    <w:rsid w:val="00F55393"/>
    <w:rsid w:val="00F622EC"/>
    <w:rsid w:val="00F63071"/>
    <w:rsid w:val="00FA5884"/>
    <w:rsid w:val="00FD638E"/>
    <w:rsid w:val="00FD7A61"/>
    <w:rsid w:val="00FE5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B1A9B"/>
  <w15:chartTrackingRefBased/>
  <w15:docId w15:val="{9DF86350-E343-4E55-9B0B-258AF75C2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5BA"/>
    <w:pPr>
      <w:spacing w:after="0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styleId="Heading1">
    <w:name w:val="heading 1"/>
    <w:basedOn w:val="Normal"/>
    <w:link w:val="Heading1Char"/>
    <w:uiPriority w:val="9"/>
    <w:qFormat/>
    <w:rsid w:val="000465CD"/>
    <w:pPr>
      <w:widowControl w:val="0"/>
      <w:autoSpaceDE w:val="0"/>
      <w:autoSpaceDN w:val="0"/>
      <w:ind w:left="820"/>
      <w:outlineLvl w:val="0"/>
    </w:pPr>
    <w:rPr>
      <w:rFonts w:eastAsia="Arial"/>
      <w:b/>
      <w:bCs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BA736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65E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5EDD"/>
    <w:rPr>
      <w:rFonts w:ascii="Arial" w:eastAsia="Times New Roman" w:hAnsi="Arial" w:cs="Arial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65E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5EDD"/>
    <w:rPr>
      <w:rFonts w:ascii="Arial" w:eastAsia="Times New Roman" w:hAnsi="Arial" w:cs="Arial"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6C5E8D"/>
    <w:pPr>
      <w:widowControl w:val="0"/>
      <w:autoSpaceDE w:val="0"/>
      <w:autoSpaceDN w:val="0"/>
    </w:pPr>
    <w:rPr>
      <w:rFonts w:eastAsia="Arial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6C5E8D"/>
    <w:rPr>
      <w:rFonts w:ascii="Arial" w:eastAsia="Arial" w:hAnsi="Arial" w:cs="Arial"/>
      <w:sz w:val="24"/>
      <w:szCs w:val="24"/>
      <w:lang w:val="id"/>
    </w:rPr>
  </w:style>
  <w:style w:type="character" w:customStyle="1" w:styleId="ListParagraphChar">
    <w:name w:val="List Paragraph Char"/>
    <w:link w:val="ListParagraph"/>
    <w:uiPriority w:val="34"/>
    <w:rsid w:val="006C5E8D"/>
    <w:rPr>
      <w:rFonts w:ascii="Arial" w:eastAsia="Times New Roman" w:hAnsi="Arial" w:cs="Arial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F31BB2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id"/>
    </w:rPr>
  </w:style>
  <w:style w:type="character" w:customStyle="1" w:styleId="Heading1Char">
    <w:name w:val="Heading 1 Char"/>
    <w:basedOn w:val="DefaultParagraphFont"/>
    <w:link w:val="Heading1"/>
    <w:uiPriority w:val="9"/>
    <w:rsid w:val="000465CD"/>
    <w:rPr>
      <w:rFonts w:ascii="Arial" w:eastAsia="Arial" w:hAnsi="Arial" w:cs="Arial"/>
      <w:b/>
      <w:bCs/>
      <w:sz w:val="24"/>
      <w:szCs w:val="24"/>
      <w:lang w:val="id"/>
    </w:rPr>
  </w:style>
  <w:style w:type="table" w:styleId="TableGrid">
    <w:name w:val="Table Grid"/>
    <w:basedOn w:val="TableNormal"/>
    <w:uiPriority w:val="39"/>
    <w:rsid w:val="000465CD"/>
    <w:pPr>
      <w:spacing w:after="0" w:line="240" w:lineRule="auto"/>
    </w:pPr>
    <w:rPr>
      <w:lang w:val="ms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A3E3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04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5867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26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554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471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869</Words>
  <Characters>4959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Siti Syafiqah Ahmad</dc:creator>
  <cp:keywords/>
  <dc:description/>
  <cp:lastModifiedBy>Shanthini Tamadoram</cp:lastModifiedBy>
  <cp:revision>9</cp:revision>
  <dcterms:created xsi:type="dcterms:W3CDTF">2022-01-23T03:13:00Z</dcterms:created>
  <dcterms:modified xsi:type="dcterms:W3CDTF">2022-01-23T11:23:00Z</dcterms:modified>
</cp:coreProperties>
</file>