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D1D1" w14:textId="65F0444C" w:rsidR="00405450" w:rsidRPr="00405450" w:rsidRDefault="00405450" w:rsidP="00405450">
      <w:pPr>
        <w:jc w:val="center"/>
        <w:rPr>
          <w:rFonts w:ascii="Arial" w:hAnsi="Arial" w:cs="Arial"/>
          <w:b/>
          <w:bCs/>
          <w:sz w:val="24"/>
          <w:szCs w:val="24"/>
        </w:rPr>
      </w:pPr>
      <w:r w:rsidRPr="00405450">
        <w:rPr>
          <w:rFonts w:ascii="Arial" w:hAnsi="Arial" w:cs="Arial"/>
          <w:b/>
          <w:bCs/>
          <w:sz w:val="24"/>
          <w:szCs w:val="24"/>
        </w:rPr>
        <w:t>TAJUK:</w:t>
      </w:r>
    </w:p>
    <w:p w14:paraId="441C375A" w14:textId="7F1C0A6A" w:rsidR="00405450" w:rsidRPr="00405450" w:rsidRDefault="002E5B8E" w:rsidP="002D78B6">
      <w:pPr>
        <w:jc w:val="center"/>
        <w:rPr>
          <w:rFonts w:ascii="Arial" w:hAnsi="Arial" w:cs="Arial"/>
          <w:b/>
          <w:bCs/>
          <w:sz w:val="24"/>
          <w:szCs w:val="24"/>
        </w:rPr>
      </w:pPr>
      <w:r w:rsidRPr="00405450">
        <w:rPr>
          <w:rFonts w:ascii="Arial" w:hAnsi="Arial" w:cs="Arial"/>
          <w:b/>
          <w:bCs/>
          <w:sz w:val="24"/>
          <w:szCs w:val="24"/>
        </w:rPr>
        <w:t>PELAKSANAAN INISIATIF</w:t>
      </w:r>
      <w:r w:rsidR="002D78B6">
        <w:rPr>
          <w:rFonts w:ascii="Arial" w:hAnsi="Arial" w:cs="Arial"/>
          <w:b/>
          <w:bCs/>
          <w:sz w:val="24"/>
          <w:szCs w:val="24"/>
        </w:rPr>
        <w:t xml:space="preserve"> AMALAN BAIK PERATURAN (GRP)  </w:t>
      </w:r>
      <w:r w:rsidRPr="00405450">
        <w:rPr>
          <w:rFonts w:ascii="Arial" w:hAnsi="Arial" w:cs="Arial"/>
          <w:b/>
          <w:bCs/>
          <w:sz w:val="24"/>
          <w:szCs w:val="24"/>
        </w:rPr>
        <w:t xml:space="preserve"> </w:t>
      </w:r>
      <w:r w:rsidR="002D78B6">
        <w:rPr>
          <w:rFonts w:ascii="Arial" w:hAnsi="Arial" w:cs="Arial"/>
          <w:b/>
          <w:bCs/>
          <w:sz w:val="24"/>
          <w:szCs w:val="24"/>
        </w:rPr>
        <w:t xml:space="preserve">              </w:t>
      </w:r>
      <w:r w:rsidR="003B406C">
        <w:rPr>
          <w:rFonts w:ascii="Arial" w:hAnsi="Arial" w:cs="Arial"/>
          <w:b/>
          <w:bCs/>
          <w:sz w:val="24"/>
          <w:szCs w:val="24"/>
        </w:rPr>
        <w:t xml:space="preserve">SEMAKAN SEMULA </w:t>
      </w:r>
      <w:r w:rsidR="00F51EAA">
        <w:rPr>
          <w:rFonts w:ascii="Arial" w:hAnsi="Arial" w:cs="Arial"/>
          <w:b/>
          <w:bCs/>
          <w:sz w:val="24"/>
          <w:szCs w:val="24"/>
        </w:rPr>
        <w:t>PEKELILING ARAHAN KESELAMATAN GEOSPATIAL TERPERINGKAT BIL.1 TAHUN 2007</w:t>
      </w:r>
      <w:r w:rsidR="007307AB">
        <w:rPr>
          <w:rFonts w:ascii="Arial" w:hAnsi="Arial" w:cs="Arial"/>
          <w:b/>
          <w:bCs/>
          <w:sz w:val="24"/>
          <w:szCs w:val="24"/>
        </w:rPr>
        <w:t xml:space="preserve"> </w:t>
      </w:r>
      <w:r w:rsidR="006E2560">
        <w:rPr>
          <w:rFonts w:ascii="Arial" w:hAnsi="Arial" w:cs="Arial"/>
          <w:b/>
          <w:bCs/>
          <w:sz w:val="24"/>
          <w:szCs w:val="24"/>
        </w:rPr>
        <w:t xml:space="preserve">BERKAITAN KELULUSAN OPERASI </w:t>
      </w:r>
      <w:r w:rsidR="00044C8E">
        <w:rPr>
          <w:rFonts w:ascii="Arial" w:hAnsi="Arial" w:cs="Arial"/>
          <w:b/>
          <w:bCs/>
          <w:sz w:val="24"/>
          <w:szCs w:val="24"/>
        </w:rPr>
        <w:t xml:space="preserve">PENERBANGAN </w:t>
      </w:r>
      <w:r w:rsidR="006E2560">
        <w:rPr>
          <w:rFonts w:ascii="Arial" w:hAnsi="Arial" w:cs="Arial"/>
          <w:b/>
          <w:bCs/>
          <w:sz w:val="24"/>
          <w:szCs w:val="24"/>
        </w:rPr>
        <w:t>DRON DI MALAYSIA</w:t>
      </w:r>
    </w:p>
    <w:p w14:paraId="411EADC7" w14:textId="77777777" w:rsidR="00405450" w:rsidRPr="00405450" w:rsidRDefault="00405450" w:rsidP="00405450">
      <w:pPr>
        <w:jc w:val="both"/>
        <w:rPr>
          <w:rFonts w:ascii="Arial" w:hAnsi="Arial" w:cs="Arial"/>
          <w:sz w:val="24"/>
          <w:szCs w:val="24"/>
        </w:rPr>
      </w:pPr>
    </w:p>
    <w:p w14:paraId="484323CA" w14:textId="052D5C61" w:rsidR="00405450" w:rsidRPr="00511520" w:rsidRDefault="00405450" w:rsidP="00405450">
      <w:pPr>
        <w:jc w:val="both"/>
        <w:rPr>
          <w:rFonts w:ascii="Arial" w:hAnsi="Arial" w:cs="Arial"/>
          <w:b/>
          <w:bCs/>
          <w:sz w:val="24"/>
          <w:szCs w:val="24"/>
        </w:rPr>
      </w:pPr>
      <w:r w:rsidRPr="00405450">
        <w:rPr>
          <w:rFonts w:ascii="Arial" w:hAnsi="Arial" w:cs="Arial"/>
          <w:b/>
          <w:bCs/>
          <w:sz w:val="24"/>
          <w:szCs w:val="24"/>
        </w:rPr>
        <w:t>LATAR BELAKANG &amp; JUSTIFIKASI:</w:t>
      </w:r>
    </w:p>
    <w:p w14:paraId="4BEF8E7B" w14:textId="60BD92F0" w:rsidR="00405450" w:rsidRPr="00405450" w:rsidRDefault="003B406C" w:rsidP="00405450">
      <w:pPr>
        <w:jc w:val="both"/>
        <w:rPr>
          <w:rFonts w:ascii="Arial" w:hAnsi="Arial" w:cs="Arial"/>
          <w:sz w:val="24"/>
          <w:szCs w:val="24"/>
        </w:rPr>
      </w:pPr>
      <w:r w:rsidRPr="003B406C">
        <w:rPr>
          <w:rFonts w:ascii="Arial" w:hAnsi="Arial" w:cs="Arial"/>
          <w:sz w:val="24"/>
          <w:szCs w:val="24"/>
        </w:rPr>
        <w:t>Mesyuarat Pasukan Petugas Khas Untuk Memudahcara Perniagaan (PEMUDAH) Bil.2/2022</w:t>
      </w:r>
      <w:r>
        <w:rPr>
          <w:rFonts w:ascii="Arial" w:hAnsi="Arial" w:cs="Arial"/>
          <w:sz w:val="24"/>
          <w:szCs w:val="24"/>
        </w:rPr>
        <w:t xml:space="preserve"> </w:t>
      </w:r>
      <w:r w:rsidRPr="003B406C">
        <w:rPr>
          <w:rFonts w:ascii="Arial" w:hAnsi="Arial" w:cs="Arial"/>
          <w:sz w:val="24"/>
          <w:szCs w:val="24"/>
        </w:rPr>
        <w:t>yang telah diadakan pada 16 Mac 2022 telah memutuskan untuk menangani isu kawal selia dalam industri dron dengan meluluskan penubuhan ‘Technical Working Group’ (TWG) berkaitan Peraturan Dron untuk meningkatkan produktiviti dan daya saing industri dron di Malaysia.</w:t>
      </w:r>
    </w:p>
    <w:p w14:paraId="304CEBC7" w14:textId="77777777" w:rsidR="003B406C" w:rsidRPr="003B406C" w:rsidRDefault="003B406C" w:rsidP="003B406C">
      <w:pPr>
        <w:jc w:val="both"/>
        <w:rPr>
          <w:rFonts w:ascii="Arial" w:hAnsi="Arial" w:cs="Arial"/>
          <w:sz w:val="24"/>
          <w:szCs w:val="24"/>
        </w:rPr>
      </w:pPr>
      <w:r w:rsidRPr="003B406C">
        <w:rPr>
          <w:rFonts w:ascii="Arial" w:hAnsi="Arial" w:cs="Arial"/>
          <w:sz w:val="24"/>
          <w:szCs w:val="24"/>
        </w:rPr>
        <w:t>Kajian berkaitan proses kelulusan operasi Drone di Malaysia telah mula dijalankan bermula dari bulan April 2022 sehingga Julai 2022</w:t>
      </w:r>
    </w:p>
    <w:p w14:paraId="11FE103B" w14:textId="77777777" w:rsidR="003B406C" w:rsidRPr="003B406C" w:rsidRDefault="003B406C" w:rsidP="003B406C">
      <w:pPr>
        <w:jc w:val="both"/>
        <w:rPr>
          <w:rFonts w:ascii="Arial" w:hAnsi="Arial" w:cs="Arial"/>
          <w:sz w:val="24"/>
          <w:szCs w:val="24"/>
        </w:rPr>
      </w:pPr>
      <w:r w:rsidRPr="003B406C">
        <w:rPr>
          <w:rFonts w:ascii="Arial" w:hAnsi="Arial" w:cs="Arial"/>
          <w:sz w:val="24"/>
          <w:szCs w:val="24"/>
        </w:rPr>
        <w:t>Sebanyak 13 sesi libat urus telah dijalankan bersama agensi yang terlibat bagi mendapatkan input serta maklumat tepat berkaitan kajian yang sedang dijalankan.</w:t>
      </w:r>
    </w:p>
    <w:p w14:paraId="2C6643B5" w14:textId="3A32747F" w:rsidR="003B406C" w:rsidRDefault="002233DD" w:rsidP="00405450">
      <w:pPr>
        <w:jc w:val="both"/>
        <w:rPr>
          <w:rFonts w:ascii="Arial" w:hAnsi="Arial" w:cs="Arial"/>
          <w:sz w:val="24"/>
          <w:szCs w:val="24"/>
        </w:rPr>
      </w:pPr>
      <w:r w:rsidRPr="002233DD">
        <w:rPr>
          <w:rFonts w:ascii="Arial" w:hAnsi="Arial" w:cs="Arial"/>
          <w:sz w:val="24"/>
          <w:szCs w:val="24"/>
        </w:rPr>
        <w:t xml:space="preserve">Hasil dari </w:t>
      </w:r>
      <w:r w:rsidR="00044C8E">
        <w:rPr>
          <w:rFonts w:ascii="Arial" w:hAnsi="Arial" w:cs="Arial"/>
          <w:sz w:val="24"/>
          <w:szCs w:val="24"/>
        </w:rPr>
        <w:t>kajian serta sesi libat urus</w:t>
      </w:r>
      <w:r w:rsidRPr="002233DD">
        <w:rPr>
          <w:rFonts w:ascii="Arial" w:hAnsi="Arial" w:cs="Arial"/>
          <w:sz w:val="24"/>
          <w:szCs w:val="24"/>
        </w:rPr>
        <w:t xml:space="preserve"> yang telah dijalankan mendapati bahawa terdapat keperluan bagi </w:t>
      </w:r>
      <w:r w:rsidR="00044C8E">
        <w:rPr>
          <w:rFonts w:ascii="Arial" w:hAnsi="Arial" w:cs="Arial"/>
          <w:sz w:val="24"/>
          <w:szCs w:val="24"/>
        </w:rPr>
        <w:t xml:space="preserve">agensi pengawal selia untuk </w:t>
      </w:r>
      <w:r w:rsidRPr="002233DD">
        <w:rPr>
          <w:rFonts w:ascii="Arial" w:hAnsi="Arial" w:cs="Arial"/>
          <w:sz w:val="24"/>
          <w:szCs w:val="24"/>
        </w:rPr>
        <w:t xml:space="preserve">menyemak semula beberapa perkara yang terkandung di dalam Akta/Pekeliling/Peraturan yang berkaitan dengan </w:t>
      </w:r>
      <w:r w:rsidR="00044C8E">
        <w:rPr>
          <w:rFonts w:ascii="Arial" w:hAnsi="Arial" w:cs="Arial"/>
          <w:sz w:val="24"/>
          <w:szCs w:val="24"/>
        </w:rPr>
        <w:t>aktiviti operasi penerbangan</w:t>
      </w:r>
      <w:r w:rsidRPr="002233DD">
        <w:rPr>
          <w:rFonts w:ascii="Arial" w:hAnsi="Arial" w:cs="Arial"/>
          <w:sz w:val="24"/>
          <w:szCs w:val="24"/>
        </w:rPr>
        <w:t xml:space="preserve"> dron </w:t>
      </w:r>
      <w:r>
        <w:rPr>
          <w:rFonts w:ascii="Arial" w:hAnsi="Arial" w:cs="Arial"/>
          <w:sz w:val="24"/>
          <w:szCs w:val="24"/>
        </w:rPr>
        <w:t>bagi memastikan produktiviti dan daya saing industri dron di Malaysia dapat dipertingkatkan ke tahap yang paling optimum</w:t>
      </w:r>
      <w:r w:rsidRPr="002233DD">
        <w:rPr>
          <w:rFonts w:ascii="Arial" w:hAnsi="Arial" w:cs="Arial"/>
          <w:sz w:val="24"/>
          <w:szCs w:val="24"/>
        </w:rPr>
        <w:t>.</w:t>
      </w:r>
      <w:r w:rsidR="002D78B6">
        <w:rPr>
          <w:rFonts w:ascii="Arial" w:hAnsi="Arial" w:cs="Arial"/>
          <w:sz w:val="24"/>
          <w:szCs w:val="24"/>
        </w:rPr>
        <w:t xml:space="preserve"> </w:t>
      </w:r>
    </w:p>
    <w:p w14:paraId="57EC610C" w14:textId="77777777" w:rsidR="00044C8E" w:rsidRDefault="00044C8E" w:rsidP="00405450">
      <w:pPr>
        <w:jc w:val="both"/>
        <w:rPr>
          <w:rFonts w:ascii="Arial" w:hAnsi="Arial" w:cs="Arial"/>
          <w:b/>
          <w:bCs/>
          <w:sz w:val="24"/>
          <w:szCs w:val="24"/>
        </w:rPr>
      </w:pPr>
    </w:p>
    <w:p w14:paraId="66165038" w14:textId="6A4052D7" w:rsidR="00D941EE" w:rsidRDefault="00D941EE" w:rsidP="00405450">
      <w:pPr>
        <w:jc w:val="both"/>
        <w:rPr>
          <w:rFonts w:ascii="Arial" w:hAnsi="Arial" w:cs="Arial"/>
          <w:b/>
          <w:bCs/>
          <w:sz w:val="24"/>
          <w:szCs w:val="24"/>
        </w:rPr>
      </w:pPr>
      <w:r w:rsidRPr="00D941EE">
        <w:rPr>
          <w:rFonts w:ascii="Arial" w:hAnsi="Arial" w:cs="Arial"/>
          <w:b/>
          <w:bCs/>
          <w:sz w:val="24"/>
          <w:szCs w:val="24"/>
        </w:rPr>
        <w:t>TUJUAN (JANGKAAN OUTCOME SETELAH PROJEK SIAP):</w:t>
      </w:r>
    </w:p>
    <w:p w14:paraId="7FADF3D0" w14:textId="343B0A30" w:rsidR="002233DD" w:rsidRDefault="003B406C" w:rsidP="002233DD">
      <w:pPr>
        <w:pStyle w:val="ListParagraph"/>
        <w:numPr>
          <w:ilvl w:val="0"/>
          <w:numId w:val="1"/>
        </w:numPr>
        <w:jc w:val="both"/>
        <w:rPr>
          <w:rFonts w:ascii="Arial" w:hAnsi="Arial" w:cs="Arial"/>
          <w:sz w:val="24"/>
          <w:szCs w:val="24"/>
        </w:rPr>
      </w:pPr>
      <w:r>
        <w:rPr>
          <w:rFonts w:ascii="Arial" w:hAnsi="Arial" w:cs="Arial"/>
          <w:sz w:val="24"/>
          <w:szCs w:val="24"/>
        </w:rPr>
        <w:t xml:space="preserve">Menambahbaik peraturan/pekeliling yang digunapakai dalam mengeluarkan </w:t>
      </w:r>
      <w:r w:rsidR="002233DD">
        <w:rPr>
          <w:rFonts w:ascii="Arial" w:hAnsi="Arial" w:cs="Arial"/>
          <w:sz w:val="24"/>
          <w:szCs w:val="24"/>
        </w:rPr>
        <w:t>k</w:t>
      </w:r>
      <w:r>
        <w:rPr>
          <w:rFonts w:ascii="Arial" w:hAnsi="Arial" w:cs="Arial"/>
          <w:sz w:val="24"/>
          <w:szCs w:val="24"/>
        </w:rPr>
        <w:t>elulusan/kebenaran berkaitan permohonan operasi dron di Malaysia</w:t>
      </w:r>
    </w:p>
    <w:p w14:paraId="580298D2" w14:textId="77777777" w:rsidR="002233DD" w:rsidRDefault="002233DD" w:rsidP="002233DD">
      <w:pPr>
        <w:pStyle w:val="ListParagraph"/>
        <w:ind w:left="1080"/>
        <w:jc w:val="both"/>
        <w:rPr>
          <w:rFonts w:ascii="Arial" w:hAnsi="Arial" w:cs="Arial"/>
          <w:sz w:val="24"/>
          <w:szCs w:val="24"/>
        </w:rPr>
      </w:pPr>
    </w:p>
    <w:p w14:paraId="6A08200E" w14:textId="4B4BC114" w:rsidR="002233DD" w:rsidRPr="002233DD" w:rsidRDefault="002233DD" w:rsidP="002233DD">
      <w:pPr>
        <w:pStyle w:val="ListParagraph"/>
        <w:numPr>
          <w:ilvl w:val="0"/>
          <w:numId w:val="1"/>
        </w:numPr>
        <w:jc w:val="both"/>
        <w:rPr>
          <w:rFonts w:ascii="Arial" w:hAnsi="Arial" w:cs="Arial"/>
          <w:sz w:val="24"/>
          <w:szCs w:val="24"/>
        </w:rPr>
      </w:pPr>
      <w:r>
        <w:rPr>
          <w:rFonts w:ascii="Arial" w:hAnsi="Arial" w:cs="Arial"/>
          <w:sz w:val="24"/>
          <w:szCs w:val="24"/>
        </w:rPr>
        <w:t>Mempercepatkan tempoh masa kelulusan operasi dron dari 21 hari kepada 1 hari bagi aktiviti dibawah kategori berisiko rendah</w:t>
      </w:r>
    </w:p>
    <w:p w14:paraId="51DD60CA" w14:textId="34D6F51C" w:rsidR="003B406C" w:rsidRDefault="0052758C" w:rsidP="003B406C">
      <w:pPr>
        <w:pStyle w:val="ListParagraph"/>
        <w:ind w:left="1080"/>
        <w:jc w:val="both"/>
        <w:rPr>
          <w:rFonts w:ascii="Arial" w:hAnsi="Arial" w:cs="Arial"/>
          <w:sz w:val="24"/>
          <w:szCs w:val="24"/>
        </w:rPr>
      </w:pPr>
      <w:r w:rsidRPr="003B406C">
        <w:rPr>
          <w:rFonts w:ascii="Arial" w:hAnsi="Arial" w:cs="Arial"/>
          <w:sz w:val="24"/>
          <w:szCs w:val="24"/>
        </w:rPr>
        <w:t xml:space="preserve"> </w:t>
      </w:r>
    </w:p>
    <w:p w14:paraId="6E949868" w14:textId="77777777" w:rsidR="002233DD" w:rsidRDefault="0052758C" w:rsidP="0052758C">
      <w:pPr>
        <w:pStyle w:val="ListParagraph"/>
        <w:numPr>
          <w:ilvl w:val="0"/>
          <w:numId w:val="1"/>
        </w:numPr>
        <w:jc w:val="both"/>
        <w:rPr>
          <w:rFonts w:ascii="Arial" w:hAnsi="Arial" w:cs="Arial"/>
          <w:sz w:val="24"/>
          <w:szCs w:val="24"/>
        </w:rPr>
      </w:pPr>
      <w:r w:rsidRPr="003B406C">
        <w:rPr>
          <w:rFonts w:ascii="Arial" w:hAnsi="Arial" w:cs="Arial"/>
          <w:sz w:val="24"/>
          <w:szCs w:val="24"/>
        </w:rPr>
        <w:t xml:space="preserve">Meningkatkan tahap kecekapan dalam </w:t>
      </w:r>
      <w:r w:rsidR="002233DD">
        <w:rPr>
          <w:rFonts w:ascii="Arial" w:hAnsi="Arial" w:cs="Arial"/>
          <w:sz w:val="24"/>
          <w:szCs w:val="24"/>
        </w:rPr>
        <w:t>memproses permohonan dikalangan agensi yang terlibat</w:t>
      </w:r>
      <w:r w:rsidRPr="003B406C">
        <w:rPr>
          <w:rFonts w:ascii="Arial" w:hAnsi="Arial" w:cs="Arial"/>
          <w:sz w:val="24"/>
          <w:szCs w:val="24"/>
        </w:rPr>
        <w:t>;</w:t>
      </w:r>
    </w:p>
    <w:p w14:paraId="55A7BABA" w14:textId="77777777" w:rsidR="002233DD" w:rsidRPr="002233DD" w:rsidRDefault="002233DD" w:rsidP="002233DD">
      <w:pPr>
        <w:pStyle w:val="ListParagraph"/>
        <w:rPr>
          <w:rFonts w:ascii="Arial" w:hAnsi="Arial" w:cs="Arial"/>
          <w:sz w:val="24"/>
          <w:szCs w:val="24"/>
        </w:rPr>
      </w:pPr>
    </w:p>
    <w:p w14:paraId="6850A776" w14:textId="0315775A" w:rsidR="002233DD" w:rsidRPr="002233DD" w:rsidRDefault="0052758C" w:rsidP="0052758C">
      <w:pPr>
        <w:pStyle w:val="ListParagraph"/>
        <w:numPr>
          <w:ilvl w:val="0"/>
          <w:numId w:val="1"/>
        </w:numPr>
        <w:jc w:val="both"/>
        <w:rPr>
          <w:rFonts w:ascii="Arial" w:hAnsi="Arial" w:cs="Arial"/>
          <w:sz w:val="24"/>
          <w:szCs w:val="24"/>
        </w:rPr>
      </w:pPr>
      <w:r w:rsidRPr="002233DD">
        <w:rPr>
          <w:rFonts w:ascii="Arial" w:hAnsi="Arial" w:cs="Arial"/>
          <w:sz w:val="24"/>
          <w:szCs w:val="24"/>
        </w:rPr>
        <w:t xml:space="preserve">Mengurangkan birokrasi dan meningkatkan integriti dalam proses permohonan </w:t>
      </w:r>
      <w:r w:rsidR="002233DD">
        <w:rPr>
          <w:rFonts w:ascii="Arial" w:hAnsi="Arial" w:cs="Arial"/>
          <w:sz w:val="24"/>
          <w:szCs w:val="24"/>
        </w:rPr>
        <w:t>bagi mendapatkan kelulusan/kebenaran operasi dron</w:t>
      </w:r>
      <w:r w:rsidRPr="002233DD">
        <w:rPr>
          <w:rFonts w:ascii="Arial" w:hAnsi="Arial" w:cs="Arial"/>
          <w:sz w:val="24"/>
          <w:szCs w:val="24"/>
        </w:rPr>
        <w:t xml:space="preserve"> dan</w:t>
      </w:r>
    </w:p>
    <w:p w14:paraId="40B2AA28" w14:textId="21368C5C" w:rsidR="00044C8E" w:rsidRDefault="00044C8E" w:rsidP="0052758C">
      <w:pPr>
        <w:jc w:val="both"/>
        <w:rPr>
          <w:rFonts w:ascii="Arial" w:hAnsi="Arial" w:cs="Arial"/>
          <w:b/>
          <w:bCs/>
          <w:sz w:val="24"/>
          <w:szCs w:val="24"/>
        </w:rPr>
      </w:pPr>
    </w:p>
    <w:p w14:paraId="44B3785E" w14:textId="77777777" w:rsidR="00044C8E" w:rsidRDefault="00044C8E" w:rsidP="0052758C">
      <w:pPr>
        <w:jc w:val="both"/>
        <w:rPr>
          <w:rFonts w:ascii="Arial" w:hAnsi="Arial" w:cs="Arial"/>
          <w:b/>
          <w:bCs/>
          <w:sz w:val="24"/>
          <w:szCs w:val="24"/>
        </w:rPr>
      </w:pPr>
    </w:p>
    <w:p w14:paraId="29194A26" w14:textId="4FEFE1B5" w:rsidR="00BE3418" w:rsidRPr="00BE3418" w:rsidRDefault="00BE3418" w:rsidP="0052758C">
      <w:pPr>
        <w:jc w:val="both"/>
        <w:rPr>
          <w:rFonts w:ascii="Arial" w:hAnsi="Arial" w:cs="Arial"/>
          <w:b/>
          <w:bCs/>
          <w:sz w:val="24"/>
          <w:szCs w:val="24"/>
        </w:rPr>
      </w:pPr>
      <w:r w:rsidRPr="00BE3418">
        <w:rPr>
          <w:rFonts w:ascii="Arial" w:hAnsi="Arial" w:cs="Arial"/>
          <w:b/>
          <w:bCs/>
          <w:sz w:val="24"/>
          <w:szCs w:val="24"/>
        </w:rPr>
        <w:lastRenderedPageBreak/>
        <w:t>KAEDAH PELAKSANAAN:</w:t>
      </w:r>
    </w:p>
    <w:p w14:paraId="35191C24" w14:textId="1C08541D" w:rsidR="00BE3418" w:rsidRDefault="00BE3418" w:rsidP="0052758C">
      <w:pPr>
        <w:jc w:val="both"/>
        <w:rPr>
          <w:rFonts w:ascii="Arial" w:hAnsi="Arial" w:cs="Arial"/>
          <w:sz w:val="24"/>
          <w:szCs w:val="24"/>
        </w:rPr>
      </w:pPr>
      <w:r w:rsidRPr="00BE3418">
        <w:rPr>
          <w:rFonts w:ascii="Arial" w:hAnsi="Arial" w:cs="Arial"/>
          <w:sz w:val="24"/>
          <w:szCs w:val="24"/>
        </w:rPr>
        <w:t xml:space="preserve">Program akan dijalankan secara fizikal dan mematuhi SOP yang </w:t>
      </w:r>
      <w:r w:rsidR="00DF4D68">
        <w:rPr>
          <w:rFonts w:ascii="Arial" w:hAnsi="Arial" w:cs="Arial"/>
          <w:sz w:val="24"/>
          <w:szCs w:val="24"/>
        </w:rPr>
        <w:t xml:space="preserve">telah </w:t>
      </w:r>
      <w:r w:rsidRPr="00BE3418">
        <w:rPr>
          <w:rFonts w:ascii="Arial" w:hAnsi="Arial" w:cs="Arial"/>
          <w:sz w:val="24"/>
          <w:szCs w:val="24"/>
        </w:rPr>
        <w:t xml:space="preserve">ditetapkan oleh </w:t>
      </w:r>
      <w:r w:rsidR="00DF4D68">
        <w:rPr>
          <w:rFonts w:ascii="Arial" w:hAnsi="Arial" w:cs="Arial"/>
          <w:sz w:val="24"/>
          <w:szCs w:val="24"/>
        </w:rPr>
        <w:t xml:space="preserve">pihak </w:t>
      </w:r>
      <w:r w:rsidRPr="00BE3418">
        <w:rPr>
          <w:rFonts w:ascii="Arial" w:hAnsi="Arial" w:cs="Arial"/>
          <w:sz w:val="24"/>
          <w:szCs w:val="24"/>
        </w:rPr>
        <w:t>Majlis Keselamatan Negara (MKN)</w:t>
      </w:r>
    </w:p>
    <w:p w14:paraId="3CD8AFA2" w14:textId="341D8AE9" w:rsidR="009011E5" w:rsidRDefault="009011E5" w:rsidP="0052758C">
      <w:pPr>
        <w:jc w:val="both"/>
        <w:rPr>
          <w:rFonts w:ascii="Arial" w:hAnsi="Arial" w:cs="Arial"/>
          <w:sz w:val="24"/>
          <w:szCs w:val="24"/>
        </w:rPr>
      </w:pPr>
    </w:p>
    <w:p w14:paraId="6C66E189" w14:textId="77777777" w:rsidR="00044C8E" w:rsidRDefault="00044C8E" w:rsidP="0052758C">
      <w:pPr>
        <w:jc w:val="both"/>
        <w:rPr>
          <w:rFonts w:ascii="Arial" w:hAnsi="Arial" w:cs="Arial"/>
          <w:sz w:val="24"/>
          <w:szCs w:val="24"/>
        </w:rPr>
      </w:pPr>
    </w:p>
    <w:p w14:paraId="0F3C986C" w14:textId="4E0B45B5" w:rsidR="00A65D11" w:rsidRPr="00A65D11" w:rsidRDefault="00A65D11" w:rsidP="0052758C">
      <w:pPr>
        <w:jc w:val="both"/>
        <w:rPr>
          <w:rFonts w:ascii="Arial" w:hAnsi="Arial" w:cs="Arial"/>
          <w:b/>
          <w:bCs/>
          <w:sz w:val="24"/>
          <w:szCs w:val="24"/>
        </w:rPr>
      </w:pPr>
      <w:r w:rsidRPr="00A65D11">
        <w:rPr>
          <w:rFonts w:ascii="Arial" w:hAnsi="Arial" w:cs="Arial"/>
          <w:b/>
          <w:bCs/>
          <w:sz w:val="24"/>
          <w:szCs w:val="24"/>
        </w:rPr>
        <w:t>SYOR:</w:t>
      </w:r>
    </w:p>
    <w:p w14:paraId="217E177C" w14:textId="411D9B60" w:rsidR="00A65D11" w:rsidRDefault="00A65D11" w:rsidP="0052758C">
      <w:pPr>
        <w:jc w:val="both"/>
        <w:rPr>
          <w:rFonts w:ascii="Arial" w:hAnsi="Arial" w:cs="Arial"/>
          <w:sz w:val="24"/>
          <w:szCs w:val="24"/>
        </w:rPr>
      </w:pPr>
      <w:r w:rsidRPr="00A65D11">
        <w:rPr>
          <w:rFonts w:ascii="Arial" w:hAnsi="Arial" w:cs="Arial"/>
          <w:sz w:val="24"/>
          <w:szCs w:val="24"/>
        </w:rPr>
        <w:t xml:space="preserve">Ahli Lembaga Pengurusan dipohon untuk mempertimbangkan cadangan Pelaksanaan Inisiatif </w:t>
      </w:r>
      <w:r w:rsidR="002233DD">
        <w:rPr>
          <w:rFonts w:ascii="Arial" w:hAnsi="Arial" w:cs="Arial"/>
          <w:sz w:val="24"/>
          <w:szCs w:val="24"/>
        </w:rPr>
        <w:t xml:space="preserve">Semakan Semula </w:t>
      </w:r>
      <w:r w:rsidR="00F51EAA">
        <w:rPr>
          <w:rFonts w:ascii="Arial" w:hAnsi="Arial" w:cs="Arial"/>
          <w:sz w:val="24"/>
          <w:szCs w:val="24"/>
        </w:rPr>
        <w:t>Pekeliling Am Bil.1 Tahun 2007 Berkaitan Arahan Keselamatan Geospatial Terperingkat</w:t>
      </w:r>
      <w:r w:rsidR="007307AB">
        <w:rPr>
          <w:rFonts w:ascii="Arial" w:hAnsi="Arial" w:cs="Arial"/>
          <w:sz w:val="24"/>
          <w:szCs w:val="24"/>
        </w:rPr>
        <w:t xml:space="preserve"> </w:t>
      </w:r>
      <w:r w:rsidR="002233DD">
        <w:rPr>
          <w:rFonts w:ascii="Arial" w:hAnsi="Arial" w:cs="Arial"/>
          <w:sz w:val="24"/>
          <w:szCs w:val="24"/>
        </w:rPr>
        <w:t xml:space="preserve">Bagi Menambah Baik </w:t>
      </w:r>
      <w:r w:rsidR="00321F0B">
        <w:rPr>
          <w:rFonts w:ascii="Arial" w:hAnsi="Arial" w:cs="Arial"/>
          <w:sz w:val="24"/>
          <w:szCs w:val="24"/>
        </w:rPr>
        <w:t xml:space="preserve">Proses </w:t>
      </w:r>
      <w:r w:rsidR="002233DD">
        <w:rPr>
          <w:rFonts w:ascii="Arial" w:hAnsi="Arial" w:cs="Arial"/>
          <w:sz w:val="24"/>
          <w:szCs w:val="24"/>
        </w:rPr>
        <w:t xml:space="preserve">Kelulusan Operasi </w:t>
      </w:r>
      <w:r w:rsidR="00321F0B">
        <w:rPr>
          <w:rFonts w:ascii="Arial" w:hAnsi="Arial" w:cs="Arial"/>
          <w:sz w:val="24"/>
          <w:szCs w:val="24"/>
        </w:rPr>
        <w:t xml:space="preserve">Penerbangan </w:t>
      </w:r>
      <w:r w:rsidR="002233DD">
        <w:rPr>
          <w:rFonts w:ascii="Arial" w:hAnsi="Arial" w:cs="Arial"/>
          <w:sz w:val="24"/>
          <w:szCs w:val="24"/>
        </w:rPr>
        <w:t>Dron Di Malaysia</w:t>
      </w:r>
      <w:r w:rsidRPr="00A65D11">
        <w:rPr>
          <w:rFonts w:ascii="Arial" w:hAnsi="Arial" w:cs="Arial"/>
          <w:sz w:val="24"/>
          <w:szCs w:val="24"/>
        </w:rPr>
        <w:t xml:space="preserve"> dengan anggaran perbelanjaan sebanyak RM</w:t>
      </w:r>
      <w:r w:rsidR="00CB6F5F">
        <w:rPr>
          <w:rFonts w:ascii="Arial" w:hAnsi="Arial" w:cs="Arial"/>
          <w:sz w:val="24"/>
          <w:szCs w:val="24"/>
        </w:rPr>
        <w:t>48</w:t>
      </w:r>
      <w:r w:rsidRPr="00A65D11">
        <w:rPr>
          <w:rFonts w:ascii="Arial" w:hAnsi="Arial" w:cs="Arial"/>
          <w:sz w:val="24"/>
          <w:szCs w:val="24"/>
        </w:rPr>
        <w:t>,</w:t>
      </w:r>
      <w:r w:rsidR="00CB6F5F">
        <w:rPr>
          <w:rFonts w:ascii="Arial" w:hAnsi="Arial" w:cs="Arial"/>
          <w:sz w:val="24"/>
          <w:szCs w:val="24"/>
        </w:rPr>
        <w:t>2</w:t>
      </w:r>
      <w:r w:rsidRPr="00A65D11">
        <w:rPr>
          <w:rFonts w:ascii="Arial" w:hAnsi="Arial" w:cs="Arial"/>
          <w:sz w:val="24"/>
          <w:szCs w:val="24"/>
        </w:rPr>
        <w:t xml:space="preserve">00.00 menggunakan peruntukan </w:t>
      </w:r>
      <w:r w:rsidR="00F217B4">
        <w:rPr>
          <w:rFonts w:ascii="Arial" w:hAnsi="Arial" w:cs="Arial"/>
          <w:sz w:val="24"/>
          <w:szCs w:val="24"/>
        </w:rPr>
        <w:t xml:space="preserve">bajet pembangunan </w:t>
      </w:r>
      <w:r w:rsidRPr="00A65D11">
        <w:rPr>
          <w:rFonts w:ascii="Arial" w:hAnsi="Arial" w:cs="Arial"/>
          <w:sz w:val="24"/>
          <w:szCs w:val="24"/>
        </w:rPr>
        <w:t>FORE.</w:t>
      </w:r>
    </w:p>
    <w:p w14:paraId="0DD50BB0" w14:textId="41E73D41" w:rsidR="003B0AFB" w:rsidRDefault="003B0AFB" w:rsidP="0052758C">
      <w:pPr>
        <w:jc w:val="both"/>
        <w:rPr>
          <w:rFonts w:ascii="Arial" w:hAnsi="Arial" w:cs="Arial"/>
          <w:sz w:val="24"/>
          <w:szCs w:val="24"/>
        </w:rPr>
      </w:pPr>
    </w:p>
    <w:p w14:paraId="5F25C373" w14:textId="46C7EEA4" w:rsidR="00044C8E" w:rsidRDefault="00044C8E" w:rsidP="0052758C">
      <w:pPr>
        <w:jc w:val="both"/>
        <w:rPr>
          <w:rFonts w:ascii="Arial" w:hAnsi="Arial" w:cs="Arial"/>
          <w:sz w:val="24"/>
          <w:szCs w:val="24"/>
        </w:rPr>
      </w:pPr>
    </w:p>
    <w:p w14:paraId="7F1AD793" w14:textId="43CD25FA" w:rsidR="00044C8E" w:rsidRDefault="00044C8E" w:rsidP="0052758C">
      <w:pPr>
        <w:jc w:val="both"/>
        <w:rPr>
          <w:rFonts w:ascii="Arial" w:hAnsi="Arial" w:cs="Arial"/>
          <w:sz w:val="24"/>
          <w:szCs w:val="24"/>
        </w:rPr>
      </w:pPr>
    </w:p>
    <w:p w14:paraId="3036C029" w14:textId="3F76C4A7" w:rsidR="00044C8E" w:rsidRDefault="00044C8E" w:rsidP="0052758C">
      <w:pPr>
        <w:jc w:val="both"/>
        <w:rPr>
          <w:rFonts w:ascii="Arial" w:hAnsi="Arial" w:cs="Arial"/>
          <w:sz w:val="24"/>
          <w:szCs w:val="24"/>
        </w:rPr>
      </w:pPr>
    </w:p>
    <w:p w14:paraId="4A6319C0" w14:textId="56DFC7D8" w:rsidR="00044C8E" w:rsidRDefault="00044C8E" w:rsidP="0052758C">
      <w:pPr>
        <w:jc w:val="both"/>
        <w:rPr>
          <w:rFonts w:ascii="Arial" w:hAnsi="Arial" w:cs="Arial"/>
          <w:sz w:val="24"/>
          <w:szCs w:val="24"/>
        </w:rPr>
      </w:pPr>
    </w:p>
    <w:p w14:paraId="6202954A" w14:textId="18262056" w:rsidR="00044C8E" w:rsidRDefault="00044C8E" w:rsidP="0052758C">
      <w:pPr>
        <w:jc w:val="both"/>
        <w:rPr>
          <w:rFonts w:ascii="Arial" w:hAnsi="Arial" w:cs="Arial"/>
          <w:sz w:val="24"/>
          <w:szCs w:val="24"/>
        </w:rPr>
      </w:pPr>
    </w:p>
    <w:p w14:paraId="09B33EAA" w14:textId="2D25CD4D" w:rsidR="00044C8E" w:rsidRDefault="00044C8E" w:rsidP="0052758C">
      <w:pPr>
        <w:jc w:val="both"/>
        <w:rPr>
          <w:rFonts w:ascii="Arial" w:hAnsi="Arial" w:cs="Arial"/>
          <w:sz w:val="24"/>
          <w:szCs w:val="24"/>
        </w:rPr>
      </w:pPr>
    </w:p>
    <w:p w14:paraId="1E41D7B8" w14:textId="77777777" w:rsidR="001E7389" w:rsidRDefault="001E7389" w:rsidP="0052758C">
      <w:pPr>
        <w:jc w:val="both"/>
        <w:rPr>
          <w:rFonts w:ascii="Arial" w:hAnsi="Arial" w:cs="Arial"/>
          <w:sz w:val="24"/>
          <w:szCs w:val="24"/>
        </w:rPr>
      </w:pPr>
    </w:p>
    <w:p w14:paraId="09D22F96" w14:textId="764E6F38" w:rsidR="00044C8E" w:rsidRDefault="00044C8E" w:rsidP="0052758C">
      <w:pPr>
        <w:jc w:val="both"/>
        <w:rPr>
          <w:rFonts w:ascii="Arial" w:hAnsi="Arial" w:cs="Arial"/>
          <w:sz w:val="24"/>
          <w:szCs w:val="24"/>
        </w:rPr>
      </w:pPr>
    </w:p>
    <w:p w14:paraId="3A0DA7BD" w14:textId="38E8D9E6" w:rsidR="007307AB" w:rsidRDefault="007307AB" w:rsidP="0052758C">
      <w:pPr>
        <w:jc w:val="both"/>
        <w:rPr>
          <w:rFonts w:ascii="Arial" w:hAnsi="Arial" w:cs="Arial"/>
          <w:sz w:val="24"/>
          <w:szCs w:val="24"/>
        </w:rPr>
      </w:pPr>
    </w:p>
    <w:p w14:paraId="57FC1708" w14:textId="7D0C7CDF" w:rsidR="007307AB" w:rsidRDefault="007307AB" w:rsidP="0052758C">
      <w:pPr>
        <w:jc w:val="both"/>
        <w:rPr>
          <w:rFonts w:ascii="Arial" w:hAnsi="Arial" w:cs="Arial"/>
          <w:sz w:val="24"/>
          <w:szCs w:val="24"/>
        </w:rPr>
      </w:pPr>
    </w:p>
    <w:p w14:paraId="631F7796" w14:textId="493BAA01" w:rsidR="007307AB" w:rsidRDefault="007307AB" w:rsidP="0052758C">
      <w:pPr>
        <w:jc w:val="both"/>
        <w:rPr>
          <w:rFonts w:ascii="Arial" w:hAnsi="Arial" w:cs="Arial"/>
          <w:sz w:val="24"/>
          <w:szCs w:val="24"/>
        </w:rPr>
      </w:pPr>
    </w:p>
    <w:p w14:paraId="10F5D384" w14:textId="41C018B0" w:rsidR="007307AB" w:rsidRDefault="007307AB" w:rsidP="0052758C">
      <w:pPr>
        <w:jc w:val="both"/>
        <w:rPr>
          <w:rFonts w:ascii="Arial" w:hAnsi="Arial" w:cs="Arial"/>
          <w:sz w:val="24"/>
          <w:szCs w:val="24"/>
        </w:rPr>
      </w:pPr>
    </w:p>
    <w:p w14:paraId="017FF873" w14:textId="256B0575" w:rsidR="007307AB" w:rsidRDefault="007307AB" w:rsidP="0052758C">
      <w:pPr>
        <w:jc w:val="both"/>
        <w:rPr>
          <w:rFonts w:ascii="Arial" w:hAnsi="Arial" w:cs="Arial"/>
          <w:sz w:val="24"/>
          <w:szCs w:val="24"/>
        </w:rPr>
      </w:pPr>
    </w:p>
    <w:p w14:paraId="15BD1D65" w14:textId="131D5A0A" w:rsidR="007307AB" w:rsidRDefault="007307AB" w:rsidP="0052758C">
      <w:pPr>
        <w:jc w:val="both"/>
        <w:rPr>
          <w:rFonts w:ascii="Arial" w:hAnsi="Arial" w:cs="Arial"/>
          <w:sz w:val="24"/>
          <w:szCs w:val="24"/>
        </w:rPr>
      </w:pPr>
    </w:p>
    <w:p w14:paraId="6813DF26" w14:textId="5D64AF20" w:rsidR="007307AB" w:rsidRDefault="007307AB" w:rsidP="0052758C">
      <w:pPr>
        <w:jc w:val="both"/>
        <w:rPr>
          <w:rFonts w:ascii="Arial" w:hAnsi="Arial" w:cs="Arial"/>
          <w:sz w:val="24"/>
          <w:szCs w:val="24"/>
        </w:rPr>
      </w:pPr>
    </w:p>
    <w:p w14:paraId="7A9F3996" w14:textId="49711CF6" w:rsidR="007307AB" w:rsidRDefault="007307AB" w:rsidP="0052758C">
      <w:pPr>
        <w:jc w:val="both"/>
        <w:rPr>
          <w:rFonts w:ascii="Arial" w:hAnsi="Arial" w:cs="Arial"/>
          <w:sz w:val="24"/>
          <w:szCs w:val="24"/>
        </w:rPr>
      </w:pPr>
    </w:p>
    <w:p w14:paraId="1370F1BF" w14:textId="77777777" w:rsidR="007307AB" w:rsidRDefault="007307AB" w:rsidP="0052758C">
      <w:pPr>
        <w:jc w:val="both"/>
        <w:rPr>
          <w:rFonts w:ascii="Arial" w:hAnsi="Arial" w:cs="Arial"/>
          <w:sz w:val="24"/>
          <w:szCs w:val="24"/>
        </w:rPr>
      </w:pPr>
    </w:p>
    <w:p w14:paraId="3C0C5B9F" w14:textId="77777777" w:rsidR="001E7389" w:rsidRDefault="001E7389" w:rsidP="0052758C">
      <w:pPr>
        <w:jc w:val="both"/>
        <w:rPr>
          <w:rFonts w:ascii="Arial" w:hAnsi="Arial" w:cs="Arial"/>
          <w:sz w:val="24"/>
          <w:szCs w:val="24"/>
        </w:rPr>
      </w:pPr>
    </w:p>
    <w:p w14:paraId="66C5B0A0" w14:textId="76AD91C5" w:rsidR="00DF4D68" w:rsidRPr="00DF4D68" w:rsidRDefault="00DF4D68" w:rsidP="0052758C">
      <w:pPr>
        <w:jc w:val="both"/>
        <w:rPr>
          <w:rFonts w:ascii="Arial" w:hAnsi="Arial" w:cs="Arial"/>
          <w:b/>
          <w:bCs/>
          <w:sz w:val="24"/>
          <w:szCs w:val="24"/>
        </w:rPr>
      </w:pPr>
      <w:r w:rsidRPr="003B0AFB">
        <w:rPr>
          <w:rFonts w:ascii="Arial" w:hAnsi="Arial" w:cs="Arial"/>
          <w:b/>
          <w:bCs/>
          <w:sz w:val="24"/>
          <w:szCs w:val="24"/>
        </w:rPr>
        <w:lastRenderedPageBreak/>
        <w:t>MAKLUMAT PERBELANJAAN:</w:t>
      </w:r>
    </w:p>
    <w:tbl>
      <w:tblPr>
        <w:tblStyle w:val="TableGrid"/>
        <w:tblW w:w="0" w:type="auto"/>
        <w:tblLook w:val="04A0" w:firstRow="1" w:lastRow="0" w:firstColumn="1" w:lastColumn="0" w:noHBand="0" w:noVBand="1"/>
      </w:tblPr>
      <w:tblGrid>
        <w:gridCol w:w="590"/>
        <w:gridCol w:w="3079"/>
        <w:gridCol w:w="1778"/>
        <w:gridCol w:w="2485"/>
        <w:gridCol w:w="1418"/>
      </w:tblGrid>
      <w:tr w:rsidR="00AC59A3" w14:paraId="443201D2" w14:textId="77777777" w:rsidTr="00170398">
        <w:tc>
          <w:tcPr>
            <w:tcW w:w="590" w:type="dxa"/>
            <w:shd w:val="clear" w:color="auto" w:fill="D9D9D9" w:themeFill="background1" w:themeFillShade="D9"/>
          </w:tcPr>
          <w:p w14:paraId="1AA39CB9" w14:textId="77777777" w:rsidR="00DF4D68" w:rsidRDefault="00DF4D68" w:rsidP="0052758C">
            <w:pPr>
              <w:jc w:val="both"/>
              <w:rPr>
                <w:rFonts w:ascii="Arial" w:hAnsi="Arial" w:cs="Arial"/>
                <w:sz w:val="24"/>
                <w:szCs w:val="24"/>
              </w:rPr>
            </w:pPr>
          </w:p>
          <w:p w14:paraId="2423C704" w14:textId="23980925" w:rsidR="00511520" w:rsidRDefault="00511520" w:rsidP="0052758C">
            <w:pPr>
              <w:jc w:val="both"/>
              <w:rPr>
                <w:rFonts w:ascii="Arial" w:hAnsi="Arial" w:cs="Arial"/>
                <w:sz w:val="24"/>
                <w:szCs w:val="24"/>
              </w:rPr>
            </w:pPr>
            <w:r>
              <w:rPr>
                <w:rFonts w:ascii="Arial" w:hAnsi="Arial" w:cs="Arial"/>
                <w:sz w:val="24"/>
                <w:szCs w:val="24"/>
              </w:rPr>
              <w:t>No.</w:t>
            </w:r>
          </w:p>
        </w:tc>
        <w:tc>
          <w:tcPr>
            <w:tcW w:w="3079" w:type="dxa"/>
            <w:shd w:val="clear" w:color="auto" w:fill="D9D9D9" w:themeFill="background1" w:themeFillShade="D9"/>
          </w:tcPr>
          <w:p w14:paraId="4E62A13A" w14:textId="77777777" w:rsidR="00DF4D68" w:rsidRDefault="00DF4D68" w:rsidP="00DF4D68">
            <w:pPr>
              <w:jc w:val="center"/>
              <w:rPr>
                <w:rFonts w:ascii="Arial" w:hAnsi="Arial" w:cs="Arial"/>
                <w:sz w:val="24"/>
                <w:szCs w:val="24"/>
              </w:rPr>
            </w:pPr>
          </w:p>
          <w:p w14:paraId="4C721650" w14:textId="4FCEDF8A" w:rsidR="00511520" w:rsidRDefault="00511520" w:rsidP="00DF4D68">
            <w:pPr>
              <w:jc w:val="center"/>
              <w:rPr>
                <w:rFonts w:ascii="Arial" w:hAnsi="Arial" w:cs="Arial"/>
                <w:sz w:val="24"/>
                <w:szCs w:val="24"/>
              </w:rPr>
            </w:pPr>
            <w:r>
              <w:rPr>
                <w:rFonts w:ascii="Arial" w:hAnsi="Arial" w:cs="Arial"/>
                <w:sz w:val="24"/>
                <w:szCs w:val="24"/>
              </w:rPr>
              <w:t>Perkara</w:t>
            </w:r>
          </w:p>
          <w:p w14:paraId="0B969BC1" w14:textId="068F8F1E" w:rsidR="00DF4D68" w:rsidRDefault="00DF4D68" w:rsidP="00DF4D68">
            <w:pPr>
              <w:jc w:val="center"/>
              <w:rPr>
                <w:rFonts w:ascii="Arial" w:hAnsi="Arial" w:cs="Arial"/>
                <w:sz w:val="24"/>
                <w:szCs w:val="24"/>
              </w:rPr>
            </w:pPr>
          </w:p>
        </w:tc>
        <w:tc>
          <w:tcPr>
            <w:tcW w:w="1778" w:type="dxa"/>
            <w:shd w:val="clear" w:color="auto" w:fill="D9D9D9" w:themeFill="background1" w:themeFillShade="D9"/>
          </w:tcPr>
          <w:p w14:paraId="1E4558E8" w14:textId="77777777" w:rsidR="00DF4D68" w:rsidRDefault="00DF4D68" w:rsidP="00DF4D68">
            <w:pPr>
              <w:jc w:val="center"/>
              <w:rPr>
                <w:rFonts w:ascii="Arial" w:hAnsi="Arial" w:cs="Arial"/>
                <w:sz w:val="24"/>
                <w:szCs w:val="24"/>
              </w:rPr>
            </w:pPr>
          </w:p>
          <w:p w14:paraId="2BE1F08A" w14:textId="38CFFDB8" w:rsidR="00511520" w:rsidRDefault="00511520" w:rsidP="00DF4D68">
            <w:pPr>
              <w:jc w:val="center"/>
              <w:rPr>
                <w:rFonts w:ascii="Arial" w:hAnsi="Arial" w:cs="Arial"/>
                <w:sz w:val="24"/>
                <w:szCs w:val="24"/>
              </w:rPr>
            </w:pPr>
            <w:r>
              <w:rPr>
                <w:rFonts w:ascii="Arial" w:hAnsi="Arial" w:cs="Arial"/>
                <w:sz w:val="24"/>
                <w:szCs w:val="24"/>
              </w:rPr>
              <w:t>Peruntukan</w:t>
            </w:r>
          </w:p>
        </w:tc>
        <w:tc>
          <w:tcPr>
            <w:tcW w:w="2485" w:type="dxa"/>
            <w:shd w:val="clear" w:color="auto" w:fill="D9D9D9" w:themeFill="background1" w:themeFillShade="D9"/>
          </w:tcPr>
          <w:p w14:paraId="28EBCF94" w14:textId="77777777" w:rsidR="00DF4D68" w:rsidRDefault="00DF4D68" w:rsidP="00DF4D68">
            <w:pPr>
              <w:jc w:val="center"/>
              <w:rPr>
                <w:rFonts w:ascii="Arial" w:hAnsi="Arial" w:cs="Arial"/>
                <w:sz w:val="24"/>
                <w:szCs w:val="24"/>
              </w:rPr>
            </w:pPr>
          </w:p>
          <w:p w14:paraId="15D5A52B" w14:textId="657086AF" w:rsidR="00511520" w:rsidRDefault="00511520" w:rsidP="00DF4D68">
            <w:pPr>
              <w:jc w:val="center"/>
              <w:rPr>
                <w:rFonts w:ascii="Arial" w:hAnsi="Arial" w:cs="Arial"/>
                <w:sz w:val="24"/>
                <w:szCs w:val="24"/>
              </w:rPr>
            </w:pPr>
            <w:r>
              <w:rPr>
                <w:rFonts w:ascii="Arial" w:hAnsi="Arial" w:cs="Arial"/>
                <w:sz w:val="24"/>
                <w:szCs w:val="24"/>
              </w:rPr>
              <w:t>Kategori</w:t>
            </w:r>
          </w:p>
        </w:tc>
        <w:tc>
          <w:tcPr>
            <w:tcW w:w="1418" w:type="dxa"/>
            <w:shd w:val="clear" w:color="auto" w:fill="D9D9D9" w:themeFill="background1" w:themeFillShade="D9"/>
          </w:tcPr>
          <w:p w14:paraId="4ECCD86F" w14:textId="77777777" w:rsidR="00DF4D68" w:rsidRDefault="00DF4D68" w:rsidP="00DF4D68">
            <w:pPr>
              <w:jc w:val="center"/>
              <w:rPr>
                <w:rFonts w:ascii="Arial" w:hAnsi="Arial" w:cs="Arial"/>
                <w:sz w:val="24"/>
                <w:szCs w:val="24"/>
              </w:rPr>
            </w:pPr>
          </w:p>
          <w:p w14:paraId="402E1D97" w14:textId="798718BC" w:rsidR="00511520" w:rsidRDefault="00511520" w:rsidP="00DF4D68">
            <w:pPr>
              <w:jc w:val="center"/>
              <w:rPr>
                <w:rFonts w:ascii="Arial" w:hAnsi="Arial" w:cs="Arial"/>
                <w:sz w:val="24"/>
                <w:szCs w:val="24"/>
              </w:rPr>
            </w:pPr>
            <w:r>
              <w:rPr>
                <w:rFonts w:ascii="Arial" w:hAnsi="Arial" w:cs="Arial"/>
                <w:sz w:val="24"/>
                <w:szCs w:val="24"/>
              </w:rPr>
              <w:t>Nilai (RM)</w:t>
            </w:r>
          </w:p>
        </w:tc>
      </w:tr>
      <w:tr w:rsidR="00501420" w14:paraId="5F517792" w14:textId="77777777" w:rsidTr="00170398">
        <w:tc>
          <w:tcPr>
            <w:tcW w:w="590" w:type="dxa"/>
            <w:shd w:val="clear" w:color="auto" w:fill="auto"/>
          </w:tcPr>
          <w:p w14:paraId="00DCA273" w14:textId="178F34D5" w:rsidR="00501420" w:rsidRDefault="00170398" w:rsidP="00170398">
            <w:pPr>
              <w:jc w:val="center"/>
              <w:rPr>
                <w:rFonts w:ascii="Arial" w:hAnsi="Arial" w:cs="Arial"/>
                <w:sz w:val="24"/>
                <w:szCs w:val="24"/>
              </w:rPr>
            </w:pPr>
            <w:r>
              <w:rPr>
                <w:rFonts w:ascii="Arial" w:hAnsi="Arial" w:cs="Arial"/>
                <w:sz w:val="24"/>
                <w:szCs w:val="24"/>
              </w:rPr>
              <w:t>1.</w:t>
            </w:r>
          </w:p>
        </w:tc>
        <w:tc>
          <w:tcPr>
            <w:tcW w:w="3079" w:type="dxa"/>
            <w:shd w:val="clear" w:color="auto" w:fill="auto"/>
          </w:tcPr>
          <w:p w14:paraId="2B50B4A6" w14:textId="3758EB24" w:rsidR="00501420" w:rsidRDefault="00501420" w:rsidP="00501420">
            <w:pPr>
              <w:rPr>
                <w:rFonts w:ascii="Arial" w:hAnsi="Arial" w:cs="Arial"/>
                <w:sz w:val="24"/>
                <w:szCs w:val="24"/>
              </w:rPr>
            </w:pPr>
            <w:r w:rsidRPr="00501420">
              <w:rPr>
                <w:rFonts w:ascii="Arial" w:hAnsi="Arial" w:cs="Arial"/>
                <w:sz w:val="24"/>
                <w:szCs w:val="24"/>
              </w:rPr>
              <w:t xml:space="preserve">Bengkel </w:t>
            </w:r>
            <w:r w:rsidR="008B7909">
              <w:rPr>
                <w:rFonts w:ascii="Arial" w:hAnsi="Arial" w:cs="Arial"/>
                <w:sz w:val="24"/>
                <w:szCs w:val="24"/>
              </w:rPr>
              <w:t xml:space="preserve">GRP &amp; RIA Elemen </w:t>
            </w:r>
            <w:r w:rsidR="006E2560">
              <w:rPr>
                <w:rFonts w:ascii="Arial" w:hAnsi="Arial" w:cs="Arial"/>
                <w:sz w:val="24"/>
                <w:szCs w:val="24"/>
              </w:rPr>
              <w:t xml:space="preserve">1 </w:t>
            </w:r>
            <w:r w:rsidR="008B7909">
              <w:rPr>
                <w:rFonts w:ascii="Arial" w:hAnsi="Arial" w:cs="Arial"/>
                <w:sz w:val="24"/>
                <w:szCs w:val="24"/>
              </w:rPr>
              <w:t>-</w:t>
            </w:r>
            <w:r w:rsidR="006E2560">
              <w:rPr>
                <w:rFonts w:ascii="Arial" w:hAnsi="Arial" w:cs="Arial"/>
                <w:sz w:val="24"/>
                <w:szCs w:val="24"/>
              </w:rPr>
              <w:t xml:space="preserve"> 4</w:t>
            </w:r>
            <w:r w:rsidRPr="00501420">
              <w:rPr>
                <w:rFonts w:ascii="Arial" w:hAnsi="Arial" w:cs="Arial"/>
                <w:sz w:val="24"/>
                <w:szCs w:val="24"/>
              </w:rPr>
              <w:t xml:space="preserve"> </w:t>
            </w:r>
            <w:r>
              <w:rPr>
                <w:rFonts w:ascii="Arial" w:hAnsi="Arial" w:cs="Arial"/>
                <w:sz w:val="24"/>
                <w:szCs w:val="24"/>
              </w:rPr>
              <w:t>(</w:t>
            </w:r>
            <w:r w:rsidRPr="00501420">
              <w:rPr>
                <w:rFonts w:ascii="Arial" w:hAnsi="Arial" w:cs="Arial"/>
                <w:sz w:val="24"/>
                <w:szCs w:val="24"/>
              </w:rPr>
              <w:t>RM</w:t>
            </w:r>
            <w:r w:rsidR="00CB6F5F">
              <w:rPr>
                <w:rFonts w:ascii="Arial" w:hAnsi="Arial" w:cs="Arial"/>
                <w:sz w:val="24"/>
                <w:szCs w:val="24"/>
              </w:rPr>
              <w:t>180</w:t>
            </w:r>
            <w:r w:rsidRPr="00501420">
              <w:rPr>
                <w:rFonts w:ascii="Arial" w:hAnsi="Arial" w:cs="Arial"/>
                <w:sz w:val="24"/>
                <w:szCs w:val="24"/>
              </w:rPr>
              <w:t xml:space="preserve">.00 x </w:t>
            </w:r>
            <w:r w:rsidR="007307AB">
              <w:rPr>
                <w:rFonts w:ascii="Arial" w:hAnsi="Arial" w:cs="Arial"/>
                <w:sz w:val="24"/>
                <w:szCs w:val="24"/>
              </w:rPr>
              <w:t>2 Hari x 30</w:t>
            </w:r>
            <w:r w:rsidRPr="00501420">
              <w:rPr>
                <w:rFonts w:ascii="Arial" w:hAnsi="Arial" w:cs="Arial"/>
                <w:sz w:val="24"/>
                <w:szCs w:val="24"/>
              </w:rPr>
              <w:t xml:space="preserve"> Orang x </w:t>
            </w:r>
            <w:r w:rsidR="007307AB">
              <w:rPr>
                <w:rFonts w:ascii="Arial" w:hAnsi="Arial" w:cs="Arial"/>
                <w:sz w:val="24"/>
                <w:szCs w:val="24"/>
              </w:rPr>
              <w:t>1</w:t>
            </w:r>
            <w:r w:rsidRPr="00501420">
              <w:rPr>
                <w:rFonts w:ascii="Arial" w:hAnsi="Arial" w:cs="Arial"/>
                <w:sz w:val="24"/>
                <w:szCs w:val="24"/>
              </w:rPr>
              <w:t xml:space="preserve"> bengkel)</w:t>
            </w:r>
          </w:p>
        </w:tc>
        <w:tc>
          <w:tcPr>
            <w:tcW w:w="1778" w:type="dxa"/>
            <w:shd w:val="clear" w:color="auto" w:fill="auto"/>
          </w:tcPr>
          <w:p w14:paraId="34F87030" w14:textId="77777777" w:rsidR="00501420" w:rsidRDefault="00501420" w:rsidP="008B7909">
            <w:pPr>
              <w:rPr>
                <w:rFonts w:ascii="Arial" w:hAnsi="Arial" w:cs="Arial"/>
                <w:sz w:val="24"/>
                <w:szCs w:val="24"/>
              </w:rPr>
            </w:pPr>
          </w:p>
          <w:p w14:paraId="75333B90" w14:textId="128C8C8B" w:rsidR="00501420" w:rsidRDefault="00501420" w:rsidP="00DF4D68">
            <w:pPr>
              <w:jc w:val="center"/>
              <w:rPr>
                <w:rFonts w:ascii="Arial" w:hAnsi="Arial" w:cs="Arial"/>
                <w:sz w:val="24"/>
                <w:szCs w:val="24"/>
              </w:rPr>
            </w:pPr>
            <w:r w:rsidRPr="00501420">
              <w:rPr>
                <w:rFonts w:ascii="Arial" w:hAnsi="Arial" w:cs="Arial"/>
                <w:sz w:val="24"/>
                <w:szCs w:val="24"/>
              </w:rPr>
              <w:t>Pembangunan (Fore)</w:t>
            </w:r>
          </w:p>
          <w:p w14:paraId="522F17DA" w14:textId="26C88216" w:rsidR="00501420" w:rsidRDefault="00501420" w:rsidP="00DF4D68">
            <w:pPr>
              <w:jc w:val="center"/>
              <w:rPr>
                <w:rFonts w:ascii="Arial" w:hAnsi="Arial" w:cs="Arial"/>
                <w:sz w:val="24"/>
                <w:szCs w:val="24"/>
              </w:rPr>
            </w:pPr>
          </w:p>
        </w:tc>
        <w:tc>
          <w:tcPr>
            <w:tcW w:w="2485" w:type="dxa"/>
            <w:shd w:val="clear" w:color="auto" w:fill="auto"/>
          </w:tcPr>
          <w:p w14:paraId="73B2D97A" w14:textId="1618D826" w:rsidR="00501420" w:rsidRDefault="00501420" w:rsidP="00501420">
            <w:pPr>
              <w:rPr>
                <w:rFonts w:ascii="Arial" w:hAnsi="Arial" w:cs="Arial"/>
                <w:sz w:val="24"/>
                <w:szCs w:val="24"/>
              </w:rPr>
            </w:pPr>
            <w:r>
              <w:rPr>
                <w:rFonts w:ascii="Arial" w:hAnsi="Arial" w:cs="Arial"/>
                <w:sz w:val="24"/>
                <w:szCs w:val="24"/>
              </w:rPr>
              <w:t>P29407 – Makan &amp; Minum (Peserta Kursus, Seminar, Workshop, Band)</w:t>
            </w:r>
          </w:p>
        </w:tc>
        <w:tc>
          <w:tcPr>
            <w:tcW w:w="1418" w:type="dxa"/>
            <w:shd w:val="clear" w:color="auto" w:fill="auto"/>
          </w:tcPr>
          <w:p w14:paraId="2F4E0639" w14:textId="3315C7EB" w:rsidR="00501420" w:rsidRDefault="007307AB" w:rsidP="00DF4D68">
            <w:pPr>
              <w:jc w:val="center"/>
              <w:rPr>
                <w:rFonts w:ascii="Arial" w:hAnsi="Arial" w:cs="Arial"/>
                <w:sz w:val="24"/>
                <w:szCs w:val="24"/>
              </w:rPr>
            </w:pPr>
            <w:r>
              <w:rPr>
                <w:rFonts w:ascii="Arial" w:hAnsi="Arial" w:cs="Arial"/>
                <w:sz w:val="24"/>
                <w:szCs w:val="24"/>
              </w:rPr>
              <w:t>1</w:t>
            </w:r>
            <w:r w:rsidR="00CB6F5F">
              <w:rPr>
                <w:rFonts w:ascii="Arial" w:hAnsi="Arial" w:cs="Arial"/>
                <w:sz w:val="24"/>
                <w:szCs w:val="24"/>
              </w:rPr>
              <w:t>0</w:t>
            </w:r>
            <w:r w:rsidR="00501420">
              <w:rPr>
                <w:rFonts w:ascii="Arial" w:hAnsi="Arial" w:cs="Arial"/>
                <w:sz w:val="24"/>
                <w:szCs w:val="24"/>
              </w:rPr>
              <w:t>,</w:t>
            </w:r>
            <w:r w:rsidR="00CB6F5F">
              <w:rPr>
                <w:rFonts w:ascii="Arial" w:hAnsi="Arial" w:cs="Arial"/>
                <w:sz w:val="24"/>
                <w:szCs w:val="24"/>
              </w:rPr>
              <w:t>8</w:t>
            </w:r>
            <w:r w:rsidR="00501420">
              <w:rPr>
                <w:rFonts w:ascii="Arial" w:hAnsi="Arial" w:cs="Arial"/>
                <w:sz w:val="24"/>
                <w:szCs w:val="24"/>
              </w:rPr>
              <w:t>00.00</w:t>
            </w:r>
          </w:p>
        </w:tc>
      </w:tr>
      <w:tr w:rsidR="00AC59A3" w14:paraId="362940C5" w14:textId="77777777" w:rsidTr="00170398">
        <w:tc>
          <w:tcPr>
            <w:tcW w:w="590" w:type="dxa"/>
          </w:tcPr>
          <w:p w14:paraId="4D7CB892" w14:textId="1E51C13E" w:rsidR="00511520" w:rsidRDefault="00170398" w:rsidP="00DF4D68">
            <w:pPr>
              <w:jc w:val="center"/>
              <w:rPr>
                <w:rFonts w:ascii="Arial" w:hAnsi="Arial" w:cs="Arial"/>
                <w:sz w:val="24"/>
                <w:szCs w:val="24"/>
              </w:rPr>
            </w:pPr>
            <w:r>
              <w:rPr>
                <w:rFonts w:ascii="Arial" w:hAnsi="Arial" w:cs="Arial"/>
                <w:sz w:val="24"/>
                <w:szCs w:val="24"/>
              </w:rPr>
              <w:t>2</w:t>
            </w:r>
            <w:r w:rsidR="00DF4D68">
              <w:rPr>
                <w:rFonts w:ascii="Arial" w:hAnsi="Arial" w:cs="Arial"/>
                <w:sz w:val="24"/>
                <w:szCs w:val="24"/>
              </w:rPr>
              <w:t>.</w:t>
            </w:r>
          </w:p>
        </w:tc>
        <w:tc>
          <w:tcPr>
            <w:tcW w:w="3079" w:type="dxa"/>
          </w:tcPr>
          <w:p w14:paraId="44C1865D" w14:textId="1AD6A84F" w:rsidR="00511520" w:rsidRDefault="00170398" w:rsidP="00501420">
            <w:pPr>
              <w:rPr>
                <w:rFonts w:ascii="Arial" w:hAnsi="Arial" w:cs="Arial"/>
                <w:sz w:val="24"/>
                <w:szCs w:val="24"/>
              </w:rPr>
            </w:pPr>
            <w:r w:rsidRPr="00501420">
              <w:rPr>
                <w:rFonts w:ascii="Arial" w:hAnsi="Arial" w:cs="Arial"/>
                <w:sz w:val="24"/>
                <w:szCs w:val="24"/>
              </w:rPr>
              <w:t>Bengkel</w:t>
            </w:r>
            <w:r>
              <w:rPr>
                <w:rFonts w:ascii="Arial" w:hAnsi="Arial" w:cs="Arial"/>
                <w:sz w:val="24"/>
                <w:szCs w:val="24"/>
              </w:rPr>
              <w:t xml:space="preserve"> RIA Elemen </w:t>
            </w:r>
            <w:r w:rsidR="006E2560">
              <w:rPr>
                <w:rFonts w:ascii="Arial" w:hAnsi="Arial" w:cs="Arial"/>
                <w:sz w:val="24"/>
                <w:szCs w:val="24"/>
              </w:rPr>
              <w:t xml:space="preserve">5 </w:t>
            </w:r>
            <w:r>
              <w:rPr>
                <w:rFonts w:ascii="Arial" w:hAnsi="Arial" w:cs="Arial"/>
                <w:sz w:val="24"/>
                <w:szCs w:val="24"/>
              </w:rPr>
              <w:t>-</w:t>
            </w:r>
            <w:r w:rsidR="006E2560">
              <w:rPr>
                <w:rFonts w:ascii="Arial" w:hAnsi="Arial" w:cs="Arial"/>
                <w:sz w:val="24"/>
                <w:szCs w:val="24"/>
              </w:rPr>
              <w:t xml:space="preserve"> 7</w:t>
            </w:r>
            <w:r w:rsidRPr="00501420">
              <w:rPr>
                <w:rFonts w:ascii="Arial" w:hAnsi="Arial" w:cs="Arial"/>
                <w:sz w:val="24"/>
                <w:szCs w:val="24"/>
              </w:rPr>
              <w:t xml:space="preserve"> </w:t>
            </w:r>
            <w:r>
              <w:rPr>
                <w:rFonts w:ascii="Arial" w:hAnsi="Arial" w:cs="Arial"/>
                <w:sz w:val="24"/>
                <w:szCs w:val="24"/>
              </w:rPr>
              <w:t>(</w:t>
            </w:r>
            <w:r w:rsidRPr="00501420">
              <w:rPr>
                <w:rFonts w:ascii="Arial" w:hAnsi="Arial" w:cs="Arial"/>
                <w:sz w:val="24"/>
                <w:szCs w:val="24"/>
              </w:rPr>
              <w:t>RM</w:t>
            </w:r>
            <w:r w:rsidR="00CB6F5F">
              <w:rPr>
                <w:rFonts w:ascii="Arial" w:hAnsi="Arial" w:cs="Arial"/>
                <w:sz w:val="24"/>
                <w:szCs w:val="24"/>
              </w:rPr>
              <w:t>180</w:t>
            </w:r>
            <w:r w:rsidRPr="00501420">
              <w:rPr>
                <w:rFonts w:ascii="Arial" w:hAnsi="Arial" w:cs="Arial"/>
                <w:sz w:val="24"/>
                <w:szCs w:val="24"/>
              </w:rPr>
              <w:t>.00 x</w:t>
            </w:r>
            <w:r w:rsidR="00321F0B">
              <w:rPr>
                <w:rFonts w:ascii="Arial" w:hAnsi="Arial" w:cs="Arial"/>
                <w:sz w:val="24"/>
                <w:szCs w:val="24"/>
              </w:rPr>
              <w:t xml:space="preserve"> 2 Hari x</w:t>
            </w:r>
            <w:r w:rsidRPr="00501420">
              <w:rPr>
                <w:rFonts w:ascii="Arial" w:hAnsi="Arial" w:cs="Arial"/>
                <w:sz w:val="24"/>
                <w:szCs w:val="24"/>
              </w:rPr>
              <w:t xml:space="preserve"> </w:t>
            </w:r>
            <w:r w:rsidR="007307AB">
              <w:rPr>
                <w:rFonts w:ascii="Arial" w:hAnsi="Arial" w:cs="Arial"/>
                <w:sz w:val="24"/>
                <w:szCs w:val="24"/>
              </w:rPr>
              <w:t>30</w:t>
            </w:r>
            <w:r w:rsidRPr="00501420">
              <w:rPr>
                <w:rFonts w:ascii="Arial" w:hAnsi="Arial" w:cs="Arial"/>
                <w:sz w:val="24"/>
                <w:szCs w:val="24"/>
              </w:rPr>
              <w:t xml:space="preserve"> Orang x </w:t>
            </w:r>
            <w:r w:rsidR="007307AB">
              <w:rPr>
                <w:rFonts w:ascii="Arial" w:hAnsi="Arial" w:cs="Arial"/>
                <w:sz w:val="24"/>
                <w:szCs w:val="24"/>
              </w:rPr>
              <w:t>1</w:t>
            </w:r>
            <w:r w:rsidRPr="00501420">
              <w:rPr>
                <w:rFonts w:ascii="Arial" w:hAnsi="Arial" w:cs="Arial"/>
                <w:sz w:val="24"/>
                <w:szCs w:val="24"/>
              </w:rPr>
              <w:t xml:space="preserve"> bengkel)</w:t>
            </w:r>
          </w:p>
        </w:tc>
        <w:tc>
          <w:tcPr>
            <w:tcW w:w="1778" w:type="dxa"/>
          </w:tcPr>
          <w:p w14:paraId="3B2E7A93" w14:textId="77777777" w:rsidR="00501420" w:rsidRDefault="00501420" w:rsidP="00170398">
            <w:pPr>
              <w:rPr>
                <w:rFonts w:ascii="Arial" w:hAnsi="Arial" w:cs="Arial"/>
                <w:sz w:val="24"/>
                <w:szCs w:val="24"/>
              </w:rPr>
            </w:pPr>
          </w:p>
          <w:p w14:paraId="4F4C8902" w14:textId="3DD12294" w:rsidR="00511520" w:rsidRDefault="00511520" w:rsidP="00511520">
            <w:pPr>
              <w:jc w:val="center"/>
              <w:rPr>
                <w:rFonts w:ascii="Arial" w:hAnsi="Arial" w:cs="Arial"/>
                <w:sz w:val="24"/>
                <w:szCs w:val="24"/>
              </w:rPr>
            </w:pPr>
            <w:r>
              <w:rPr>
                <w:rFonts w:ascii="Arial" w:hAnsi="Arial" w:cs="Arial"/>
                <w:sz w:val="24"/>
                <w:szCs w:val="24"/>
              </w:rPr>
              <w:t>Pembangunan (Fore)</w:t>
            </w:r>
          </w:p>
        </w:tc>
        <w:tc>
          <w:tcPr>
            <w:tcW w:w="2485" w:type="dxa"/>
          </w:tcPr>
          <w:p w14:paraId="4630E8CB" w14:textId="55A917D3" w:rsidR="00511520" w:rsidRDefault="00DF4D68" w:rsidP="00DF4D68">
            <w:pPr>
              <w:rPr>
                <w:rFonts w:ascii="Arial" w:hAnsi="Arial" w:cs="Arial"/>
                <w:sz w:val="24"/>
                <w:szCs w:val="24"/>
              </w:rPr>
            </w:pPr>
            <w:r>
              <w:rPr>
                <w:rFonts w:ascii="Arial" w:hAnsi="Arial" w:cs="Arial"/>
                <w:sz w:val="24"/>
                <w:szCs w:val="24"/>
              </w:rPr>
              <w:t>P29407 – Makan &amp; Minum (Peserta Kursus, Seminar, Workshop, Band)</w:t>
            </w:r>
          </w:p>
        </w:tc>
        <w:tc>
          <w:tcPr>
            <w:tcW w:w="1418" w:type="dxa"/>
          </w:tcPr>
          <w:p w14:paraId="5D5F9022" w14:textId="14AC825F" w:rsidR="00511520" w:rsidRDefault="007307AB" w:rsidP="00DF4D68">
            <w:pPr>
              <w:jc w:val="center"/>
              <w:rPr>
                <w:rFonts w:ascii="Arial" w:hAnsi="Arial" w:cs="Arial"/>
                <w:sz w:val="24"/>
                <w:szCs w:val="24"/>
              </w:rPr>
            </w:pPr>
            <w:r>
              <w:rPr>
                <w:rFonts w:ascii="Arial" w:hAnsi="Arial" w:cs="Arial"/>
                <w:sz w:val="24"/>
                <w:szCs w:val="24"/>
              </w:rPr>
              <w:t>1</w:t>
            </w:r>
            <w:r w:rsidR="00CB6F5F">
              <w:rPr>
                <w:rFonts w:ascii="Arial" w:hAnsi="Arial" w:cs="Arial"/>
                <w:sz w:val="24"/>
                <w:szCs w:val="24"/>
              </w:rPr>
              <w:t>0</w:t>
            </w:r>
            <w:r w:rsidR="00511520">
              <w:rPr>
                <w:rFonts w:ascii="Arial" w:hAnsi="Arial" w:cs="Arial"/>
                <w:sz w:val="24"/>
                <w:szCs w:val="24"/>
              </w:rPr>
              <w:t>,</w:t>
            </w:r>
            <w:r w:rsidR="00CB6F5F">
              <w:rPr>
                <w:rFonts w:ascii="Arial" w:hAnsi="Arial" w:cs="Arial"/>
                <w:sz w:val="24"/>
                <w:szCs w:val="24"/>
              </w:rPr>
              <w:t>8</w:t>
            </w:r>
            <w:r w:rsidR="00511520">
              <w:rPr>
                <w:rFonts w:ascii="Arial" w:hAnsi="Arial" w:cs="Arial"/>
                <w:sz w:val="24"/>
                <w:szCs w:val="24"/>
              </w:rPr>
              <w:t>00.00</w:t>
            </w:r>
          </w:p>
        </w:tc>
      </w:tr>
      <w:tr w:rsidR="0053580B" w14:paraId="5D945D4D" w14:textId="77777777" w:rsidTr="00170398">
        <w:tc>
          <w:tcPr>
            <w:tcW w:w="590" w:type="dxa"/>
          </w:tcPr>
          <w:p w14:paraId="7B1308DD" w14:textId="292B53F8" w:rsidR="0053580B" w:rsidRDefault="0053580B" w:rsidP="0053580B">
            <w:pPr>
              <w:jc w:val="center"/>
              <w:rPr>
                <w:rFonts w:ascii="Arial" w:hAnsi="Arial" w:cs="Arial"/>
                <w:sz w:val="24"/>
                <w:szCs w:val="24"/>
              </w:rPr>
            </w:pPr>
            <w:r>
              <w:rPr>
                <w:rFonts w:ascii="Arial" w:hAnsi="Arial" w:cs="Arial"/>
                <w:sz w:val="24"/>
                <w:szCs w:val="24"/>
              </w:rPr>
              <w:t>3.</w:t>
            </w:r>
          </w:p>
          <w:p w14:paraId="7919C792" w14:textId="77777777" w:rsidR="0053580B" w:rsidRDefault="0053580B" w:rsidP="0053580B">
            <w:pPr>
              <w:jc w:val="center"/>
              <w:rPr>
                <w:rFonts w:ascii="Arial" w:hAnsi="Arial" w:cs="Arial"/>
                <w:sz w:val="24"/>
                <w:szCs w:val="24"/>
              </w:rPr>
            </w:pPr>
          </w:p>
          <w:p w14:paraId="37565A9E" w14:textId="77777777" w:rsidR="0053580B" w:rsidRDefault="0053580B" w:rsidP="0053580B">
            <w:pPr>
              <w:jc w:val="center"/>
              <w:rPr>
                <w:rFonts w:ascii="Arial" w:hAnsi="Arial" w:cs="Arial"/>
                <w:sz w:val="24"/>
                <w:szCs w:val="24"/>
              </w:rPr>
            </w:pPr>
          </w:p>
          <w:p w14:paraId="77A5D789" w14:textId="6D0A1862" w:rsidR="0053580B" w:rsidRDefault="0053580B" w:rsidP="0053580B">
            <w:pPr>
              <w:jc w:val="center"/>
              <w:rPr>
                <w:rFonts w:ascii="Arial" w:hAnsi="Arial" w:cs="Arial"/>
                <w:sz w:val="24"/>
                <w:szCs w:val="24"/>
              </w:rPr>
            </w:pPr>
          </w:p>
        </w:tc>
        <w:tc>
          <w:tcPr>
            <w:tcW w:w="3079" w:type="dxa"/>
          </w:tcPr>
          <w:p w14:paraId="304AA49F" w14:textId="558EEEA6" w:rsidR="0053580B" w:rsidRPr="00501420" w:rsidRDefault="0053580B" w:rsidP="0053580B">
            <w:pPr>
              <w:rPr>
                <w:rFonts w:ascii="Arial" w:hAnsi="Arial" w:cs="Arial"/>
                <w:sz w:val="24"/>
                <w:szCs w:val="24"/>
              </w:rPr>
            </w:pPr>
            <w:r w:rsidRPr="00501420">
              <w:rPr>
                <w:rFonts w:ascii="Arial" w:hAnsi="Arial" w:cs="Arial"/>
                <w:sz w:val="24"/>
                <w:szCs w:val="24"/>
              </w:rPr>
              <w:t>Bengkel</w:t>
            </w:r>
            <w:r>
              <w:rPr>
                <w:rFonts w:ascii="Arial" w:hAnsi="Arial" w:cs="Arial"/>
                <w:sz w:val="24"/>
                <w:szCs w:val="24"/>
              </w:rPr>
              <w:t xml:space="preserve"> Menambahbaik SOP &amp; Proses Kerja       </w:t>
            </w:r>
            <w:r w:rsidRPr="00501420">
              <w:rPr>
                <w:rFonts w:ascii="Arial" w:hAnsi="Arial" w:cs="Arial"/>
                <w:sz w:val="24"/>
                <w:szCs w:val="24"/>
              </w:rPr>
              <w:t xml:space="preserve"> </w:t>
            </w:r>
            <w:r>
              <w:rPr>
                <w:rFonts w:ascii="Arial" w:hAnsi="Arial" w:cs="Arial"/>
                <w:sz w:val="24"/>
                <w:szCs w:val="24"/>
              </w:rPr>
              <w:t>(</w:t>
            </w:r>
            <w:r w:rsidRPr="00501420">
              <w:rPr>
                <w:rFonts w:ascii="Arial" w:hAnsi="Arial" w:cs="Arial"/>
                <w:sz w:val="24"/>
                <w:szCs w:val="24"/>
              </w:rPr>
              <w:t>RM</w:t>
            </w:r>
            <w:r w:rsidR="00CB6F5F">
              <w:rPr>
                <w:rFonts w:ascii="Arial" w:hAnsi="Arial" w:cs="Arial"/>
                <w:sz w:val="24"/>
                <w:szCs w:val="24"/>
              </w:rPr>
              <w:t>180</w:t>
            </w:r>
            <w:r w:rsidRPr="00501420">
              <w:rPr>
                <w:rFonts w:ascii="Arial" w:hAnsi="Arial" w:cs="Arial"/>
                <w:sz w:val="24"/>
                <w:szCs w:val="24"/>
              </w:rPr>
              <w:t>.00 x</w:t>
            </w:r>
            <w:r w:rsidR="00321F0B">
              <w:rPr>
                <w:rFonts w:ascii="Arial" w:hAnsi="Arial" w:cs="Arial"/>
                <w:sz w:val="24"/>
                <w:szCs w:val="24"/>
              </w:rPr>
              <w:t xml:space="preserve"> 2 Hari x </w:t>
            </w:r>
            <w:r w:rsidRPr="00501420">
              <w:rPr>
                <w:rFonts w:ascii="Arial" w:hAnsi="Arial" w:cs="Arial"/>
                <w:sz w:val="24"/>
                <w:szCs w:val="24"/>
              </w:rPr>
              <w:t xml:space="preserve"> </w:t>
            </w:r>
            <w:r w:rsidR="007307AB">
              <w:rPr>
                <w:rFonts w:ascii="Arial" w:hAnsi="Arial" w:cs="Arial"/>
                <w:sz w:val="24"/>
                <w:szCs w:val="24"/>
              </w:rPr>
              <w:t>30</w:t>
            </w:r>
            <w:r w:rsidRPr="00501420">
              <w:rPr>
                <w:rFonts w:ascii="Arial" w:hAnsi="Arial" w:cs="Arial"/>
                <w:sz w:val="24"/>
                <w:szCs w:val="24"/>
              </w:rPr>
              <w:t xml:space="preserve"> Orang x </w:t>
            </w:r>
            <w:r w:rsidR="007307AB">
              <w:rPr>
                <w:rFonts w:ascii="Arial" w:hAnsi="Arial" w:cs="Arial"/>
                <w:sz w:val="24"/>
                <w:szCs w:val="24"/>
              </w:rPr>
              <w:t>1</w:t>
            </w:r>
            <w:r w:rsidRPr="00501420">
              <w:rPr>
                <w:rFonts w:ascii="Arial" w:hAnsi="Arial" w:cs="Arial"/>
                <w:sz w:val="24"/>
                <w:szCs w:val="24"/>
              </w:rPr>
              <w:t xml:space="preserve"> bengkel)</w:t>
            </w:r>
          </w:p>
        </w:tc>
        <w:tc>
          <w:tcPr>
            <w:tcW w:w="1778" w:type="dxa"/>
          </w:tcPr>
          <w:p w14:paraId="1947DF00" w14:textId="77777777" w:rsidR="0053580B" w:rsidRDefault="0053580B" w:rsidP="0053580B">
            <w:pPr>
              <w:rPr>
                <w:rFonts w:ascii="Arial" w:hAnsi="Arial" w:cs="Arial"/>
                <w:sz w:val="24"/>
                <w:szCs w:val="24"/>
              </w:rPr>
            </w:pPr>
          </w:p>
          <w:p w14:paraId="3A9A395C" w14:textId="7542D0D9" w:rsidR="0053580B" w:rsidRDefault="0053580B" w:rsidP="0053580B">
            <w:pPr>
              <w:jc w:val="center"/>
              <w:rPr>
                <w:rFonts w:ascii="Arial" w:hAnsi="Arial" w:cs="Arial"/>
                <w:sz w:val="24"/>
                <w:szCs w:val="24"/>
              </w:rPr>
            </w:pPr>
            <w:r>
              <w:rPr>
                <w:rFonts w:ascii="Arial" w:hAnsi="Arial" w:cs="Arial"/>
                <w:sz w:val="24"/>
                <w:szCs w:val="24"/>
              </w:rPr>
              <w:t>Pembangunan (Fore)</w:t>
            </w:r>
          </w:p>
        </w:tc>
        <w:tc>
          <w:tcPr>
            <w:tcW w:w="2485" w:type="dxa"/>
          </w:tcPr>
          <w:p w14:paraId="499750D8" w14:textId="1F530A79" w:rsidR="0053580B" w:rsidRDefault="0053580B" w:rsidP="0053580B">
            <w:pPr>
              <w:rPr>
                <w:rFonts w:ascii="Arial" w:hAnsi="Arial" w:cs="Arial"/>
                <w:sz w:val="24"/>
                <w:szCs w:val="24"/>
              </w:rPr>
            </w:pPr>
            <w:r>
              <w:rPr>
                <w:rFonts w:ascii="Arial" w:hAnsi="Arial" w:cs="Arial"/>
                <w:sz w:val="24"/>
                <w:szCs w:val="24"/>
              </w:rPr>
              <w:t>P29407 – Makan &amp; Minum (Peserta Kursus, Seminar, Workshop, Band)</w:t>
            </w:r>
          </w:p>
        </w:tc>
        <w:tc>
          <w:tcPr>
            <w:tcW w:w="1418" w:type="dxa"/>
          </w:tcPr>
          <w:p w14:paraId="4D0540D1" w14:textId="16BB544F" w:rsidR="0053580B" w:rsidRDefault="007307AB" w:rsidP="0053580B">
            <w:pPr>
              <w:jc w:val="center"/>
              <w:rPr>
                <w:rFonts w:ascii="Arial" w:hAnsi="Arial" w:cs="Arial"/>
                <w:sz w:val="24"/>
                <w:szCs w:val="24"/>
              </w:rPr>
            </w:pPr>
            <w:r>
              <w:rPr>
                <w:rFonts w:ascii="Arial" w:hAnsi="Arial" w:cs="Arial"/>
                <w:sz w:val="24"/>
                <w:szCs w:val="24"/>
              </w:rPr>
              <w:t>1</w:t>
            </w:r>
            <w:r w:rsidR="00CB6F5F">
              <w:rPr>
                <w:rFonts w:ascii="Arial" w:hAnsi="Arial" w:cs="Arial"/>
                <w:sz w:val="24"/>
                <w:szCs w:val="24"/>
              </w:rPr>
              <w:t>0</w:t>
            </w:r>
            <w:r w:rsidR="0053580B">
              <w:rPr>
                <w:rFonts w:ascii="Arial" w:hAnsi="Arial" w:cs="Arial"/>
                <w:sz w:val="24"/>
                <w:szCs w:val="24"/>
              </w:rPr>
              <w:t>,</w:t>
            </w:r>
            <w:r w:rsidR="00CB6F5F">
              <w:rPr>
                <w:rFonts w:ascii="Arial" w:hAnsi="Arial" w:cs="Arial"/>
                <w:sz w:val="24"/>
                <w:szCs w:val="24"/>
              </w:rPr>
              <w:t>8</w:t>
            </w:r>
            <w:r w:rsidR="0053580B">
              <w:rPr>
                <w:rFonts w:ascii="Arial" w:hAnsi="Arial" w:cs="Arial"/>
                <w:sz w:val="24"/>
                <w:szCs w:val="24"/>
              </w:rPr>
              <w:t>00.00</w:t>
            </w:r>
          </w:p>
        </w:tc>
      </w:tr>
      <w:tr w:rsidR="0053580B" w14:paraId="36D375FD" w14:textId="77777777" w:rsidTr="00170398">
        <w:tc>
          <w:tcPr>
            <w:tcW w:w="590" w:type="dxa"/>
          </w:tcPr>
          <w:p w14:paraId="67A685ED" w14:textId="22C5DF45" w:rsidR="0053580B" w:rsidRDefault="0053580B" w:rsidP="0053580B">
            <w:pPr>
              <w:jc w:val="center"/>
              <w:rPr>
                <w:rFonts w:ascii="Arial" w:hAnsi="Arial" w:cs="Arial"/>
                <w:sz w:val="24"/>
                <w:szCs w:val="24"/>
              </w:rPr>
            </w:pPr>
            <w:r>
              <w:rPr>
                <w:rFonts w:ascii="Arial" w:hAnsi="Arial" w:cs="Arial"/>
                <w:sz w:val="24"/>
                <w:szCs w:val="24"/>
              </w:rPr>
              <w:t>4.</w:t>
            </w:r>
          </w:p>
        </w:tc>
        <w:tc>
          <w:tcPr>
            <w:tcW w:w="3079" w:type="dxa"/>
          </w:tcPr>
          <w:p w14:paraId="2848F07A" w14:textId="52D171F0" w:rsidR="0053580B" w:rsidRDefault="0053580B" w:rsidP="0053580B">
            <w:pPr>
              <w:rPr>
                <w:rFonts w:ascii="Arial" w:hAnsi="Arial" w:cs="Arial"/>
                <w:sz w:val="24"/>
                <w:szCs w:val="24"/>
              </w:rPr>
            </w:pPr>
            <w:r>
              <w:rPr>
                <w:rFonts w:ascii="Arial" w:hAnsi="Arial" w:cs="Arial"/>
                <w:sz w:val="24"/>
                <w:szCs w:val="24"/>
              </w:rPr>
              <w:t xml:space="preserve">Bayaran Fasilitator Semenanjung :                         RM1800 x </w:t>
            </w:r>
            <w:r w:rsidR="007307AB">
              <w:rPr>
                <w:rFonts w:ascii="Arial" w:hAnsi="Arial" w:cs="Arial"/>
                <w:sz w:val="24"/>
                <w:szCs w:val="24"/>
              </w:rPr>
              <w:t>6</w:t>
            </w:r>
            <w:r>
              <w:rPr>
                <w:rFonts w:ascii="Arial" w:hAnsi="Arial" w:cs="Arial"/>
                <w:sz w:val="24"/>
                <w:szCs w:val="24"/>
              </w:rPr>
              <w:t xml:space="preserve"> Hari x 1 Org</w:t>
            </w:r>
          </w:p>
          <w:p w14:paraId="7A6CD66C" w14:textId="79D98179" w:rsidR="0053580B" w:rsidRDefault="0053580B" w:rsidP="0053580B">
            <w:pPr>
              <w:rPr>
                <w:rFonts w:ascii="Arial" w:hAnsi="Arial" w:cs="Arial"/>
                <w:sz w:val="24"/>
                <w:szCs w:val="24"/>
              </w:rPr>
            </w:pPr>
          </w:p>
        </w:tc>
        <w:tc>
          <w:tcPr>
            <w:tcW w:w="1778" w:type="dxa"/>
          </w:tcPr>
          <w:p w14:paraId="17A108E1" w14:textId="77777777" w:rsidR="0053580B" w:rsidRDefault="0053580B" w:rsidP="0053580B">
            <w:pPr>
              <w:jc w:val="center"/>
              <w:rPr>
                <w:rFonts w:ascii="Arial" w:hAnsi="Arial" w:cs="Arial"/>
                <w:sz w:val="24"/>
                <w:szCs w:val="24"/>
              </w:rPr>
            </w:pPr>
          </w:p>
          <w:p w14:paraId="3C6ADAB5" w14:textId="356FA887" w:rsidR="0053580B" w:rsidRDefault="0053580B" w:rsidP="0053580B">
            <w:pPr>
              <w:jc w:val="center"/>
              <w:rPr>
                <w:rFonts w:ascii="Arial" w:hAnsi="Arial" w:cs="Arial"/>
                <w:sz w:val="24"/>
                <w:szCs w:val="24"/>
              </w:rPr>
            </w:pPr>
            <w:r>
              <w:rPr>
                <w:rFonts w:ascii="Arial" w:hAnsi="Arial" w:cs="Arial"/>
                <w:sz w:val="24"/>
                <w:szCs w:val="24"/>
              </w:rPr>
              <w:t>Pembangunan (Fore)</w:t>
            </w:r>
          </w:p>
        </w:tc>
        <w:tc>
          <w:tcPr>
            <w:tcW w:w="2485" w:type="dxa"/>
          </w:tcPr>
          <w:p w14:paraId="6A5513C3" w14:textId="276760D3" w:rsidR="0053580B" w:rsidRDefault="0053580B" w:rsidP="0053580B">
            <w:pPr>
              <w:rPr>
                <w:rFonts w:ascii="Arial" w:hAnsi="Arial" w:cs="Arial"/>
                <w:sz w:val="24"/>
                <w:szCs w:val="24"/>
              </w:rPr>
            </w:pPr>
            <w:r>
              <w:rPr>
                <w:rFonts w:ascii="Arial" w:hAnsi="Arial" w:cs="Arial"/>
                <w:sz w:val="24"/>
                <w:szCs w:val="24"/>
              </w:rPr>
              <w:t>P29105 – Perkhidmatan Pakar Runding Perniagaan dan Pengurusan</w:t>
            </w:r>
          </w:p>
        </w:tc>
        <w:tc>
          <w:tcPr>
            <w:tcW w:w="1418" w:type="dxa"/>
          </w:tcPr>
          <w:p w14:paraId="5CE42104" w14:textId="3630CC3A" w:rsidR="0053580B" w:rsidRDefault="007307AB" w:rsidP="0053580B">
            <w:pPr>
              <w:jc w:val="center"/>
              <w:rPr>
                <w:rFonts w:ascii="Arial" w:hAnsi="Arial" w:cs="Arial"/>
                <w:sz w:val="24"/>
                <w:szCs w:val="24"/>
              </w:rPr>
            </w:pPr>
            <w:r>
              <w:rPr>
                <w:rFonts w:ascii="Arial" w:hAnsi="Arial" w:cs="Arial"/>
                <w:sz w:val="24"/>
                <w:szCs w:val="24"/>
              </w:rPr>
              <w:t>10</w:t>
            </w:r>
            <w:r w:rsidR="0053580B">
              <w:rPr>
                <w:rFonts w:ascii="Arial" w:hAnsi="Arial" w:cs="Arial"/>
                <w:sz w:val="24"/>
                <w:szCs w:val="24"/>
              </w:rPr>
              <w:t>,</w:t>
            </w:r>
            <w:r>
              <w:rPr>
                <w:rFonts w:ascii="Arial" w:hAnsi="Arial" w:cs="Arial"/>
                <w:sz w:val="24"/>
                <w:szCs w:val="24"/>
              </w:rPr>
              <w:t>8</w:t>
            </w:r>
            <w:r w:rsidR="0053580B">
              <w:rPr>
                <w:rFonts w:ascii="Arial" w:hAnsi="Arial" w:cs="Arial"/>
                <w:sz w:val="24"/>
                <w:szCs w:val="24"/>
              </w:rPr>
              <w:t>00.00</w:t>
            </w:r>
          </w:p>
        </w:tc>
      </w:tr>
      <w:tr w:rsidR="0053580B" w14:paraId="5E195FCA" w14:textId="77777777" w:rsidTr="00170398">
        <w:tc>
          <w:tcPr>
            <w:tcW w:w="590" w:type="dxa"/>
          </w:tcPr>
          <w:p w14:paraId="0A16DEB8" w14:textId="32944E5C" w:rsidR="0053580B" w:rsidRDefault="007307AB" w:rsidP="0053580B">
            <w:pPr>
              <w:jc w:val="center"/>
              <w:rPr>
                <w:rFonts w:ascii="Arial" w:hAnsi="Arial" w:cs="Arial"/>
                <w:sz w:val="24"/>
                <w:szCs w:val="24"/>
              </w:rPr>
            </w:pPr>
            <w:r>
              <w:rPr>
                <w:rFonts w:ascii="Arial" w:hAnsi="Arial" w:cs="Arial"/>
                <w:sz w:val="24"/>
                <w:szCs w:val="24"/>
              </w:rPr>
              <w:t>5</w:t>
            </w:r>
            <w:r w:rsidR="0053580B">
              <w:rPr>
                <w:rFonts w:ascii="Arial" w:hAnsi="Arial" w:cs="Arial"/>
                <w:sz w:val="24"/>
                <w:szCs w:val="24"/>
              </w:rPr>
              <w:t>.</w:t>
            </w:r>
          </w:p>
        </w:tc>
        <w:tc>
          <w:tcPr>
            <w:tcW w:w="3079" w:type="dxa"/>
          </w:tcPr>
          <w:p w14:paraId="2A6AE43B" w14:textId="7F99B08A" w:rsidR="0053580B" w:rsidRDefault="0053580B" w:rsidP="0053580B">
            <w:pPr>
              <w:jc w:val="both"/>
              <w:rPr>
                <w:rFonts w:ascii="Arial" w:hAnsi="Arial" w:cs="Arial"/>
                <w:sz w:val="24"/>
                <w:szCs w:val="24"/>
              </w:rPr>
            </w:pPr>
            <w:r>
              <w:rPr>
                <w:rFonts w:ascii="Arial" w:hAnsi="Arial" w:cs="Arial"/>
                <w:sz w:val="24"/>
                <w:szCs w:val="24"/>
              </w:rPr>
              <w:t>Kos Tiket &amp; Tuntutan Perjalanan (RM</w:t>
            </w:r>
            <w:r w:rsidR="007307AB">
              <w:rPr>
                <w:rFonts w:ascii="Arial" w:hAnsi="Arial" w:cs="Arial"/>
                <w:sz w:val="24"/>
                <w:szCs w:val="24"/>
              </w:rPr>
              <w:t>1</w:t>
            </w:r>
            <w:r>
              <w:rPr>
                <w:rFonts w:ascii="Arial" w:hAnsi="Arial" w:cs="Arial"/>
                <w:sz w:val="24"/>
                <w:szCs w:val="24"/>
              </w:rPr>
              <w:t>,000 x 1 orang</w:t>
            </w:r>
            <w:r w:rsidR="00321F0B">
              <w:rPr>
                <w:rFonts w:ascii="Arial" w:hAnsi="Arial" w:cs="Arial"/>
                <w:sz w:val="24"/>
                <w:szCs w:val="24"/>
              </w:rPr>
              <w:t xml:space="preserve"> x 3 sesi</w:t>
            </w:r>
            <w:r>
              <w:rPr>
                <w:rFonts w:ascii="Arial" w:hAnsi="Arial" w:cs="Arial"/>
                <w:sz w:val="24"/>
                <w:szCs w:val="24"/>
              </w:rPr>
              <w:t>)</w:t>
            </w:r>
          </w:p>
        </w:tc>
        <w:tc>
          <w:tcPr>
            <w:tcW w:w="1778" w:type="dxa"/>
          </w:tcPr>
          <w:p w14:paraId="61C2656D" w14:textId="6E9FF94B" w:rsidR="0053580B" w:rsidRDefault="0053580B" w:rsidP="0053580B">
            <w:pPr>
              <w:jc w:val="center"/>
              <w:rPr>
                <w:rFonts w:ascii="Arial" w:hAnsi="Arial" w:cs="Arial"/>
                <w:sz w:val="24"/>
                <w:szCs w:val="24"/>
              </w:rPr>
            </w:pPr>
            <w:r>
              <w:rPr>
                <w:rFonts w:ascii="Arial" w:hAnsi="Arial" w:cs="Arial"/>
                <w:sz w:val="24"/>
                <w:szCs w:val="24"/>
              </w:rPr>
              <w:t>Operasi – Mengurus MPC</w:t>
            </w:r>
          </w:p>
        </w:tc>
        <w:tc>
          <w:tcPr>
            <w:tcW w:w="2485" w:type="dxa"/>
          </w:tcPr>
          <w:p w14:paraId="79B9F710" w14:textId="0099A9A9" w:rsidR="0053580B" w:rsidRDefault="0053580B" w:rsidP="0053580B">
            <w:pPr>
              <w:rPr>
                <w:rFonts w:ascii="Arial" w:hAnsi="Arial" w:cs="Arial"/>
                <w:sz w:val="24"/>
                <w:szCs w:val="24"/>
              </w:rPr>
            </w:pPr>
            <w:r>
              <w:rPr>
                <w:rFonts w:ascii="Arial" w:hAnsi="Arial" w:cs="Arial"/>
                <w:sz w:val="24"/>
                <w:szCs w:val="24"/>
              </w:rPr>
              <w:t>P21101 - Tambang perjalanan kakitangan (dalam negeri)</w:t>
            </w:r>
          </w:p>
        </w:tc>
        <w:tc>
          <w:tcPr>
            <w:tcW w:w="1418" w:type="dxa"/>
          </w:tcPr>
          <w:p w14:paraId="6E48134D" w14:textId="6ADE30A7" w:rsidR="0053580B" w:rsidRDefault="007307AB" w:rsidP="0053580B">
            <w:pPr>
              <w:jc w:val="center"/>
              <w:rPr>
                <w:rFonts w:ascii="Arial" w:hAnsi="Arial" w:cs="Arial"/>
                <w:sz w:val="24"/>
                <w:szCs w:val="24"/>
              </w:rPr>
            </w:pPr>
            <w:r>
              <w:rPr>
                <w:rFonts w:ascii="Arial" w:hAnsi="Arial" w:cs="Arial"/>
                <w:sz w:val="24"/>
                <w:szCs w:val="24"/>
              </w:rPr>
              <w:t>3</w:t>
            </w:r>
            <w:r w:rsidR="0053580B">
              <w:rPr>
                <w:rFonts w:ascii="Arial" w:hAnsi="Arial" w:cs="Arial"/>
                <w:sz w:val="24"/>
                <w:szCs w:val="24"/>
              </w:rPr>
              <w:t>,000.00</w:t>
            </w:r>
          </w:p>
        </w:tc>
      </w:tr>
      <w:tr w:rsidR="0053580B" w14:paraId="2BDAC160" w14:textId="77777777" w:rsidTr="00170398">
        <w:tc>
          <w:tcPr>
            <w:tcW w:w="590" w:type="dxa"/>
          </w:tcPr>
          <w:p w14:paraId="15EA4864" w14:textId="4D08FC01" w:rsidR="0053580B" w:rsidRDefault="007307AB" w:rsidP="0053580B">
            <w:pPr>
              <w:jc w:val="center"/>
              <w:rPr>
                <w:rFonts w:ascii="Arial" w:hAnsi="Arial" w:cs="Arial"/>
                <w:sz w:val="24"/>
                <w:szCs w:val="24"/>
              </w:rPr>
            </w:pPr>
            <w:r>
              <w:rPr>
                <w:rFonts w:ascii="Arial" w:hAnsi="Arial" w:cs="Arial"/>
                <w:sz w:val="24"/>
                <w:szCs w:val="24"/>
              </w:rPr>
              <w:t>6</w:t>
            </w:r>
            <w:r w:rsidR="0053580B">
              <w:rPr>
                <w:rFonts w:ascii="Arial" w:hAnsi="Arial" w:cs="Arial"/>
                <w:sz w:val="24"/>
                <w:szCs w:val="24"/>
              </w:rPr>
              <w:t>.</w:t>
            </w:r>
          </w:p>
        </w:tc>
        <w:tc>
          <w:tcPr>
            <w:tcW w:w="3079" w:type="dxa"/>
          </w:tcPr>
          <w:p w14:paraId="57E7D003" w14:textId="5D430DE0" w:rsidR="0053580B" w:rsidRDefault="0053580B" w:rsidP="0053580B">
            <w:pPr>
              <w:jc w:val="both"/>
              <w:rPr>
                <w:rFonts w:ascii="Arial" w:hAnsi="Arial" w:cs="Arial"/>
                <w:sz w:val="24"/>
                <w:szCs w:val="24"/>
              </w:rPr>
            </w:pPr>
            <w:r>
              <w:rPr>
                <w:rFonts w:ascii="Arial" w:hAnsi="Arial" w:cs="Arial"/>
                <w:sz w:val="24"/>
                <w:szCs w:val="24"/>
              </w:rPr>
              <w:t>Kos Penginapan/Lojing Dan Elaun Makan (RM2000.00 x 1 orang)</w:t>
            </w:r>
          </w:p>
        </w:tc>
        <w:tc>
          <w:tcPr>
            <w:tcW w:w="1778" w:type="dxa"/>
          </w:tcPr>
          <w:p w14:paraId="7323D8F4" w14:textId="6A101765" w:rsidR="0053580B" w:rsidRDefault="0053580B" w:rsidP="0053580B">
            <w:pPr>
              <w:jc w:val="center"/>
              <w:rPr>
                <w:rFonts w:ascii="Arial" w:hAnsi="Arial" w:cs="Arial"/>
                <w:sz w:val="24"/>
                <w:szCs w:val="24"/>
              </w:rPr>
            </w:pPr>
            <w:r>
              <w:rPr>
                <w:rFonts w:ascii="Arial" w:hAnsi="Arial" w:cs="Arial"/>
                <w:sz w:val="24"/>
                <w:szCs w:val="24"/>
              </w:rPr>
              <w:t>Operasi – Mengurus MPC</w:t>
            </w:r>
          </w:p>
        </w:tc>
        <w:tc>
          <w:tcPr>
            <w:tcW w:w="2485" w:type="dxa"/>
          </w:tcPr>
          <w:p w14:paraId="41470EFD" w14:textId="5EF70F10" w:rsidR="0053580B" w:rsidRDefault="0053580B" w:rsidP="0053580B">
            <w:pPr>
              <w:rPr>
                <w:rFonts w:ascii="Arial" w:hAnsi="Arial" w:cs="Arial"/>
                <w:sz w:val="24"/>
                <w:szCs w:val="24"/>
              </w:rPr>
            </w:pPr>
            <w:r>
              <w:rPr>
                <w:rFonts w:ascii="Arial" w:hAnsi="Arial" w:cs="Arial"/>
                <w:sz w:val="24"/>
                <w:szCs w:val="24"/>
              </w:rPr>
              <w:t xml:space="preserve">P21102 – Hotel, lojing dan elaun makan (dalam negeri) </w:t>
            </w:r>
          </w:p>
        </w:tc>
        <w:tc>
          <w:tcPr>
            <w:tcW w:w="1418" w:type="dxa"/>
          </w:tcPr>
          <w:p w14:paraId="5E16CD9C" w14:textId="13F0F412" w:rsidR="0053580B" w:rsidRDefault="0053580B" w:rsidP="0053580B">
            <w:pPr>
              <w:jc w:val="center"/>
              <w:rPr>
                <w:rFonts w:ascii="Arial" w:hAnsi="Arial" w:cs="Arial"/>
                <w:sz w:val="24"/>
                <w:szCs w:val="24"/>
              </w:rPr>
            </w:pPr>
            <w:r>
              <w:rPr>
                <w:rFonts w:ascii="Arial" w:hAnsi="Arial" w:cs="Arial"/>
                <w:sz w:val="24"/>
                <w:szCs w:val="24"/>
              </w:rPr>
              <w:t>2,000.00</w:t>
            </w:r>
          </w:p>
        </w:tc>
      </w:tr>
      <w:tr w:rsidR="0053580B" w14:paraId="36CB2225" w14:textId="77777777" w:rsidTr="00170398">
        <w:tc>
          <w:tcPr>
            <w:tcW w:w="590" w:type="dxa"/>
          </w:tcPr>
          <w:p w14:paraId="4FF749AB" w14:textId="77777777" w:rsidR="0053580B" w:rsidRDefault="0053580B" w:rsidP="0053580B">
            <w:pPr>
              <w:jc w:val="both"/>
              <w:rPr>
                <w:rFonts w:ascii="Arial" w:hAnsi="Arial" w:cs="Arial"/>
                <w:sz w:val="24"/>
                <w:szCs w:val="24"/>
              </w:rPr>
            </w:pPr>
          </w:p>
        </w:tc>
        <w:tc>
          <w:tcPr>
            <w:tcW w:w="7342" w:type="dxa"/>
            <w:gridSpan w:val="3"/>
          </w:tcPr>
          <w:p w14:paraId="615E720F" w14:textId="77777777" w:rsidR="0053580B" w:rsidRDefault="0053580B" w:rsidP="0053580B">
            <w:pPr>
              <w:jc w:val="right"/>
              <w:rPr>
                <w:rFonts w:ascii="Arial" w:hAnsi="Arial" w:cs="Arial"/>
                <w:sz w:val="24"/>
                <w:szCs w:val="24"/>
              </w:rPr>
            </w:pPr>
          </w:p>
          <w:p w14:paraId="7A25A6C0" w14:textId="454E2140" w:rsidR="0053580B" w:rsidRDefault="0053580B" w:rsidP="0053580B">
            <w:pPr>
              <w:jc w:val="right"/>
              <w:rPr>
                <w:rFonts w:ascii="Arial" w:hAnsi="Arial" w:cs="Arial"/>
                <w:sz w:val="24"/>
                <w:szCs w:val="24"/>
              </w:rPr>
            </w:pPr>
            <w:r>
              <w:rPr>
                <w:rFonts w:ascii="Arial" w:hAnsi="Arial" w:cs="Arial"/>
                <w:sz w:val="24"/>
                <w:szCs w:val="24"/>
              </w:rPr>
              <w:t>Jumlah Keseluruhan Kos</w:t>
            </w:r>
          </w:p>
        </w:tc>
        <w:tc>
          <w:tcPr>
            <w:tcW w:w="1418" w:type="dxa"/>
          </w:tcPr>
          <w:p w14:paraId="6AFCE423" w14:textId="77777777" w:rsidR="0053580B" w:rsidRDefault="0053580B" w:rsidP="0053580B">
            <w:pPr>
              <w:jc w:val="both"/>
              <w:rPr>
                <w:rFonts w:ascii="Arial" w:hAnsi="Arial" w:cs="Arial"/>
                <w:sz w:val="24"/>
                <w:szCs w:val="24"/>
              </w:rPr>
            </w:pPr>
          </w:p>
          <w:p w14:paraId="1B8B0E28" w14:textId="311CB530" w:rsidR="0053580B" w:rsidRDefault="00CB6F5F" w:rsidP="0053580B">
            <w:pPr>
              <w:jc w:val="center"/>
              <w:rPr>
                <w:rFonts w:ascii="Arial" w:hAnsi="Arial" w:cs="Arial"/>
                <w:sz w:val="24"/>
                <w:szCs w:val="24"/>
              </w:rPr>
            </w:pPr>
            <w:r>
              <w:rPr>
                <w:rFonts w:ascii="Arial" w:hAnsi="Arial" w:cs="Arial"/>
                <w:sz w:val="24"/>
                <w:szCs w:val="24"/>
              </w:rPr>
              <w:t>48</w:t>
            </w:r>
            <w:r w:rsidR="0053580B">
              <w:rPr>
                <w:rFonts w:ascii="Arial" w:hAnsi="Arial" w:cs="Arial"/>
                <w:sz w:val="24"/>
                <w:szCs w:val="24"/>
              </w:rPr>
              <w:t>,</w:t>
            </w:r>
            <w:r>
              <w:rPr>
                <w:rFonts w:ascii="Arial" w:hAnsi="Arial" w:cs="Arial"/>
                <w:sz w:val="24"/>
                <w:szCs w:val="24"/>
              </w:rPr>
              <w:t>2</w:t>
            </w:r>
            <w:r w:rsidR="0053580B">
              <w:rPr>
                <w:rFonts w:ascii="Arial" w:hAnsi="Arial" w:cs="Arial"/>
                <w:sz w:val="24"/>
                <w:szCs w:val="24"/>
              </w:rPr>
              <w:t>00.00</w:t>
            </w:r>
          </w:p>
          <w:p w14:paraId="117B0067" w14:textId="62BA2E32" w:rsidR="0053580B" w:rsidRDefault="0053580B" w:rsidP="0053580B">
            <w:pPr>
              <w:jc w:val="center"/>
              <w:rPr>
                <w:rFonts w:ascii="Arial" w:hAnsi="Arial" w:cs="Arial"/>
                <w:sz w:val="24"/>
                <w:szCs w:val="24"/>
              </w:rPr>
            </w:pPr>
          </w:p>
        </w:tc>
      </w:tr>
    </w:tbl>
    <w:p w14:paraId="23FC1C89" w14:textId="2079BEE0" w:rsidR="00511520" w:rsidRDefault="00511520" w:rsidP="002233DD">
      <w:pPr>
        <w:jc w:val="both"/>
        <w:rPr>
          <w:rFonts w:ascii="Arial" w:hAnsi="Arial" w:cs="Arial"/>
          <w:sz w:val="24"/>
          <w:szCs w:val="24"/>
        </w:rPr>
      </w:pPr>
    </w:p>
    <w:p w14:paraId="799C57A9" w14:textId="7DDBE8C0" w:rsidR="00552A96" w:rsidRDefault="00552A96" w:rsidP="002233DD">
      <w:pPr>
        <w:jc w:val="both"/>
        <w:rPr>
          <w:rFonts w:ascii="Arial" w:hAnsi="Arial" w:cs="Arial"/>
          <w:sz w:val="24"/>
          <w:szCs w:val="24"/>
        </w:rPr>
      </w:pPr>
    </w:p>
    <w:p w14:paraId="787CFF6A" w14:textId="6E5F7479" w:rsidR="00552A96" w:rsidRDefault="00552A96" w:rsidP="002233DD">
      <w:pPr>
        <w:jc w:val="both"/>
        <w:rPr>
          <w:rFonts w:ascii="Arial" w:hAnsi="Arial" w:cs="Arial"/>
          <w:sz w:val="24"/>
          <w:szCs w:val="24"/>
        </w:rPr>
      </w:pPr>
    </w:p>
    <w:p w14:paraId="5F04469B" w14:textId="4215A3DE" w:rsidR="00552A96" w:rsidRDefault="00552A96" w:rsidP="002233DD">
      <w:pPr>
        <w:jc w:val="both"/>
        <w:rPr>
          <w:rFonts w:ascii="Arial" w:hAnsi="Arial" w:cs="Arial"/>
          <w:sz w:val="24"/>
          <w:szCs w:val="24"/>
        </w:rPr>
      </w:pPr>
    </w:p>
    <w:p w14:paraId="533C4347" w14:textId="49EDED82" w:rsidR="00552A96" w:rsidRDefault="00552A96" w:rsidP="002233DD">
      <w:pPr>
        <w:jc w:val="both"/>
        <w:rPr>
          <w:rFonts w:ascii="Arial" w:hAnsi="Arial" w:cs="Arial"/>
          <w:sz w:val="24"/>
          <w:szCs w:val="24"/>
        </w:rPr>
      </w:pPr>
    </w:p>
    <w:p w14:paraId="47BD7196" w14:textId="49BB6DC5" w:rsidR="00552A96" w:rsidRDefault="00552A96" w:rsidP="002233DD">
      <w:pPr>
        <w:jc w:val="both"/>
        <w:rPr>
          <w:rFonts w:ascii="Arial" w:hAnsi="Arial" w:cs="Arial"/>
          <w:sz w:val="24"/>
          <w:szCs w:val="24"/>
        </w:rPr>
      </w:pPr>
    </w:p>
    <w:p w14:paraId="366EF615" w14:textId="59E36376" w:rsidR="00552A96" w:rsidRDefault="00552A96" w:rsidP="002233DD">
      <w:pPr>
        <w:jc w:val="both"/>
        <w:rPr>
          <w:rFonts w:ascii="Arial" w:hAnsi="Arial" w:cs="Arial"/>
          <w:sz w:val="24"/>
          <w:szCs w:val="24"/>
        </w:rPr>
      </w:pPr>
    </w:p>
    <w:p w14:paraId="036B8BEC" w14:textId="4FE39F58" w:rsidR="00552A96" w:rsidRDefault="00552A96" w:rsidP="002233DD">
      <w:pPr>
        <w:jc w:val="both"/>
        <w:rPr>
          <w:rFonts w:ascii="Arial" w:hAnsi="Arial" w:cs="Arial"/>
          <w:sz w:val="24"/>
          <w:szCs w:val="24"/>
        </w:rPr>
      </w:pPr>
    </w:p>
    <w:p w14:paraId="6A64DF2A" w14:textId="3AD23330" w:rsidR="00552A96" w:rsidRDefault="00552A96" w:rsidP="002233DD">
      <w:pPr>
        <w:jc w:val="both"/>
        <w:rPr>
          <w:rFonts w:ascii="Arial" w:hAnsi="Arial" w:cs="Arial"/>
          <w:sz w:val="24"/>
          <w:szCs w:val="24"/>
        </w:rPr>
      </w:pPr>
    </w:p>
    <w:p w14:paraId="2D02859D" w14:textId="5F705FD1" w:rsidR="00552A96" w:rsidRDefault="00552A96" w:rsidP="002233DD">
      <w:pPr>
        <w:jc w:val="both"/>
        <w:rPr>
          <w:rFonts w:ascii="Arial" w:hAnsi="Arial" w:cs="Arial"/>
          <w:sz w:val="24"/>
          <w:szCs w:val="24"/>
        </w:rPr>
      </w:pPr>
      <w:r>
        <w:rPr>
          <w:rFonts w:ascii="Arial" w:hAnsi="Arial" w:cs="Arial"/>
          <w:sz w:val="24"/>
          <w:szCs w:val="24"/>
        </w:rPr>
        <w:lastRenderedPageBreak/>
        <w:t>CARTA PERBATUAN</w:t>
      </w:r>
      <w:r w:rsidR="00494AB0">
        <w:rPr>
          <w:rFonts w:ascii="Arial" w:hAnsi="Arial" w:cs="Arial"/>
          <w:sz w:val="24"/>
          <w:szCs w:val="24"/>
        </w:rPr>
        <w:t xml:space="preserve"> TAHUN 2023</w:t>
      </w:r>
    </w:p>
    <w:p w14:paraId="7518AC54" w14:textId="77777777" w:rsidR="00494AB0" w:rsidRDefault="00494AB0" w:rsidP="002233DD">
      <w:pPr>
        <w:jc w:val="both"/>
        <w:rPr>
          <w:rFonts w:ascii="Arial" w:hAnsi="Arial" w:cs="Arial"/>
          <w:sz w:val="24"/>
          <w:szCs w:val="24"/>
        </w:rPr>
      </w:pPr>
    </w:p>
    <w:tbl>
      <w:tblPr>
        <w:tblStyle w:val="TableGrid"/>
        <w:tblW w:w="0" w:type="auto"/>
        <w:tblLook w:val="04A0" w:firstRow="1" w:lastRow="0" w:firstColumn="1" w:lastColumn="0" w:noHBand="0" w:noVBand="1"/>
      </w:tblPr>
      <w:tblGrid>
        <w:gridCol w:w="704"/>
        <w:gridCol w:w="3402"/>
        <w:gridCol w:w="1504"/>
        <w:gridCol w:w="1870"/>
        <w:gridCol w:w="1870"/>
      </w:tblGrid>
      <w:tr w:rsidR="00552A96" w14:paraId="18EC2DDE" w14:textId="77777777" w:rsidTr="00494AB0">
        <w:tc>
          <w:tcPr>
            <w:tcW w:w="704" w:type="dxa"/>
            <w:shd w:val="clear" w:color="auto" w:fill="D9D9D9" w:themeFill="background1" w:themeFillShade="D9"/>
          </w:tcPr>
          <w:p w14:paraId="20DFB830" w14:textId="24C48C66" w:rsidR="00552A96" w:rsidRDefault="00552A96" w:rsidP="002233DD">
            <w:pPr>
              <w:jc w:val="both"/>
              <w:rPr>
                <w:rFonts w:ascii="Arial" w:hAnsi="Arial" w:cs="Arial"/>
                <w:sz w:val="24"/>
                <w:szCs w:val="24"/>
              </w:rPr>
            </w:pPr>
            <w:r>
              <w:rPr>
                <w:rFonts w:ascii="Arial" w:hAnsi="Arial" w:cs="Arial"/>
                <w:sz w:val="24"/>
                <w:szCs w:val="24"/>
              </w:rPr>
              <w:t>No.</w:t>
            </w:r>
          </w:p>
        </w:tc>
        <w:tc>
          <w:tcPr>
            <w:tcW w:w="3402" w:type="dxa"/>
            <w:shd w:val="clear" w:color="auto" w:fill="D9D9D9" w:themeFill="background1" w:themeFillShade="D9"/>
          </w:tcPr>
          <w:p w14:paraId="41A9BFFC" w14:textId="1B156D7F" w:rsidR="00552A96" w:rsidRDefault="00552A96" w:rsidP="00552A96">
            <w:pPr>
              <w:jc w:val="center"/>
              <w:rPr>
                <w:rFonts w:ascii="Arial" w:hAnsi="Arial" w:cs="Arial"/>
                <w:sz w:val="24"/>
                <w:szCs w:val="24"/>
              </w:rPr>
            </w:pPr>
            <w:r>
              <w:rPr>
                <w:rFonts w:ascii="Arial" w:hAnsi="Arial" w:cs="Arial"/>
                <w:sz w:val="24"/>
                <w:szCs w:val="24"/>
              </w:rPr>
              <w:t>Aktiviti</w:t>
            </w:r>
          </w:p>
        </w:tc>
        <w:tc>
          <w:tcPr>
            <w:tcW w:w="1504" w:type="dxa"/>
            <w:shd w:val="clear" w:color="auto" w:fill="D9D9D9" w:themeFill="background1" w:themeFillShade="D9"/>
          </w:tcPr>
          <w:p w14:paraId="28370961" w14:textId="779ECDF4" w:rsidR="00552A96" w:rsidRDefault="00CB6F5F" w:rsidP="00552A96">
            <w:pPr>
              <w:jc w:val="center"/>
              <w:rPr>
                <w:rFonts w:ascii="Arial" w:hAnsi="Arial" w:cs="Arial"/>
                <w:sz w:val="24"/>
                <w:szCs w:val="24"/>
              </w:rPr>
            </w:pPr>
            <w:r>
              <w:rPr>
                <w:rFonts w:ascii="Arial" w:hAnsi="Arial" w:cs="Arial"/>
                <w:sz w:val="24"/>
                <w:szCs w:val="24"/>
              </w:rPr>
              <w:t>Cadangan Tarikh</w:t>
            </w:r>
          </w:p>
        </w:tc>
        <w:tc>
          <w:tcPr>
            <w:tcW w:w="1870" w:type="dxa"/>
            <w:shd w:val="clear" w:color="auto" w:fill="D9D9D9" w:themeFill="background1" w:themeFillShade="D9"/>
          </w:tcPr>
          <w:p w14:paraId="19049261" w14:textId="77777777" w:rsidR="00552A96" w:rsidRDefault="00552A96" w:rsidP="00552A96">
            <w:pPr>
              <w:jc w:val="center"/>
              <w:rPr>
                <w:rFonts w:ascii="Arial" w:hAnsi="Arial" w:cs="Arial"/>
                <w:sz w:val="24"/>
                <w:szCs w:val="24"/>
              </w:rPr>
            </w:pPr>
            <w:r>
              <w:rPr>
                <w:rFonts w:ascii="Arial" w:hAnsi="Arial" w:cs="Arial"/>
                <w:sz w:val="24"/>
                <w:szCs w:val="24"/>
              </w:rPr>
              <w:t>Output</w:t>
            </w:r>
          </w:p>
          <w:p w14:paraId="626F981E" w14:textId="0088BE99" w:rsidR="00494AB0" w:rsidRDefault="00494AB0" w:rsidP="00552A96">
            <w:pPr>
              <w:jc w:val="center"/>
              <w:rPr>
                <w:rFonts w:ascii="Arial" w:hAnsi="Arial" w:cs="Arial"/>
                <w:sz w:val="24"/>
                <w:szCs w:val="24"/>
              </w:rPr>
            </w:pPr>
          </w:p>
        </w:tc>
        <w:tc>
          <w:tcPr>
            <w:tcW w:w="1870" w:type="dxa"/>
            <w:shd w:val="clear" w:color="auto" w:fill="D9D9D9" w:themeFill="background1" w:themeFillShade="D9"/>
          </w:tcPr>
          <w:p w14:paraId="6E2B947B" w14:textId="03A01647" w:rsidR="00552A96" w:rsidRDefault="00494AB0" w:rsidP="00552A96">
            <w:pPr>
              <w:jc w:val="center"/>
              <w:rPr>
                <w:rFonts w:ascii="Arial" w:hAnsi="Arial" w:cs="Arial"/>
                <w:sz w:val="24"/>
                <w:szCs w:val="24"/>
              </w:rPr>
            </w:pPr>
            <w:r>
              <w:rPr>
                <w:rFonts w:ascii="Arial" w:hAnsi="Arial" w:cs="Arial"/>
                <w:sz w:val="24"/>
                <w:szCs w:val="24"/>
              </w:rPr>
              <w:t>Status</w:t>
            </w:r>
          </w:p>
        </w:tc>
      </w:tr>
      <w:tr w:rsidR="00552A96" w14:paraId="21BD2611" w14:textId="77777777" w:rsidTr="00552A96">
        <w:tc>
          <w:tcPr>
            <w:tcW w:w="704" w:type="dxa"/>
          </w:tcPr>
          <w:p w14:paraId="0BB4C23B" w14:textId="77777777" w:rsidR="00552A96" w:rsidRDefault="00552A96" w:rsidP="00552A96">
            <w:pPr>
              <w:jc w:val="center"/>
              <w:rPr>
                <w:rFonts w:ascii="Arial" w:hAnsi="Arial" w:cs="Arial"/>
                <w:sz w:val="24"/>
                <w:szCs w:val="24"/>
              </w:rPr>
            </w:pPr>
          </w:p>
          <w:p w14:paraId="37A868CD" w14:textId="0637F53C" w:rsidR="00552A96" w:rsidRDefault="00552A96" w:rsidP="00552A96">
            <w:pPr>
              <w:jc w:val="center"/>
              <w:rPr>
                <w:rFonts w:ascii="Arial" w:hAnsi="Arial" w:cs="Arial"/>
                <w:sz w:val="24"/>
                <w:szCs w:val="24"/>
              </w:rPr>
            </w:pPr>
            <w:r>
              <w:rPr>
                <w:rFonts w:ascii="Arial" w:hAnsi="Arial" w:cs="Arial"/>
                <w:sz w:val="24"/>
                <w:szCs w:val="24"/>
              </w:rPr>
              <w:t>1.</w:t>
            </w:r>
          </w:p>
        </w:tc>
        <w:tc>
          <w:tcPr>
            <w:tcW w:w="3402" w:type="dxa"/>
          </w:tcPr>
          <w:p w14:paraId="25CD6973" w14:textId="77777777" w:rsidR="00552A96" w:rsidRDefault="00552A96" w:rsidP="002233DD">
            <w:pPr>
              <w:jc w:val="both"/>
              <w:rPr>
                <w:rFonts w:ascii="Arial" w:hAnsi="Arial" w:cs="Arial"/>
              </w:rPr>
            </w:pPr>
          </w:p>
          <w:p w14:paraId="0558761D" w14:textId="659E91C1" w:rsidR="00552A96" w:rsidRPr="00552A96" w:rsidRDefault="00552A96" w:rsidP="002233DD">
            <w:pPr>
              <w:jc w:val="both"/>
              <w:rPr>
                <w:rFonts w:ascii="Arial" w:hAnsi="Arial" w:cs="Arial"/>
              </w:rPr>
            </w:pPr>
            <w:r w:rsidRPr="00552A96">
              <w:rPr>
                <w:rFonts w:ascii="Arial" w:hAnsi="Arial" w:cs="Arial"/>
              </w:rPr>
              <w:t xml:space="preserve">Bengkel </w:t>
            </w:r>
            <w:r>
              <w:rPr>
                <w:rFonts w:ascii="Arial" w:hAnsi="Arial" w:cs="Arial"/>
              </w:rPr>
              <w:t>RIA (</w:t>
            </w:r>
            <w:r w:rsidRPr="00552A96">
              <w:rPr>
                <w:rFonts w:ascii="Arial" w:hAnsi="Arial" w:cs="Arial"/>
              </w:rPr>
              <w:t xml:space="preserve">Elemen 1 </w:t>
            </w:r>
            <w:r>
              <w:rPr>
                <w:rFonts w:ascii="Arial" w:hAnsi="Arial" w:cs="Arial"/>
              </w:rPr>
              <w:t>-</w:t>
            </w:r>
            <w:r w:rsidRPr="00552A96">
              <w:rPr>
                <w:rFonts w:ascii="Arial" w:hAnsi="Arial" w:cs="Arial"/>
              </w:rPr>
              <w:t xml:space="preserve"> 4</w:t>
            </w:r>
            <w:r>
              <w:rPr>
                <w:rFonts w:ascii="Arial" w:hAnsi="Arial" w:cs="Arial"/>
              </w:rPr>
              <w:t>)</w:t>
            </w:r>
          </w:p>
          <w:p w14:paraId="25ABCA1A" w14:textId="77777777" w:rsidR="00552A96" w:rsidRPr="00552A96" w:rsidRDefault="00552A96" w:rsidP="00552A96">
            <w:pPr>
              <w:pStyle w:val="ListParagraph"/>
              <w:numPr>
                <w:ilvl w:val="0"/>
                <w:numId w:val="2"/>
              </w:numPr>
              <w:ind w:left="467" w:hanging="283"/>
              <w:jc w:val="both"/>
              <w:rPr>
                <w:rFonts w:ascii="Arial" w:hAnsi="Arial" w:cs="Arial"/>
              </w:rPr>
            </w:pPr>
            <w:r w:rsidRPr="00552A96">
              <w:rPr>
                <w:rFonts w:ascii="Arial" w:hAnsi="Arial" w:cs="Arial"/>
              </w:rPr>
              <w:t>Pernyataan Masalah</w:t>
            </w:r>
          </w:p>
          <w:p w14:paraId="7B5D463F" w14:textId="77777777" w:rsidR="00552A96" w:rsidRPr="00552A96" w:rsidRDefault="00552A96" w:rsidP="00552A96">
            <w:pPr>
              <w:pStyle w:val="ListParagraph"/>
              <w:numPr>
                <w:ilvl w:val="0"/>
                <w:numId w:val="2"/>
              </w:numPr>
              <w:ind w:left="467" w:hanging="283"/>
              <w:jc w:val="both"/>
              <w:rPr>
                <w:rFonts w:ascii="Arial" w:hAnsi="Arial" w:cs="Arial"/>
              </w:rPr>
            </w:pPr>
            <w:r w:rsidRPr="00552A96">
              <w:rPr>
                <w:rFonts w:ascii="Arial" w:hAnsi="Arial" w:cs="Arial"/>
              </w:rPr>
              <w:t>Objektif</w:t>
            </w:r>
          </w:p>
          <w:p w14:paraId="05222701" w14:textId="77777777" w:rsidR="00552A96" w:rsidRPr="00552A96" w:rsidRDefault="00552A96" w:rsidP="00552A96">
            <w:pPr>
              <w:pStyle w:val="ListParagraph"/>
              <w:numPr>
                <w:ilvl w:val="0"/>
                <w:numId w:val="2"/>
              </w:numPr>
              <w:ind w:left="467" w:hanging="283"/>
              <w:jc w:val="both"/>
              <w:rPr>
                <w:rFonts w:ascii="Arial" w:hAnsi="Arial" w:cs="Arial"/>
              </w:rPr>
            </w:pPr>
            <w:r w:rsidRPr="00552A96">
              <w:rPr>
                <w:rFonts w:ascii="Arial" w:hAnsi="Arial" w:cs="Arial"/>
              </w:rPr>
              <w:t>Opsyen</w:t>
            </w:r>
          </w:p>
          <w:p w14:paraId="46145FE5" w14:textId="77777777" w:rsidR="00552A96" w:rsidRDefault="00552A96" w:rsidP="00552A96">
            <w:pPr>
              <w:pStyle w:val="ListParagraph"/>
              <w:numPr>
                <w:ilvl w:val="0"/>
                <w:numId w:val="2"/>
              </w:numPr>
              <w:ind w:left="467" w:hanging="283"/>
              <w:jc w:val="both"/>
              <w:rPr>
                <w:rFonts w:ascii="Arial" w:hAnsi="Arial" w:cs="Arial"/>
              </w:rPr>
            </w:pPr>
            <w:r w:rsidRPr="00552A96">
              <w:rPr>
                <w:rFonts w:ascii="Arial" w:hAnsi="Arial" w:cs="Arial"/>
              </w:rPr>
              <w:t>Analisis Impak</w:t>
            </w:r>
          </w:p>
          <w:p w14:paraId="52C9616E" w14:textId="308DAC36" w:rsidR="00552A96" w:rsidRPr="00552A96" w:rsidRDefault="00552A96" w:rsidP="00552A96">
            <w:pPr>
              <w:pStyle w:val="ListParagraph"/>
              <w:ind w:left="467"/>
              <w:jc w:val="both"/>
              <w:rPr>
                <w:rFonts w:ascii="Arial" w:hAnsi="Arial" w:cs="Arial"/>
              </w:rPr>
            </w:pPr>
          </w:p>
        </w:tc>
        <w:tc>
          <w:tcPr>
            <w:tcW w:w="1504" w:type="dxa"/>
          </w:tcPr>
          <w:p w14:paraId="1EE4B20C" w14:textId="77777777" w:rsidR="00552A96" w:rsidRDefault="00552A96" w:rsidP="00552A96">
            <w:pPr>
              <w:jc w:val="center"/>
              <w:rPr>
                <w:rFonts w:ascii="Arial" w:hAnsi="Arial" w:cs="Arial"/>
              </w:rPr>
            </w:pPr>
          </w:p>
          <w:p w14:paraId="7C4F935B" w14:textId="77777777" w:rsidR="00552A96" w:rsidRDefault="00552A96" w:rsidP="00494AB0">
            <w:pPr>
              <w:rPr>
                <w:rFonts w:ascii="Arial" w:hAnsi="Arial" w:cs="Arial"/>
              </w:rPr>
            </w:pPr>
          </w:p>
          <w:p w14:paraId="4F72957D" w14:textId="4F1D1825" w:rsidR="00552A96" w:rsidRDefault="00494AB0" w:rsidP="00552A96">
            <w:pPr>
              <w:jc w:val="center"/>
              <w:rPr>
                <w:rFonts w:ascii="Arial" w:hAnsi="Arial" w:cs="Arial"/>
              </w:rPr>
            </w:pPr>
            <w:r>
              <w:rPr>
                <w:rFonts w:ascii="Arial" w:hAnsi="Arial" w:cs="Arial"/>
              </w:rPr>
              <w:t>8</w:t>
            </w:r>
            <w:r w:rsidR="00552A96">
              <w:rPr>
                <w:rFonts w:ascii="Arial" w:hAnsi="Arial" w:cs="Arial"/>
              </w:rPr>
              <w:t xml:space="preserve"> - </w:t>
            </w:r>
            <w:r>
              <w:rPr>
                <w:rFonts w:ascii="Arial" w:hAnsi="Arial" w:cs="Arial"/>
              </w:rPr>
              <w:t>9</w:t>
            </w:r>
            <w:r w:rsidR="00552A96">
              <w:rPr>
                <w:rFonts w:ascii="Arial" w:hAnsi="Arial" w:cs="Arial"/>
              </w:rPr>
              <w:t xml:space="preserve"> Feb</w:t>
            </w:r>
          </w:p>
          <w:p w14:paraId="12AB9474" w14:textId="1203F978" w:rsidR="00494AB0" w:rsidRPr="00552A96" w:rsidRDefault="00494AB0" w:rsidP="00552A96">
            <w:pPr>
              <w:jc w:val="center"/>
              <w:rPr>
                <w:rFonts w:ascii="Arial" w:hAnsi="Arial" w:cs="Arial"/>
              </w:rPr>
            </w:pPr>
          </w:p>
        </w:tc>
        <w:tc>
          <w:tcPr>
            <w:tcW w:w="1870" w:type="dxa"/>
          </w:tcPr>
          <w:p w14:paraId="292015D2" w14:textId="77777777" w:rsidR="00552A96" w:rsidRDefault="00552A96" w:rsidP="00552A96">
            <w:pPr>
              <w:jc w:val="center"/>
              <w:rPr>
                <w:rFonts w:ascii="Arial" w:hAnsi="Arial" w:cs="Arial"/>
              </w:rPr>
            </w:pPr>
          </w:p>
          <w:p w14:paraId="5D22525E" w14:textId="77777777" w:rsidR="00494AB0" w:rsidRDefault="00494AB0" w:rsidP="00552A96">
            <w:pPr>
              <w:jc w:val="center"/>
              <w:rPr>
                <w:rFonts w:ascii="Arial" w:hAnsi="Arial" w:cs="Arial"/>
              </w:rPr>
            </w:pPr>
          </w:p>
          <w:p w14:paraId="5B6AD14C" w14:textId="345FE008" w:rsidR="00494AB0" w:rsidRPr="00552A96" w:rsidRDefault="00494AB0" w:rsidP="00552A96">
            <w:pPr>
              <w:jc w:val="center"/>
              <w:rPr>
                <w:rFonts w:ascii="Arial" w:hAnsi="Arial" w:cs="Arial"/>
              </w:rPr>
            </w:pPr>
            <w:r>
              <w:rPr>
                <w:rFonts w:ascii="Arial" w:hAnsi="Arial" w:cs="Arial"/>
              </w:rPr>
              <w:t>Draf RIS Awalan bagi elemen      1 - 4</w:t>
            </w:r>
          </w:p>
        </w:tc>
        <w:tc>
          <w:tcPr>
            <w:tcW w:w="1870" w:type="dxa"/>
          </w:tcPr>
          <w:p w14:paraId="2BEC426D" w14:textId="77777777" w:rsidR="00552A96" w:rsidRPr="00552A96" w:rsidRDefault="00552A96" w:rsidP="00552A96">
            <w:pPr>
              <w:jc w:val="center"/>
              <w:rPr>
                <w:rFonts w:ascii="Arial" w:hAnsi="Arial" w:cs="Arial"/>
              </w:rPr>
            </w:pPr>
          </w:p>
        </w:tc>
      </w:tr>
      <w:tr w:rsidR="00494AB0" w14:paraId="685D01F6" w14:textId="77777777" w:rsidTr="00494AB0">
        <w:tc>
          <w:tcPr>
            <w:tcW w:w="9350" w:type="dxa"/>
            <w:gridSpan w:val="5"/>
            <w:shd w:val="clear" w:color="auto" w:fill="D9D9D9" w:themeFill="background1" w:themeFillShade="D9"/>
          </w:tcPr>
          <w:p w14:paraId="2C1CD071" w14:textId="77777777" w:rsidR="00494AB0" w:rsidRDefault="00494AB0" w:rsidP="00552A96">
            <w:pPr>
              <w:jc w:val="center"/>
              <w:rPr>
                <w:rFonts w:ascii="Arial" w:hAnsi="Arial" w:cs="Arial"/>
              </w:rPr>
            </w:pPr>
            <w:r>
              <w:rPr>
                <w:rFonts w:ascii="Arial" w:hAnsi="Arial" w:cs="Arial"/>
              </w:rPr>
              <w:t>Penyediaan Draf Awalan RIS (Penilaian Awalan)</w:t>
            </w:r>
          </w:p>
          <w:p w14:paraId="044BBB4C" w14:textId="21754D22" w:rsidR="00494AB0" w:rsidRPr="00552A96" w:rsidRDefault="00494AB0" w:rsidP="00552A96">
            <w:pPr>
              <w:jc w:val="center"/>
              <w:rPr>
                <w:rFonts w:ascii="Arial" w:hAnsi="Arial" w:cs="Arial"/>
              </w:rPr>
            </w:pPr>
          </w:p>
        </w:tc>
      </w:tr>
      <w:tr w:rsidR="00552A96" w14:paraId="4D814D3C" w14:textId="77777777" w:rsidTr="00552A96">
        <w:tc>
          <w:tcPr>
            <w:tcW w:w="704" w:type="dxa"/>
          </w:tcPr>
          <w:p w14:paraId="27767473" w14:textId="77777777" w:rsidR="00552A96" w:rsidRDefault="00552A96" w:rsidP="00552A96">
            <w:pPr>
              <w:jc w:val="center"/>
              <w:rPr>
                <w:rFonts w:ascii="Arial" w:hAnsi="Arial" w:cs="Arial"/>
                <w:sz w:val="24"/>
                <w:szCs w:val="24"/>
              </w:rPr>
            </w:pPr>
          </w:p>
          <w:p w14:paraId="706A252D" w14:textId="62C7AE44" w:rsidR="00552A96" w:rsidRDefault="00552A96" w:rsidP="00552A96">
            <w:pPr>
              <w:jc w:val="center"/>
              <w:rPr>
                <w:rFonts w:ascii="Arial" w:hAnsi="Arial" w:cs="Arial"/>
                <w:sz w:val="24"/>
                <w:szCs w:val="24"/>
              </w:rPr>
            </w:pPr>
            <w:r>
              <w:rPr>
                <w:rFonts w:ascii="Arial" w:hAnsi="Arial" w:cs="Arial"/>
                <w:sz w:val="24"/>
                <w:szCs w:val="24"/>
              </w:rPr>
              <w:t>2.</w:t>
            </w:r>
          </w:p>
        </w:tc>
        <w:tc>
          <w:tcPr>
            <w:tcW w:w="3402" w:type="dxa"/>
          </w:tcPr>
          <w:p w14:paraId="029C07FA" w14:textId="77777777" w:rsidR="00552A96" w:rsidRDefault="00552A96" w:rsidP="002233DD">
            <w:pPr>
              <w:jc w:val="both"/>
              <w:rPr>
                <w:rFonts w:ascii="Arial" w:hAnsi="Arial" w:cs="Arial"/>
              </w:rPr>
            </w:pPr>
          </w:p>
          <w:p w14:paraId="2DA217DF" w14:textId="3AEB957B" w:rsidR="00552A96" w:rsidRDefault="00552A96" w:rsidP="002233DD">
            <w:pPr>
              <w:jc w:val="both"/>
              <w:rPr>
                <w:rFonts w:ascii="Arial" w:hAnsi="Arial" w:cs="Arial"/>
              </w:rPr>
            </w:pPr>
            <w:r>
              <w:rPr>
                <w:rFonts w:ascii="Arial" w:hAnsi="Arial" w:cs="Arial"/>
              </w:rPr>
              <w:t>Bengkel RIA (Elemen 5 - 7)</w:t>
            </w:r>
          </w:p>
          <w:p w14:paraId="3F4215F2" w14:textId="77777777" w:rsidR="00552A96" w:rsidRDefault="00552A96" w:rsidP="00552A96">
            <w:pPr>
              <w:pStyle w:val="ListParagraph"/>
              <w:numPr>
                <w:ilvl w:val="0"/>
                <w:numId w:val="2"/>
              </w:numPr>
              <w:ind w:left="467" w:hanging="283"/>
              <w:jc w:val="both"/>
              <w:rPr>
                <w:rFonts w:ascii="Arial" w:hAnsi="Arial" w:cs="Arial"/>
              </w:rPr>
            </w:pPr>
            <w:r>
              <w:rPr>
                <w:rFonts w:ascii="Arial" w:hAnsi="Arial" w:cs="Arial"/>
              </w:rPr>
              <w:t>Rundingan Awam</w:t>
            </w:r>
          </w:p>
          <w:p w14:paraId="3FC7560F" w14:textId="77777777" w:rsidR="00552A96" w:rsidRDefault="00552A96" w:rsidP="00552A96">
            <w:pPr>
              <w:pStyle w:val="ListParagraph"/>
              <w:numPr>
                <w:ilvl w:val="0"/>
                <w:numId w:val="2"/>
              </w:numPr>
              <w:ind w:left="467" w:hanging="283"/>
              <w:jc w:val="both"/>
              <w:rPr>
                <w:rFonts w:ascii="Arial" w:hAnsi="Arial" w:cs="Arial"/>
              </w:rPr>
            </w:pPr>
            <w:r>
              <w:rPr>
                <w:rFonts w:ascii="Arial" w:hAnsi="Arial" w:cs="Arial"/>
              </w:rPr>
              <w:t>Syor Dan Cadangan</w:t>
            </w:r>
          </w:p>
          <w:p w14:paraId="19313892" w14:textId="77777777" w:rsidR="00552A96" w:rsidRDefault="00552A96" w:rsidP="00552A96">
            <w:pPr>
              <w:pStyle w:val="ListParagraph"/>
              <w:numPr>
                <w:ilvl w:val="0"/>
                <w:numId w:val="2"/>
              </w:numPr>
              <w:ind w:left="467" w:hanging="283"/>
              <w:jc w:val="both"/>
              <w:rPr>
                <w:rFonts w:ascii="Arial" w:hAnsi="Arial" w:cs="Arial"/>
              </w:rPr>
            </w:pPr>
            <w:r>
              <w:rPr>
                <w:rFonts w:ascii="Arial" w:hAnsi="Arial" w:cs="Arial"/>
              </w:rPr>
              <w:t>Strategi Perlaksanaan</w:t>
            </w:r>
          </w:p>
          <w:p w14:paraId="332128BC" w14:textId="23C0094B" w:rsidR="00552A96" w:rsidRPr="00552A96" w:rsidRDefault="00552A96" w:rsidP="00552A96">
            <w:pPr>
              <w:pStyle w:val="ListParagraph"/>
              <w:ind w:left="467"/>
              <w:jc w:val="both"/>
              <w:rPr>
                <w:rFonts w:ascii="Arial" w:hAnsi="Arial" w:cs="Arial"/>
              </w:rPr>
            </w:pPr>
          </w:p>
        </w:tc>
        <w:tc>
          <w:tcPr>
            <w:tcW w:w="1504" w:type="dxa"/>
          </w:tcPr>
          <w:p w14:paraId="6AFA9330" w14:textId="77777777" w:rsidR="00552A96" w:rsidRDefault="00552A96" w:rsidP="00552A96">
            <w:pPr>
              <w:jc w:val="center"/>
              <w:rPr>
                <w:rFonts w:ascii="Arial" w:hAnsi="Arial" w:cs="Arial"/>
              </w:rPr>
            </w:pPr>
          </w:p>
          <w:p w14:paraId="16963056" w14:textId="77777777" w:rsidR="00494AB0" w:rsidRDefault="00494AB0" w:rsidP="00552A96">
            <w:pPr>
              <w:jc w:val="center"/>
              <w:rPr>
                <w:rFonts w:ascii="Arial" w:hAnsi="Arial" w:cs="Arial"/>
              </w:rPr>
            </w:pPr>
          </w:p>
          <w:p w14:paraId="4F9153BD" w14:textId="77777777" w:rsidR="00494AB0" w:rsidRDefault="00494AB0" w:rsidP="00552A96">
            <w:pPr>
              <w:jc w:val="center"/>
              <w:rPr>
                <w:rFonts w:ascii="Arial" w:hAnsi="Arial" w:cs="Arial"/>
              </w:rPr>
            </w:pPr>
            <w:r>
              <w:rPr>
                <w:rFonts w:ascii="Arial" w:hAnsi="Arial" w:cs="Arial"/>
              </w:rPr>
              <w:t>27 - 28 Feb</w:t>
            </w:r>
          </w:p>
          <w:p w14:paraId="1A2471AA" w14:textId="322010A1" w:rsidR="00494AB0" w:rsidRPr="00552A96" w:rsidRDefault="00494AB0" w:rsidP="00552A96">
            <w:pPr>
              <w:jc w:val="center"/>
              <w:rPr>
                <w:rFonts w:ascii="Arial" w:hAnsi="Arial" w:cs="Arial"/>
              </w:rPr>
            </w:pPr>
          </w:p>
        </w:tc>
        <w:tc>
          <w:tcPr>
            <w:tcW w:w="1870" w:type="dxa"/>
          </w:tcPr>
          <w:p w14:paraId="1CD45854" w14:textId="77777777" w:rsidR="00552A96" w:rsidRDefault="00552A96" w:rsidP="00552A96">
            <w:pPr>
              <w:jc w:val="center"/>
              <w:rPr>
                <w:rFonts w:ascii="Arial" w:hAnsi="Arial" w:cs="Arial"/>
              </w:rPr>
            </w:pPr>
          </w:p>
          <w:p w14:paraId="5DAFDB1F" w14:textId="77777777" w:rsidR="00494AB0" w:rsidRDefault="00494AB0" w:rsidP="00552A96">
            <w:pPr>
              <w:jc w:val="center"/>
              <w:rPr>
                <w:rFonts w:ascii="Arial" w:hAnsi="Arial" w:cs="Arial"/>
              </w:rPr>
            </w:pPr>
          </w:p>
          <w:p w14:paraId="03295789" w14:textId="2F835DBD" w:rsidR="00494AB0" w:rsidRPr="00552A96" w:rsidRDefault="00494AB0" w:rsidP="00552A96">
            <w:pPr>
              <w:jc w:val="center"/>
              <w:rPr>
                <w:rFonts w:ascii="Arial" w:hAnsi="Arial" w:cs="Arial"/>
              </w:rPr>
            </w:pPr>
            <w:r>
              <w:rPr>
                <w:rFonts w:ascii="Arial" w:hAnsi="Arial" w:cs="Arial"/>
              </w:rPr>
              <w:t>Draf RIS bagi elemen 5 - 7</w:t>
            </w:r>
          </w:p>
        </w:tc>
        <w:tc>
          <w:tcPr>
            <w:tcW w:w="1870" w:type="dxa"/>
          </w:tcPr>
          <w:p w14:paraId="640FCEE7" w14:textId="77777777" w:rsidR="00552A96" w:rsidRPr="00552A96" w:rsidRDefault="00552A96" w:rsidP="00552A96">
            <w:pPr>
              <w:jc w:val="center"/>
              <w:rPr>
                <w:rFonts w:ascii="Arial" w:hAnsi="Arial" w:cs="Arial"/>
              </w:rPr>
            </w:pPr>
          </w:p>
        </w:tc>
      </w:tr>
      <w:tr w:rsidR="00494AB0" w14:paraId="310EF57B" w14:textId="77777777" w:rsidTr="00494AB0">
        <w:tc>
          <w:tcPr>
            <w:tcW w:w="9350" w:type="dxa"/>
            <w:gridSpan w:val="5"/>
            <w:shd w:val="clear" w:color="auto" w:fill="D9D9D9" w:themeFill="background1" w:themeFillShade="D9"/>
          </w:tcPr>
          <w:p w14:paraId="7889B860" w14:textId="77777777" w:rsidR="00494AB0" w:rsidRDefault="00494AB0" w:rsidP="00552A96">
            <w:pPr>
              <w:jc w:val="center"/>
              <w:rPr>
                <w:rFonts w:ascii="Arial" w:hAnsi="Arial" w:cs="Arial"/>
              </w:rPr>
            </w:pPr>
            <w:r>
              <w:rPr>
                <w:rFonts w:ascii="Arial" w:hAnsi="Arial" w:cs="Arial"/>
              </w:rPr>
              <w:t>Penyediaan Draf RIS (Penilaian Akhir)</w:t>
            </w:r>
          </w:p>
          <w:p w14:paraId="1567254F" w14:textId="687556A4" w:rsidR="00494AB0" w:rsidRPr="00552A96" w:rsidRDefault="00494AB0" w:rsidP="00552A96">
            <w:pPr>
              <w:jc w:val="center"/>
              <w:rPr>
                <w:rFonts w:ascii="Arial" w:hAnsi="Arial" w:cs="Arial"/>
              </w:rPr>
            </w:pPr>
          </w:p>
        </w:tc>
      </w:tr>
      <w:tr w:rsidR="00552A96" w14:paraId="7296140C" w14:textId="77777777" w:rsidTr="00552A96">
        <w:tc>
          <w:tcPr>
            <w:tcW w:w="704" w:type="dxa"/>
          </w:tcPr>
          <w:p w14:paraId="37897741" w14:textId="77777777" w:rsidR="00552A96" w:rsidRDefault="00552A96" w:rsidP="002233DD">
            <w:pPr>
              <w:jc w:val="both"/>
              <w:rPr>
                <w:rFonts w:ascii="Arial" w:hAnsi="Arial" w:cs="Arial"/>
                <w:sz w:val="24"/>
                <w:szCs w:val="24"/>
              </w:rPr>
            </w:pPr>
          </w:p>
          <w:p w14:paraId="25EC48DA" w14:textId="2C86A953" w:rsidR="00494AB0" w:rsidRDefault="00494AB0" w:rsidP="00494AB0">
            <w:pPr>
              <w:jc w:val="center"/>
              <w:rPr>
                <w:rFonts w:ascii="Arial" w:hAnsi="Arial" w:cs="Arial"/>
                <w:sz w:val="24"/>
                <w:szCs w:val="24"/>
              </w:rPr>
            </w:pPr>
            <w:r>
              <w:rPr>
                <w:rFonts w:ascii="Arial" w:hAnsi="Arial" w:cs="Arial"/>
                <w:sz w:val="24"/>
                <w:szCs w:val="24"/>
              </w:rPr>
              <w:t>3.</w:t>
            </w:r>
          </w:p>
        </w:tc>
        <w:tc>
          <w:tcPr>
            <w:tcW w:w="3402" w:type="dxa"/>
          </w:tcPr>
          <w:p w14:paraId="27CF2C91" w14:textId="77777777" w:rsidR="00552A96" w:rsidRDefault="00552A96" w:rsidP="002233DD">
            <w:pPr>
              <w:jc w:val="both"/>
              <w:rPr>
                <w:rFonts w:ascii="Arial" w:hAnsi="Arial" w:cs="Arial"/>
              </w:rPr>
            </w:pPr>
          </w:p>
          <w:p w14:paraId="44A1C26C" w14:textId="77777777" w:rsidR="00494AB0" w:rsidRDefault="00494AB0" w:rsidP="002233DD">
            <w:pPr>
              <w:jc w:val="both"/>
              <w:rPr>
                <w:rFonts w:ascii="Arial" w:hAnsi="Arial" w:cs="Arial"/>
              </w:rPr>
            </w:pPr>
            <w:r>
              <w:rPr>
                <w:rFonts w:ascii="Arial" w:hAnsi="Arial" w:cs="Arial"/>
              </w:rPr>
              <w:t>Bengkel Penambahbaikkan SOP &amp; Penyediaan Garis Panduan</w:t>
            </w:r>
          </w:p>
          <w:p w14:paraId="74B38C83" w14:textId="63E0DD96" w:rsidR="00494AB0" w:rsidRPr="00552A96" w:rsidRDefault="00494AB0" w:rsidP="002233DD">
            <w:pPr>
              <w:jc w:val="both"/>
              <w:rPr>
                <w:rFonts w:ascii="Arial" w:hAnsi="Arial" w:cs="Arial"/>
              </w:rPr>
            </w:pPr>
          </w:p>
        </w:tc>
        <w:tc>
          <w:tcPr>
            <w:tcW w:w="1504" w:type="dxa"/>
          </w:tcPr>
          <w:p w14:paraId="715846EB" w14:textId="77777777" w:rsidR="00552A96" w:rsidRDefault="00552A96" w:rsidP="00552A96">
            <w:pPr>
              <w:jc w:val="center"/>
              <w:rPr>
                <w:rFonts w:ascii="Arial" w:hAnsi="Arial" w:cs="Arial"/>
              </w:rPr>
            </w:pPr>
          </w:p>
          <w:p w14:paraId="7D504A70" w14:textId="77777777" w:rsidR="00494AB0" w:rsidRDefault="00494AB0" w:rsidP="00552A96">
            <w:pPr>
              <w:jc w:val="center"/>
              <w:rPr>
                <w:rFonts w:ascii="Arial" w:hAnsi="Arial" w:cs="Arial"/>
              </w:rPr>
            </w:pPr>
            <w:r>
              <w:rPr>
                <w:rFonts w:ascii="Arial" w:hAnsi="Arial" w:cs="Arial"/>
              </w:rPr>
              <w:t>15 - 16 Mac</w:t>
            </w:r>
          </w:p>
          <w:p w14:paraId="27227C12" w14:textId="5418F83D" w:rsidR="00494AB0" w:rsidRPr="00552A96" w:rsidRDefault="00494AB0" w:rsidP="00552A96">
            <w:pPr>
              <w:jc w:val="center"/>
              <w:rPr>
                <w:rFonts w:ascii="Arial" w:hAnsi="Arial" w:cs="Arial"/>
              </w:rPr>
            </w:pPr>
          </w:p>
        </w:tc>
        <w:tc>
          <w:tcPr>
            <w:tcW w:w="1870" w:type="dxa"/>
          </w:tcPr>
          <w:p w14:paraId="39EAEB04" w14:textId="77777777" w:rsidR="00552A96" w:rsidRDefault="00552A96" w:rsidP="00552A96">
            <w:pPr>
              <w:jc w:val="center"/>
              <w:rPr>
                <w:rFonts w:ascii="Arial" w:hAnsi="Arial" w:cs="Arial"/>
              </w:rPr>
            </w:pPr>
          </w:p>
          <w:p w14:paraId="70FE8964" w14:textId="546092CF" w:rsidR="00494AB0" w:rsidRPr="00552A96" w:rsidRDefault="00494AB0" w:rsidP="00552A96">
            <w:pPr>
              <w:jc w:val="center"/>
              <w:rPr>
                <w:rFonts w:ascii="Arial" w:hAnsi="Arial" w:cs="Arial"/>
              </w:rPr>
            </w:pPr>
            <w:r>
              <w:rPr>
                <w:rFonts w:ascii="Arial" w:hAnsi="Arial" w:cs="Arial"/>
              </w:rPr>
              <w:t xml:space="preserve">SOP &amp; Garis Panduan </w:t>
            </w:r>
          </w:p>
        </w:tc>
        <w:tc>
          <w:tcPr>
            <w:tcW w:w="1870" w:type="dxa"/>
          </w:tcPr>
          <w:p w14:paraId="6FE9ACC6" w14:textId="77777777" w:rsidR="00552A96" w:rsidRPr="00552A96" w:rsidRDefault="00552A96" w:rsidP="00552A96">
            <w:pPr>
              <w:jc w:val="center"/>
              <w:rPr>
                <w:rFonts w:ascii="Arial" w:hAnsi="Arial" w:cs="Arial"/>
              </w:rPr>
            </w:pPr>
          </w:p>
        </w:tc>
      </w:tr>
    </w:tbl>
    <w:p w14:paraId="10221932" w14:textId="77777777" w:rsidR="00552A96" w:rsidRDefault="00552A96" w:rsidP="002233DD">
      <w:pPr>
        <w:jc w:val="both"/>
        <w:rPr>
          <w:rFonts w:ascii="Arial" w:hAnsi="Arial" w:cs="Arial"/>
          <w:sz w:val="24"/>
          <w:szCs w:val="24"/>
        </w:rPr>
      </w:pPr>
    </w:p>
    <w:sectPr w:rsidR="00552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541"/>
    <w:multiLevelType w:val="hybridMultilevel"/>
    <w:tmpl w:val="88B627A0"/>
    <w:lvl w:ilvl="0" w:tplc="0054DB1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6971AE1"/>
    <w:multiLevelType w:val="hybridMultilevel"/>
    <w:tmpl w:val="690A31EC"/>
    <w:lvl w:ilvl="0" w:tplc="C914B71E">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967587549">
    <w:abstractNumId w:val="0"/>
  </w:num>
  <w:num w:numId="2" w16cid:durableId="55863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50"/>
    <w:rsid w:val="00044C8E"/>
    <w:rsid w:val="00170398"/>
    <w:rsid w:val="001E6B84"/>
    <w:rsid w:val="001E7389"/>
    <w:rsid w:val="002233DD"/>
    <w:rsid w:val="002D78B6"/>
    <w:rsid w:val="002E5B8E"/>
    <w:rsid w:val="00321F0B"/>
    <w:rsid w:val="00333F58"/>
    <w:rsid w:val="003B0AFB"/>
    <w:rsid w:val="003B406C"/>
    <w:rsid w:val="00405450"/>
    <w:rsid w:val="00494AB0"/>
    <w:rsid w:val="004A4609"/>
    <w:rsid w:val="00501420"/>
    <w:rsid w:val="00511520"/>
    <w:rsid w:val="0052758C"/>
    <w:rsid w:val="0053580B"/>
    <w:rsid w:val="00552A96"/>
    <w:rsid w:val="006E2560"/>
    <w:rsid w:val="007307AB"/>
    <w:rsid w:val="00783747"/>
    <w:rsid w:val="0078470A"/>
    <w:rsid w:val="008B7909"/>
    <w:rsid w:val="008F161F"/>
    <w:rsid w:val="009011E5"/>
    <w:rsid w:val="009062FF"/>
    <w:rsid w:val="00A65D11"/>
    <w:rsid w:val="00AC59A3"/>
    <w:rsid w:val="00B36068"/>
    <w:rsid w:val="00BE3418"/>
    <w:rsid w:val="00C75559"/>
    <w:rsid w:val="00CB6F5F"/>
    <w:rsid w:val="00CC607D"/>
    <w:rsid w:val="00D941EE"/>
    <w:rsid w:val="00DF4D68"/>
    <w:rsid w:val="00EF507D"/>
    <w:rsid w:val="00F217B4"/>
    <w:rsid w:val="00F5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2E75"/>
  <w15:chartTrackingRefBased/>
  <w15:docId w15:val="{31A1B5A2-E20B-4DB2-9347-B667B508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Wan Swanee</dc:creator>
  <cp:keywords/>
  <dc:description/>
  <cp:lastModifiedBy>Darul Adizul Ishak</cp:lastModifiedBy>
  <cp:revision>4</cp:revision>
  <dcterms:created xsi:type="dcterms:W3CDTF">2023-01-13T02:20:00Z</dcterms:created>
  <dcterms:modified xsi:type="dcterms:W3CDTF">2023-01-17T08:27:00Z</dcterms:modified>
</cp:coreProperties>
</file>