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5ADD" w14:textId="77777777" w:rsidR="006B5DD2" w:rsidRPr="00616F25" w:rsidRDefault="006B5DD2" w:rsidP="006B5DD2">
      <w:pPr>
        <w:spacing w:after="0" w:line="240" w:lineRule="auto"/>
        <w:jc w:val="center"/>
        <w:rPr>
          <w:rFonts w:ascii="Arial" w:hAnsi="Arial" w:cs="Arial"/>
          <w:b/>
          <w:bCs/>
          <w:spacing w:val="-64"/>
          <w:sz w:val="24"/>
          <w:szCs w:val="24"/>
        </w:rPr>
      </w:pPr>
      <w:bookmarkStart w:id="0" w:name="_Hlk119395191"/>
      <w:r w:rsidRPr="00616F25">
        <w:rPr>
          <w:rFonts w:ascii="Arial" w:hAnsi="Arial" w:cs="Arial"/>
          <w:b/>
          <w:bCs/>
          <w:sz w:val="24"/>
          <w:szCs w:val="24"/>
        </w:rPr>
        <w:t>KERTAS CADANGAN UNTUK PERTIMBANGAN</w:t>
      </w:r>
    </w:p>
    <w:p w14:paraId="6CF1960A" w14:textId="77777777" w:rsidR="006B5DD2" w:rsidRPr="00616F25" w:rsidRDefault="006B5DD2" w:rsidP="006B5DD2">
      <w:pPr>
        <w:spacing w:after="0" w:line="240" w:lineRule="auto"/>
        <w:jc w:val="center"/>
        <w:rPr>
          <w:rFonts w:ascii="Arial" w:hAnsi="Arial" w:cs="Arial"/>
          <w:b/>
          <w:bCs/>
          <w:sz w:val="24"/>
          <w:szCs w:val="24"/>
        </w:rPr>
      </w:pPr>
      <w:r w:rsidRPr="00616F25">
        <w:rPr>
          <w:rFonts w:ascii="Arial" w:hAnsi="Arial" w:cs="Arial"/>
          <w:b/>
          <w:bCs/>
          <w:sz w:val="24"/>
          <w:szCs w:val="24"/>
        </w:rPr>
        <w:t>LEMBAGA</w:t>
      </w:r>
      <w:r w:rsidRPr="00616F25">
        <w:rPr>
          <w:rFonts w:ascii="Arial" w:hAnsi="Arial" w:cs="Arial"/>
          <w:b/>
          <w:bCs/>
          <w:spacing w:val="-1"/>
          <w:sz w:val="24"/>
          <w:szCs w:val="24"/>
        </w:rPr>
        <w:t xml:space="preserve"> </w:t>
      </w:r>
      <w:r w:rsidRPr="00616F25">
        <w:rPr>
          <w:rFonts w:ascii="Arial" w:hAnsi="Arial" w:cs="Arial"/>
          <w:b/>
          <w:bCs/>
          <w:sz w:val="24"/>
          <w:szCs w:val="24"/>
        </w:rPr>
        <w:t>PENGURUSAN</w:t>
      </w:r>
      <w:r w:rsidRPr="00616F25">
        <w:rPr>
          <w:rFonts w:ascii="Arial" w:hAnsi="Arial" w:cs="Arial"/>
          <w:b/>
          <w:bCs/>
          <w:spacing w:val="-1"/>
          <w:sz w:val="24"/>
          <w:szCs w:val="24"/>
        </w:rPr>
        <w:t xml:space="preserve"> </w:t>
      </w:r>
      <w:r w:rsidRPr="00616F25">
        <w:rPr>
          <w:rFonts w:ascii="Arial" w:hAnsi="Arial" w:cs="Arial"/>
          <w:b/>
          <w:bCs/>
          <w:sz w:val="24"/>
          <w:szCs w:val="24"/>
        </w:rPr>
        <w:t>MPC (BOM)</w:t>
      </w:r>
    </w:p>
    <w:p w14:paraId="0B1601F6" w14:textId="77777777" w:rsidR="006B5DD2" w:rsidRDefault="006B5DD2" w:rsidP="006B5DD2">
      <w:pPr>
        <w:pStyle w:val="BodyText"/>
        <w:spacing w:before="4" w:after="1"/>
        <w:rPr>
          <w:sz w:val="27"/>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5953"/>
      </w:tblGrid>
      <w:tr w:rsidR="006B5DD2" w14:paraId="2F508A1C" w14:textId="77777777" w:rsidTr="006B5DD2">
        <w:trPr>
          <w:trHeight w:val="850"/>
        </w:trPr>
        <w:tc>
          <w:tcPr>
            <w:tcW w:w="3545" w:type="dxa"/>
          </w:tcPr>
          <w:p w14:paraId="6655E573" w14:textId="77777777" w:rsidR="006B5DD2" w:rsidRDefault="006B5DD2" w:rsidP="00C64F4B">
            <w:pPr>
              <w:pStyle w:val="TableParagraph"/>
              <w:spacing w:before="187"/>
              <w:ind w:left="107"/>
              <w:rPr>
                <w:rFonts w:ascii="Arial"/>
                <w:b/>
                <w:sz w:val="24"/>
              </w:rPr>
            </w:pPr>
            <w:r>
              <w:rPr>
                <w:rFonts w:ascii="Arial"/>
                <w:b/>
                <w:sz w:val="24"/>
              </w:rPr>
              <w:t>TAJUK</w:t>
            </w:r>
          </w:p>
          <w:p w14:paraId="085057A1" w14:textId="77777777" w:rsidR="006B5DD2" w:rsidRDefault="006B5DD2" w:rsidP="00C64F4B">
            <w:pPr>
              <w:pStyle w:val="TableParagraph"/>
              <w:spacing w:before="162"/>
              <w:ind w:left="107"/>
              <w:rPr>
                <w:sz w:val="16"/>
              </w:rPr>
            </w:pPr>
          </w:p>
        </w:tc>
        <w:tc>
          <w:tcPr>
            <w:tcW w:w="5953" w:type="dxa"/>
            <w:vAlign w:val="center"/>
          </w:tcPr>
          <w:p w14:paraId="0D3E6FB7" w14:textId="6C7C21B2" w:rsidR="006B5DD2" w:rsidRPr="009B7E40" w:rsidRDefault="000A731D" w:rsidP="00BC75D7">
            <w:pPr>
              <w:pStyle w:val="TableParagraph"/>
              <w:spacing w:before="36" w:line="276" w:lineRule="auto"/>
              <w:ind w:left="107" w:right="139"/>
              <w:rPr>
                <w:rFonts w:ascii="Arial" w:hAnsi="Arial" w:cs="Arial"/>
                <w:sz w:val="24"/>
              </w:rPr>
            </w:pPr>
            <w:r w:rsidRPr="009B7E40">
              <w:rPr>
                <w:rFonts w:ascii="Arial" w:hAnsi="Arial" w:cs="Arial"/>
                <w:sz w:val="24"/>
              </w:rPr>
              <w:t>Meningkatkan Kecekapan Proses</w:t>
            </w:r>
            <w:r w:rsidR="00FF3B23">
              <w:rPr>
                <w:rFonts w:ascii="Arial" w:hAnsi="Arial" w:cs="Arial"/>
                <w:sz w:val="24"/>
              </w:rPr>
              <w:t xml:space="preserve"> dan Produktiviti Urusan </w:t>
            </w:r>
            <w:r w:rsidR="00276F76">
              <w:rPr>
                <w:rFonts w:ascii="Arial" w:hAnsi="Arial" w:cs="Arial"/>
                <w:sz w:val="24"/>
              </w:rPr>
              <w:t xml:space="preserve">Mendapatkan </w:t>
            </w:r>
            <w:r w:rsidR="00FF3B23">
              <w:rPr>
                <w:rFonts w:ascii="Arial" w:hAnsi="Arial" w:cs="Arial"/>
                <w:sz w:val="24"/>
              </w:rPr>
              <w:t>Permit Pembinaan Malaysia</w:t>
            </w:r>
            <w:r w:rsidRPr="009B7E40">
              <w:rPr>
                <w:rFonts w:ascii="Arial" w:hAnsi="Arial" w:cs="Arial"/>
                <w:sz w:val="24"/>
              </w:rPr>
              <w:t xml:space="preserve"> </w:t>
            </w:r>
          </w:p>
        </w:tc>
      </w:tr>
      <w:tr w:rsidR="006B5DD2" w14:paraId="539AB10A" w14:textId="77777777" w:rsidTr="006B5DD2">
        <w:trPr>
          <w:trHeight w:val="680"/>
        </w:trPr>
        <w:tc>
          <w:tcPr>
            <w:tcW w:w="3545" w:type="dxa"/>
            <w:vAlign w:val="center"/>
          </w:tcPr>
          <w:p w14:paraId="3FCF2AB7" w14:textId="77777777" w:rsidR="006B5DD2" w:rsidRPr="00F3709D" w:rsidRDefault="006B5DD2" w:rsidP="00C64F4B">
            <w:pPr>
              <w:pStyle w:val="TableParagraph"/>
              <w:spacing w:before="120"/>
              <w:ind w:left="107"/>
              <w:rPr>
                <w:rFonts w:ascii="Arial"/>
                <w:b/>
                <w:sz w:val="24"/>
              </w:rPr>
            </w:pPr>
            <w:r>
              <w:rPr>
                <w:rFonts w:ascii="Arial"/>
                <w:b/>
                <w:sz w:val="24"/>
              </w:rPr>
              <w:t>TARIKH/</w:t>
            </w:r>
            <w:r>
              <w:rPr>
                <w:rFonts w:ascii="Arial"/>
                <w:b/>
                <w:spacing w:val="-2"/>
                <w:sz w:val="24"/>
              </w:rPr>
              <w:t xml:space="preserve"> </w:t>
            </w:r>
            <w:r>
              <w:rPr>
                <w:rFonts w:ascii="Arial"/>
                <w:b/>
                <w:sz w:val="24"/>
              </w:rPr>
              <w:t>GARIS MASA</w:t>
            </w:r>
          </w:p>
        </w:tc>
        <w:tc>
          <w:tcPr>
            <w:tcW w:w="5953" w:type="dxa"/>
            <w:vAlign w:val="center"/>
          </w:tcPr>
          <w:p w14:paraId="09A68075" w14:textId="05150647" w:rsidR="006B5DD2" w:rsidRPr="009B7E40" w:rsidRDefault="006B5DD2" w:rsidP="006B5DD2">
            <w:pPr>
              <w:pStyle w:val="TableParagraph"/>
              <w:spacing w:line="276" w:lineRule="auto"/>
              <w:ind w:right="139"/>
              <w:rPr>
                <w:rFonts w:ascii="Arial" w:hAnsi="Arial" w:cs="Arial"/>
                <w:bCs/>
                <w:sz w:val="24"/>
                <w:szCs w:val="24"/>
              </w:rPr>
            </w:pPr>
            <w:r w:rsidRPr="009B7E40">
              <w:rPr>
                <w:rFonts w:ascii="Arial" w:hAnsi="Arial" w:cs="Arial"/>
                <w:bCs/>
                <w:sz w:val="34"/>
              </w:rPr>
              <w:t xml:space="preserve"> </w:t>
            </w:r>
            <w:r w:rsidR="009838F1">
              <w:rPr>
                <w:rFonts w:ascii="Arial" w:hAnsi="Arial" w:cs="Arial"/>
                <w:bCs/>
                <w:sz w:val="24"/>
                <w:szCs w:val="24"/>
              </w:rPr>
              <w:t xml:space="preserve">Januari </w:t>
            </w:r>
            <w:r w:rsidR="000A731D" w:rsidRPr="009B7E40">
              <w:rPr>
                <w:rFonts w:ascii="Arial" w:hAnsi="Arial" w:cs="Arial"/>
                <w:bCs/>
                <w:sz w:val="24"/>
                <w:szCs w:val="24"/>
              </w:rPr>
              <w:t xml:space="preserve">– </w:t>
            </w:r>
            <w:r w:rsidR="009838F1">
              <w:rPr>
                <w:rFonts w:ascii="Arial" w:hAnsi="Arial" w:cs="Arial"/>
                <w:bCs/>
                <w:sz w:val="24"/>
                <w:szCs w:val="24"/>
              </w:rPr>
              <w:t xml:space="preserve">April </w:t>
            </w:r>
            <w:r w:rsidR="000A731D" w:rsidRPr="009B7E40">
              <w:rPr>
                <w:rFonts w:ascii="Arial" w:hAnsi="Arial" w:cs="Arial"/>
                <w:bCs/>
                <w:sz w:val="24"/>
                <w:szCs w:val="24"/>
              </w:rPr>
              <w:t>202</w:t>
            </w:r>
            <w:r w:rsidR="009838F1">
              <w:rPr>
                <w:rFonts w:ascii="Arial" w:hAnsi="Arial" w:cs="Arial"/>
                <w:bCs/>
                <w:sz w:val="24"/>
                <w:szCs w:val="24"/>
              </w:rPr>
              <w:t>3</w:t>
            </w:r>
          </w:p>
        </w:tc>
      </w:tr>
      <w:tr w:rsidR="006B5DD2" w14:paraId="25C35E4D" w14:textId="77777777" w:rsidTr="00542662">
        <w:trPr>
          <w:trHeight w:val="8498"/>
        </w:trPr>
        <w:tc>
          <w:tcPr>
            <w:tcW w:w="3545" w:type="dxa"/>
          </w:tcPr>
          <w:p w14:paraId="7086B0BC" w14:textId="77777777" w:rsidR="006B5DD2" w:rsidRDefault="006B5DD2" w:rsidP="00C64F4B">
            <w:pPr>
              <w:pStyle w:val="TableParagraph"/>
              <w:rPr>
                <w:rFonts w:ascii="Arial"/>
                <w:b/>
                <w:sz w:val="26"/>
              </w:rPr>
            </w:pPr>
          </w:p>
          <w:p w14:paraId="7A370FE8" w14:textId="77777777" w:rsidR="006B5DD2" w:rsidRDefault="006B5DD2" w:rsidP="00C64F4B">
            <w:pPr>
              <w:pStyle w:val="TableParagraph"/>
              <w:rPr>
                <w:rFonts w:ascii="Arial"/>
                <w:b/>
                <w:sz w:val="26"/>
              </w:rPr>
            </w:pPr>
          </w:p>
          <w:p w14:paraId="2D6A41FA" w14:textId="77777777" w:rsidR="006B5DD2" w:rsidRDefault="006B5DD2" w:rsidP="00C64F4B">
            <w:pPr>
              <w:pStyle w:val="TableParagraph"/>
              <w:rPr>
                <w:rFonts w:ascii="Arial"/>
                <w:b/>
                <w:sz w:val="26"/>
              </w:rPr>
            </w:pPr>
          </w:p>
          <w:p w14:paraId="6071CFB0" w14:textId="77777777" w:rsidR="006B5DD2" w:rsidRDefault="006B5DD2" w:rsidP="00C64F4B">
            <w:pPr>
              <w:pStyle w:val="TableParagraph"/>
              <w:rPr>
                <w:rFonts w:ascii="Arial"/>
                <w:b/>
                <w:sz w:val="26"/>
              </w:rPr>
            </w:pPr>
          </w:p>
          <w:p w14:paraId="093971CD" w14:textId="77777777" w:rsidR="006B5DD2" w:rsidRDefault="006B5DD2" w:rsidP="00C64F4B">
            <w:pPr>
              <w:pStyle w:val="TableParagraph"/>
              <w:rPr>
                <w:rFonts w:ascii="Arial"/>
                <w:b/>
                <w:sz w:val="26"/>
              </w:rPr>
            </w:pPr>
          </w:p>
          <w:p w14:paraId="7BCF774C" w14:textId="77777777" w:rsidR="006B5DD2" w:rsidRDefault="006B5DD2" w:rsidP="00C64F4B">
            <w:pPr>
              <w:pStyle w:val="TableParagraph"/>
              <w:rPr>
                <w:rFonts w:ascii="Arial"/>
                <w:b/>
                <w:sz w:val="26"/>
              </w:rPr>
            </w:pPr>
          </w:p>
          <w:p w14:paraId="612096CB" w14:textId="77777777" w:rsidR="006B5DD2" w:rsidRDefault="006B5DD2" w:rsidP="00C64F4B">
            <w:pPr>
              <w:pStyle w:val="TableParagraph"/>
              <w:rPr>
                <w:rFonts w:ascii="Arial"/>
                <w:b/>
                <w:sz w:val="26"/>
              </w:rPr>
            </w:pPr>
          </w:p>
          <w:p w14:paraId="3A45D113" w14:textId="77777777" w:rsidR="006B5DD2" w:rsidRDefault="006B5DD2" w:rsidP="00C64F4B">
            <w:pPr>
              <w:pStyle w:val="TableParagraph"/>
              <w:rPr>
                <w:rFonts w:ascii="Arial"/>
                <w:b/>
                <w:sz w:val="26"/>
              </w:rPr>
            </w:pPr>
          </w:p>
          <w:p w14:paraId="23728BE3" w14:textId="77777777" w:rsidR="006B5DD2" w:rsidRDefault="006B5DD2" w:rsidP="00C64F4B">
            <w:pPr>
              <w:pStyle w:val="TableParagraph"/>
              <w:rPr>
                <w:rFonts w:ascii="Arial"/>
                <w:b/>
                <w:sz w:val="26"/>
              </w:rPr>
            </w:pPr>
          </w:p>
          <w:p w14:paraId="7C6D4FF7" w14:textId="77777777" w:rsidR="006B5DD2" w:rsidRDefault="006B5DD2" w:rsidP="00C64F4B">
            <w:pPr>
              <w:pStyle w:val="TableParagraph"/>
              <w:spacing w:before="1"/>
              <w:rPr>
                <w:rFonts w:ascii="Arial"/>
                <w:b/>
              </w:rPr>
            </w:pPr>
          </w:p>
          <w:p w14:paraId="05621E6B" w14:textId="77777777" w:rsidR="006B5DD2" w:rsidRDefault="006B5DD2" w:rsidP="00C64F4B">
            <w:pPr>
              <w:pStyle w:val="TableParagraph"/>
              <w:spacing w:before="1"/>
              <w:ind w:left="107"/>
              <w:rPr>
                <w:rFonts w:ascii="Arial"/>
                <w:b/>
                <w:spacing w:val="-1"/>
                <w:sz w:val="24"/>
              </w:rPr>
            </w:pPr>
            <w:r>
              <w:rPr>
                <w:rFonts w:ascii="Arial"/>
                <w:b/>
                <w:sz w:val="24"/>
              </w:rPr>
              <w:t>TUJUAN</w:t>
            </w:r>
            <w:r>
              <w:rPr>
                <w:rFonts w:ascii="Arial"/>
                <w:b/>
                <w:spacing w:val="-2"/>
                <w:sz w:val="24"/>
              </w:rPr>
              <w:t xml:space="preserve"> </w:t>
            </w:r>
            <w:r>
              <w:rPr>
                <w:rFonts w:ascii="Arial"/>
                <w:b/>
                <w:sz w:val="24"/>
              </w:rPr>
              <w:t>&amp;</w:t>
            </w:r>
            <w:r>
              <w:rPr>
                <w:rFonts w:ascii="Arial"/>
                <w:b/>
                <w:spacing w:val="-1"/>
                <w:sz w:val="24"/>
              </w:rPr>
              <w:t xml:space="preserve"> </w:t>
            </w:r>
          </w:p>
          <w:p w14:paraId="08A1A208" w14:textId="7AA775E0" w:rsidR="006B5DD2" w:rsidRDefault="006B5DD2" w:rsidP="00C64F4B">
            <w:pPr>
              <w:pStyle w:val="TableParagraph"/>
              <w:spacing w:before="1"/>
              <w:ind w:left="107"/>
              <w:rPr>
                <w:rFonts w:ascii="Arial"/>
                <w:b/>
                <w:sz w:val="24"/>
              </w:rPr>
            </w:pPr>
            <w:r>
              <w:rPr>
                <w:rFonts w:ascii="Arial"/>
                <w:b/>
                <w:sz w:val="24"/>
              </w:rPr>
              <w:t>LATAR</w:t>
            </w:r>
            <w:r>
              <w:rPr>
                <w:rFonts w:ascii="Arial"/>
                <w:b/>
                <w:spacing w:val="-2"/>
                <w:sz w:val="24"/>
              </w:rPr>
              <w:t xml:space="preserve"> </w:t>
            </w:r>
            <w:r>
              <w:rPr>
                <w:rFonts w:ascii="Arial"/>
                <w:b/>
                <w:sz w:val="24"/>
              </w:rPr>
              <w:t>BELAKANG</w:t>
            </w:r>
          </w:p>
          <w:p w14:paraId="3BD1C494" w14:textId="77777777" w:rsidR="006B5DD2" w:rsidRDefault="006B5DD2" w:rsidP="00C64F4B">
            <w:pPr>
              <w:pStyle w:val="TableParagraph"/>
              <w:spacing w:before="161" w:line="276" w:lineRule="auto"/>
              <w:ind w:left="107" w:right="660"/>
              <w:rPr>
                <w:sz w:val="16"/>
              </w:rPr>
            </w:pPr>
          </w:p>
        </w:tc>
        <w:tc>
          <w:tcPr>
            <w:tcW w:w="5953" w:type="dxa"/>
          </w:tcPr>
          <w:p w14:paraId="796F3A07" w14:textId="559857D5" w:rsidR="006B5DD2" w:rsidRPr="009B7E40" w:rsidRDefault="00D21380" w:rsidP="006B5DD2">
            <w:pPr>
              <w:pStyle w:val="TableParagraph"/>
              <w:spacing w:before="120" w:line="276" w:lineRule="auto"/>
              <w:ind w:left="107" w:right="139"/>
              <w:rPr>
                <w:rFonts w:ascii="Arial" w:hAnsi="Arial" w:cs="Arial"/>
                <w:b/>
                <w:bCs/>
                <w:sz w:val="24"/>
                <w:u w:val="single"/>
              </w:rPr>
            </w:pPr>
            <w:r w:rsidRPr="009B7E40">
              <w:rPr>
                <w:rFonts w:ascii="Arial" w:hAnsi="Arial" w:cs="Arial"/>
                <w:b/>
                <w:bCs/>
                <w:sz w:val="24"/>
                <w:u w:val="single"/>
              </w:rPr>
              <w:t>Tujuan</w:t>
            </w:r>
          </w:p>
          <w:p w14:paraId="410A18F2" w14:textId="4266F231" w:rsidR="006B5DD2" w:rsidRPr="009B7E40" w:rsidRDefault="00BC75D7" w:rsidP="00BC75D7">
            <w:pPr>
              <w:pStyle w:val="TableParagraph"/>
              <w:spacing w:before="120" w:line="276" w:lineRule="auto"/>
              <w:ind w:left="107" w:right="139"/>
              <w:rPr>
                <w:rFonts w:ascii="Arial" w:hAnsi="Arial" w:cs="Arial"/>
                <w:sz w:val="24"/>
              </w:rPr>
            </w:pPr>
            <w:r w:rsidRPr="009B7E40">
              <w:rPr>
                <w:rFonts w:ascii="Arial" w:hAnsi="Arial" w:cs="Arial"/>
                <w:sz w:val="24"/>
              </w:rPr>
              <w:t>Meningkatkan kecekapan proses</w:t>
            </w:r>
            <w:r w:rsidR="00FF3B23">
              <w:rPr>
                <w:rFonts w:ascii="Arial" w:hAnsi="Arial" w:cs="Arial"/>
                <w:sz w:val="24"/>
              </w:rPr>
              <w:t xml:space="preserve"> dan produktiviti melalui penambahbaikan peraturan dalam urusan permit pembinaan di Malaysia</w:t>
            </w:r>
          </w:p>
          <w:p w14:paraId="17CDF91C" w14:textId="77777777" w:rsidR="00BC75D7" w:rsidRPr="009B7E40" w:rsidRDefault="00BC75D7" w:rsidP="00BC75D7">
            <w:pPr>
              <w:pStyle w:val="TableParagraph"/>
              <w:spacing w:before="120" w:line="276" w:lineRule="auto"/>
              <w:ind w:left="107" w:right="139"/>
              <w:rPr>
                <w:rFonts w:ascii="Arial" w:hAnsi="Arial" w:cs="Arial"/>
                <w:sz w:val="24"/>
              </w:rPr>
            </w:pPr>
          </w:p>
          <w:p w14:paraId="3B6BC93E" w14:textId="2D27EA7D" w:rsidR="006B5DD2" w:rsidRPr="009B7E40" w:rsidRDefault="006D1461" w:rsidP="006B5DD2">
            <w:pPr>
              <w:pStyle w:val="TableParagraph"/>
              <w:spacing w:before="120" w:line="276" w:lineRule="auto"/>
              <w:ind w:left="107" w:right="139"/>
              <w:rPr>
                <w:rFonts w:ascii="Arial" w:hAnsi="Arial" w:cs="Arial"/>
                <w:b/>
                <w:bCs/>
                <w:sz w:val="24"/>
                <w:u w:val="single"/>
              </w:rPr>
            </w:pPr>
            <w:r w:rsidRPr="009B7E40">
              <w:rPr>
                <w:rFonts w:ascii="Arial" w:hAnsi="Arial" w:cs="Arial"/>
                <w:b/>
                <w:bCs/>
                <w:sz w:val="24"/>
                <w:u w:val="single"/>
              </w:rPr>
              <w:t>Latar Belakang</w:t>
            </w:r>
          </w:p>
          <w:p w14:paraId="6E977222" w14:textId="428E731F" w:rsidR="00FF3B23" w:rsidRDefault="00FF3B23" w:rsidP="00FF3B23">
            <w:pPr>
              <w:autoSpaceDE w:val="0"/>
              <w:autoSpaceDN w:val="0"/>
              <w:adjustRightInd w:val="0"/>
              <w:ind w:left="107"/>
              <w:rPr>
                <w:rFonts w:ascii="Arial" w:hAnsi="Arial" w:cs="Arial"/>
                <w:sz w:val="24"/>
                <w:szCs w:val="24"/>
              </w:rPr>
            </w:pPr>
            <w:r>
              <w:rPr>
                <w:rFonts w:ascii="Arial" w:hAnsi="Arial" w:cs="Arial"/>
                <w:sz w:val="24"/>
                <w:szCs w:val="24"/>
              </w:rPr>
              <w:t xml:space="preserve">Kumpulan Kerja Teknikal Urusan Mendapatkan Permit Pembinaaan (TWGCDP) merupakan salah satu kumpulan kerja di bawah Pasukan Petugas Khas Pemudahcara Perniagaan (PEMUDAH). TWGDCP memantau daya saing serta menambahbaik kualiti peraturan pemajuan pembangunan di Malaysia. MPC selaku </w:t>
            </w:r>
            <w:r w:rsidR="00276F76">
              <w:rPr>
                <w:rFonts w:ascii="Arial" w:hAnsi="Arial" w:cs="Arial"/>
                <w:sz w:val="24"/>
                <w:szCs w:val="24"/>
              </w:rPr>
              <w:pgNum/>
            </w:r>
            <w:r w:rsidR="00276F76">
              <w:rPr>
                <w:rFonts w:ascii="Arial" w:hAnsi="Arial" w:cs="Arial"/>
                <w:sz w:val="24"/>
                <w:szCs w:val="24"/>
              </w:rPr>
              <w:t>erbincanga</w:t>
            </w:r>
            <w:r>
              <w:rPr>
                <w:rFonts w:ascii="Arial" w:hAnsi="Arial" w:cs="Arial"/>
                <w:sz w:val="24"/>
                <w:szCs w:val="24"/>
              </w:rPr>
              <w:t xml:space="preserve"> kepada PEMUDAH TWGDCP sentiasa membantu peniaga-peniaga yang berdepan dengan kekangan peraturan dan birokrasi apabila berurusan dengan </w:t>
            </w:r>
            <w:r w:rsidR="00276F76">
              <w:rPr>
                <w:rFonts w:ascii="Arial" w:hAnsi="Arial" w:cs="Arial"/>
                <w:sz w:val="24"/>
                <w:szCs w:val="24"/>
              </w:rPr>
              <w:pgNum/>
            </w:r>
            <w:r w:rsidR="00276F76">
              <w:rPr>
                <w:rFonts w:ascii="Arial" w:hAnsi="Arial" w:cs="Arial"/>
                <w:sz w:val="24"/>
                <w:szCs w:val="24"/>
              </w:rPr>
              <w:t>erbin</w:t>
            </w:r>
            <w:r>
              <w:rPr>
                <w:rFonts w:ascii="Arial" w:hAnsi="Arial" w:cs="Arial"/>
                <w:sz w:val="24"/>
                <w:szCs w:val="24"/>
              </w:rPr>
              <w:t xml:space="preserve"> awam.</w:t>
            </w:r>
          </w:p>
          <w:p w14:paraId="43027A16" w14:textId="77777777" w:rsidR="00FF3B23" w:rsidRDefault="00FF3B23" w:rsidP="00FF3B23">
            <w:pPr>
              <w:autoSpaceDE w:val="0"/>
              <w:autoSpaceDN w:val="0"/>
              <w:adjustRightInd w:val="0"/>
              <w:ind w:left="107"/>
              <w:rPr>
                <w:rFonts w:ascii="Arial" w:hAnsi="Arial" w:cs="Arial"/>
                <w:sz w:val="24"/>
                <w:szCs w:val="24"/>
              </w:rPr>
            </w:pPr>
          </w:p>
          <w:p w14:paraId="20A2EF4F" w14:textId="4D069DFB" w:rsidR="006B5DD2" w:rsidRPr="00542662" w:rsidRDefault="00FF3B23" w:rsidP="00542662">
            <w:pPr>
              <w:autoSpaceDE w:val="0"/>
              <w:autoSpaceDN w:val="0"/>
              <w:adjustRightInd w:val="0"/>
              <w:ind w:left="107"/>
              <w:rPr>
                <w:rFonts w:ascii="Arial" w:hAnsi="Arial" w:cs="Arial"/>
                <w:sz w:val="24"/>
                <w:szCs w:val="24"/>
              </w:rPr>
            </w:pPr>
            <w:r>
              <w:rPr>
                <w:rFonts w:ascii="Arial" w:hAnsi="Arial" w:cs="Arial"/>
                <w:sz w:val="24"/>
                <w:szCs w:val="24"/>
              </w:rPr>
              <w:t xml:space="preserve">TWGDCP </w:t>
            </w:r>
            <w:r w:rsidR="00542662">
              <w:rPr>
                <w:rFonts w:ascii="Arial" w:hAnsi="Arial" w:cs="Arial"/>
                <w:sz w:val="24"/>
                <w:szCs w:val="24"/>
              </w:rPr>
              <w:t>aktif dalam</w:t>
            </w:r>
            <w:r>
              <w:rPr>
                <w:rFonts w:ascii="Arial" w:hAnsi="Arial" w:cs="Arial"/>
                <w:sz w:val="24"/>
                <w:szCs w:val="24"/>
              </w:rPr>
              <w:t xml:space="preserve"> mengadakan sesi </w:t>
            </w:r>
            <w:r w:rsidR="00276F76">
              <w:rPr>
                <w:rFonts w:ascii="Arial" w:hAnsi="Arial" w:cs="Arial"/>
                <w:sz w:val="24"/>
                <w:szCs w:val="24"/>
              </w:rPr>
              <w:pgNum/>
            </w:r>
            <w:r w:rsidR="00276F76">
              <w:rPr>
                <w:rFonts w:ascii="Arial" w:hAnsi="Arial" w:cs="Arial"/>
                <w:sz w:val="24"/>
                <w:szCs w:val="24"/>
              </w:rPr>
              <w:t>erbincangan</w:t>
            </w:r>
            <w:r>
              <w:rPr>
                <w:rFonts w:ascii="Arial" w:hAnsi="Arial" w:cs="Arial"/>
                <w:sz w:val="24"/>
                <w:szCs w:val="24"/>
              </w:rPr>
              <w:t xml:space="preserve"> berkenaan dengan isu kelulusan pembangunan</w:t>
            </w:r>
            <w:r w:rsidR="00542662">
              <w:rPr>
                <w:rFonts w:ascii="Arial" w:hAnsi="Arial" w:cs="Arial"/>
                <w:sz w:val="24"/>
                <w:szCs w:val="24"/>
              </w:rPr>
              <w:t xml:space="preserve">. </w:t>
            </w:r>
            <w:r>
              <w:rPr>
                <w:rFonts w:ascii="Arial" w:hAnsi="Arial" w:cs="Arial"/>
                <w:sz w:val="24"/>
                <w:szCs w:val="24"/>
              </w:rPr>
              <w:t xml:space="preserve">TWGDCP </w:t>
            </w:r>
            <w:r w:rsidR="00542662">
              <w:rPr>
                <w:rFonts w:ascii="Arial" w:hAnsi="Arial" w:cs="Arial"/>
                <w:sz w:val="24"/>
                <w:szCs w:val="24"/>
              </w:rPr>
              <w:t>akan</w:t>
            </w:r>
            <w:r>
              <w:rPr>
                <w:rFonts w:ascii="Arial" w:hAnsi="Arial" w:cs="Arial"/>
                <w:sz w:val="24"/>
                <w:szCs w:val="24"/>
              </w:rPr>
              <w:t xml:space="preserve"> memeta proses, masa dan kos yang terlibat berdasarkan beberapa </w:t>
            </w:r>
            <w:r w:rsidR="00276F76">
              <w:rPr>
                <w:rFonts w:ascii="Arial" w:hAnsi="Arial" w:cs="Arial"/>
                <w:sz w:val="24"/>
                <w:szCs w:val="24"/>
              </w:rPr>
              <w:pgNum/>
            </w:r>
            <w:r w:rsidR="00276F76">
              <w:rPr>
                <w:rFonts w:ascii="Arial" w:hAnsi="Arial" w:cs="Arial"/>
                <w:sz w:val="24"/>
                <w:szCs w:val="24"/>
              </w:rPr>
              <w:t>erbincangan</w:t>
            </w:r>
            <w:r>
              <w:rPr>
                <w:rFonts w:ascii="Arial" w:hAnsi="Arial" w:cs="Arial"/>
                <w:sz w:val="24"/>
                <w:szCs w:val="24"/>
              </w:rPr>
              <w:t xml:space="preserve"> dengan pihak berkepentingan. Langkah seterusnya adalah untuk mendapatkan maklum balas berkenaan dengan</w:t>
            </w:r>
            <w:r w:rsidR="00542662">
              <w:rPr>
                <w:rFonts w:ascii="Arial" w:hAnsi="Arial" w:cs="Arial"/>
                <w:sz w:val="24"/>
                <w:szCs w:val="24"/>
              </w:rPr>
              <w:t xml:space="preserve"> kekangan peraturan kepada</w:t>
            </w:r>
            <w:r>
              <w:rPr>
                <w:rFonts w:ascii="Arial" w:hAnsi="Arial" w:cs="Arial"/>
                <w:sz w:val="24"/>
                <w:szCs w:val="24"/>
              </w:rPr>
              <w:t xml:space="preserve"> proses-proses</w:t>
            </w:r>
            <w:r w:rsidR="00542662">
              <w:rPr>
                <w:rFonts w:ascii="Arial" w:hAnsi="Arial" w:cs="Arial"/>
                <w:sz w:val="24"/>
                <w:szCs w:val="24"/>
              </w:rPr>
              <w:t xml:space="preserve"> tersebut</w:t>
            </w:r>
            <w:r>
              <w:rPr>
                <w:rFonts w:ascii="Arial" w:hAnsi="Arial" w:cs="Arial"/>
                <w:sz w:val="24"/>
                <w:szCs w:val="24"/>
              </w:rPr>
              <w:t xml:space="preserve"> dan </w:t>
            </w:r>
            <w:r w:rsidR="00542662">
              <w:rPr>
                <w:rFonts w:ascii="Arial" w:hAnsi="Arial" w:cs="Arial"/>
                <w:sz w:val="24"/>
                <w:szCs w:val="24"/>
              </w:rPr>
              <w:t xml:space="preserve">memberi </w:t>
            </w:r>
            <w:r>
              <w:rPr>
                <w:rFonts w:ascii="Arial" w:hAnsi="Arial" w:cs="Arial"/>
                <w:sz w:val="24"/>
                <w:szCs w:val="24"/>
              </w:rPr>
              <w:t>cadangan penambahbaikan.</w:t>
            </w:r>
          </w:p>
        </w:tc>
      </w:tr>
      <w:tr w:rsidR="006B5DD2" w14:paraId="4B3A2F43" w14:textId="77777777" w:rsidTr="00F23CC8">
        <w:trPr>
          <w:trHeight w:val="1975"/>
        </w:trPr>
        <w:tc>
          <w:tcPr>
            <w:tcW w:w="3545" w:type="dxa"/>
          </w:tcPr>
          <w:p w14:paraId="53057714" w14:textId="77777777" w:rsidR="006B5DD2" w:rsidRDefault="006B5DD2" w:rsidP="00C64F4B">
            <w:pPr>
              <w:pStyle w:val="TableParagraph"/>
              <w:spacing w:before="4"/>
              <w:rPr>
                <w:rFonts w:ascii="Arial"/>
                <w:b/>
                <w:sz w:val="28"/>
              </w:rPr>
            </w:pPr>
          </w:p>
          <w:p w14:paraId="13B62292" w14:textId="77777777" w:rsidR="006B5DD2" w:rsidRDefault="006B5DD2" w:rsidP="00C64F4B">
            <w:pPr>
              <w:pStyle w:val="TableParagraph"/>
              <w:ind w:left="107"/>
              <w:rPr>
                <w:rFonts w:ascii="Arial"/>
                <w:b/>
                <w:sz w:val="24"/>
              </w:rPr>
            </w:pPr>
            <w:r>
              <w:rPr>
                <w:rFonts w:ascii="Arial"/>
                <w:b/>
                <w:sz w:val="24"/>
              </w:rPr>
              <w:t>JUSTIFIKASI</w:t>
            </w:r>
          </w:p>
          <w:p w14:paraId="4D58E885" w14:textId="77777777" w:rsidR="006B5DD2" w:rsidRDefault="006B5DD2" w:rsidP="00C64F4B">
            <w:pPr>
              <w:pStyle w:val="TableParagraph"/>
              <w:spacing w:before="162" w:line="276" w:lineRule="auto"/>
              <w:ind w:left="107" w:right="295"/>
              <w:rPr>
                <w:sz w:val="16"/>
              </w:rPr>
            </w:pPr>
          </w:p>
        </w:tc>
        <w:tc>
          <w:tcPr>
            <w:tcW w:w="5953" w:type="dxa"/>
          </w:tcPr>
          <w:p w14:paraId="6C6F281F" w14:textId="77777777" w:rsidR="00927A59" w:rsidRPr="009B7E40" w:rsidRDefault="00927A59" w:rsidP="00927A59">
            <w:pPr>
              <w:pStyle w:val="BodyText"/>
              <w:contextualSpacing/>
              <w:jc w:val="both"/>
              <w:rPr>
                <w:b w:val="0"/>
                <w:bCs w:val="0"/>
                <w:lang w:val="ms"/>
              </w:rPr>
            </w:pPr>
          </w:p>
          <w:p w14:paraId="66DD19F8" w14:textId="3CE3087D" w:rsidR="009B7E40" w:rsidRPr="00F23CC8" w:rsidRDefault="00F23CC8" w:rsidP="00927A59">
            <w:pPr>
              <w:pStyle w:val="BodyText"/>
              <w:contextualSpacing/>
              <w:jc w:val="both"/>
              <w:rPr>
                <w:b w:val="0"/>
                <w:bCs w:val="0"/>
                <w:lang w:val="ms"/>
              </w:rPr>
            </w:pPr>
            <w:r>
              <w:rPr>
                <w:b w:val="0"/>
                <w:bCs w:val="0"/>
                <w:lang w:val="ms"/>
              </w:rPr>
              <w:t>Meneruskan kesinambungan program-program yang dijalankan oleh TWGDCP bagi menambahbaik persekitaran peraturan dalam industri pembinaan di Malaysia.</w:t>
            </w:r>
          </w:p>
        </w:tc>
      </w:tr>
      <w:tr w:rsidR="006B5DD2" w14:paraId="1F6586EF" w14:textId="77777777" w:rsidTr="00542662">
        <w:trPr>
          <w:trHeight w:val="272"/>
        </w:trPr>
        <w:tc>
          <w:tcPr>
            <w:tcW w:w="3545" w:type="dxa"/>
          </w:tcPr>
          <w:p w14:paraId="1233F3F6" w14:textId="77777777" w:rsidR="006B5DD2" w:rsidRDefault="006B5DD2" w:rsidP="00C64F4B">
            <w:pPr>
              <w:pStyle w:val="TableParagraph"/>
              <w:spacing w:before="120"/>
              <w:ind w:left="107"/>
              <w:rPr>
                <w:rFonts w:ascii="Arial"/>
                <w:b/>
                <w:sz w:val="24"/>
              </w:rPr>
            </w:pPr>
            <w:r>
              <w:rPr>
                <w:rFonts w:ascii="Arial"/>
                <w:b/>
                <w:sz w:val="24"/>
              </w:rPr>
              <w:t>KAEDAH</w:t>
            </w:r>
            <w:r>
              <w:rPr>
                <w:rFonts w:ascii="Arial"/>
                <w:b/>
                <w:spacing w:val="-2"/>
                <w:sz w:val="24"/>
              </w:rPr>
              <w:t xml:space="preserve"> </w:t>
            </w:r>
            <w:r>
              <w:rPr>
                <w:rFonts w:ascii="Arial"/>
                <w:b/>
                <w:sz w:val="24"/>
              </w:rPr>
              <w:t>PELAKSANAAN</w:t>
            </w:r>
          </w:p>
          <w:p w14:paraId="6E22D6F1" w14:textId="77777777" w:rsidR="006B5DD2" w:rsidRDefault="006B5DD2" w:rsidP="00C64F4B">
            <w:pPr>
              <w:pStyle w:val="TableParagraph"/>
              <w:spacing w:before="164" w:line="276" w:lineRule="auto"/>
              <w:ind w:left="107" w:right="509"/>
              <w:rPr>
                <w:sz w:val="16"/>
              </w:rPr>
            </w:pPr>
          </w:p>
        </w:tc>
        <w:tc>
          <w:tcPr>
            <w:tcW w:w="5953" w:type="dxa"/>
          </w:tcPr>
          <w:p w14:paraId="4F01A089" w14:textId="77777777" w:rsidR="006B5DD2" w:rsidRDefault="00F96B0E" w:rsidP="00DD775B">
            <w:pPr>
              <w:pStyle w:val="TableParagraph"/>
              <w:spacing w:line="276" w:lineRule="auto"/>
              <w:ind w:left="107" w:right="139"/>
              <w:jc w:val="both"/>
              <w:rPr>
                <w:rFonts w:ascii="Arial" w:hAnsi="Arial" w:cs="Arial"/>
                <w:sz w:val="24"/>
              </w:rPr>
            </w:pPr>
            <w:r w:rsidRPr="009B7E40">
              <w:rPr>
                <w:rFonts w:ascii="Arial" w:hAnsi="Arial" w:cs="Arial"/>
                <w:sz w:val="24"/>
              </w:rPr>
              <w:t xml:space="preserve">Beberapa sesi libaturus bersama pengawalselia dan pihak berkepentingan perlu dilaksanakan bagi mengenalpasti prosedur, masa dan kos yang terlibat. Ianya melibatkan sesi penganjuran bengkel, </w:t>
            </w:r>
            <w:r w:rsidRPr="009B7E40">
              <w:rPr>
                <w:rFonts w:ascii="Arial" w:hAnsi="Arial" w:cs="Arial"/>
                <w:sz w:val="24"/>
              </w:rPr>
              <w:lastRenderedPageBreak/>
              <w:t>mesyuarat dan juga seminar.</w:t>
            </w:r>
          </w:p>
          <w:p w14:paraId="499CCCB1" w14:textId="05D81DF3" w:rsidR="00F23CC8" w:rsidRPr="009B7E40" w:rsidRDefault="00F23CC8" w:rsidP="00DD775B">
            <w:pPr>
              <w:pStyle w:val="TableParagraph"/>
              <w:spacing w:line="276" w:lineRule="auto"/>
              <w:ind w:left="107" w:right="139"/>
              <w:jc w:val="both"/>
              <w:rPr>
                <w:rFonts w:ascii="Arial" w:hAnsi="Arial" w:cs="Arial"/>
                <w:color w:val="FF0000"/>
                <w:sz w:val="24"/>
              </w:rPr>
            </w:pPr>
          </w:p>
        </w:tc>
      </w:tr>
      <w:tr w:rsidR="006B5DD2" w14:paraId="18BDE581" w14:textId="77777777" w:rsidTr="006B5DD2">
        <w:trPr>
          <w:trHeight w:val="1020"/>
        </w:trPr>
        <w:tc>
          <w:tcPr>
            <w:tcW w:w="3545" w:type="dxa"/>
            <w:vAlign w:val="center"/>
          </w:tcPr>
          <w:p w14:paraId="14F63021" w14:textId="77777777" w:rsidR="006B5DD2" w:rsidRDefault="006B5DD2" w:rsidP="00C64F4B">
            <w:pPr>
              <w:pStyle w:val="TableParagraph"/>
              <w:spacing w:before="120" w:line="276" w:lineRule="auto"/>
              <w:ind w:left="107" w:right="969"/>
              <w:rPr>
                <w:rFonts w:ascii="Arial"/>
                <w:b/>
                <w:sz w:val="24"/>
              </w:rPr>
            </w:pPr>
            <w:r>
              <w:rPr>
                <w:rFonts w:ascii="Arial"/>
                <w:b/>
                <w:i/>
                <w:sz w:val="24"/>
              </w:rPr>
              <w:lastRenderedPageBreak/>
              <w:t>STAKEHOLDERS</w:t>
            </w:r>
            <w:r>
              <w:rPr>
                <w:rFonts w:ascii="Arial"/>
                <w:b/>
                <w:sz w:val="24"/>
              </w:rPr>
              <w:t>/ PIHAK</w:t>
            </w:r>
            <w:r>
              <w:rPr>
                <w:rFonts w:ascii="Arial"/>
                <w:b/>
                <w:spacing w:val="-65"/>
                <w:sz w:val="24"/>
              </w:rPr>
              <w:t xml:space="preserve"> </w:t>
            </w:r>
            <w:r>
              <w:rPr>
                <w:rFonts w:ascii="Arial"/>
                <w:b/>
                <w:sz w:val="24"/>
              </w:rPr>
              <w:t>BERKEPENTINGAN</w:t>
            </w:r>
          </w:p>
        </w:tc>
        <w:tc>
          <w:tcPr>
            <w:tcW w:w="5953" w:type="dxa"/>
            <w:vAlign w:val="center"/>
          </w:tcPr>
          <w:p w14:paraId="2181FC7E" w14:textId="20A0AEC1" w:rsidR="002F2902" w:rsidRPr="009B7E40" w:rsidRDefault="00F23CC8" w:rsidP="00F23CC8">
            <w:pPr>
              <w:pStyle w:val="TableParagraph"/>
              <w:numPr>
                <w:ilvl w:val="0"/>
                <w:numId w:val="10"/>
              </w:numPr>
              <w:spacing w:line="276" w:lineRule="auto"/>
              <w:ind w:right="139"/>
              <w:rPr>
                <w:rFonts w:ascii="Arial" w:hAnsi="Arial" w:cs="Arial"/>
                <w:sz w:val="24"/>
              </w:rPr>
            </w:pPr>
            <w:r>
              <w:rPr>
                <w:rFonts w:ascii="Arial" w:hAnsi="Arial" w:cs="Arial"/>
                <w:sz w:val="24"/>
              </w:rPr>
              <w:t>K</w:t>
            </w:r>
            <w:r w:rsidR="002F2902" w:rsidRPr="009B7E40">
              <w:rPr>
                <w:rFonts w:ascii="Arial" w:hAnsi="Arial" w:cs="Arial"/>
                <w:sz w:val="24"/>
              </w:rPr>
              <w:t>ementerian</w:t>
            </w:r>
            <w:r w:rsidR="007A38E0" w:rsidRPr="009B7E40">
              <w:rPr>
                <w:rFonts w:ascii="Arial" w:hAnsi="Arial" w:cs="Arial"/>
                <w:sz w:val="24"/>
              </w:rPr>
              <w:t xml:space="preserve"> dan Agensi</w:t>
            </w:r>
          </w:p>
          <w:p w14:paraId="12C02DD7" w14:textId="2B93859D" w:rsidR="002F2902" w:rsidRPr="009B7E40" w:rsidRDefault="00F23CC8" w:rsidP="00F23CC8">
            <w:pPr>
              <w:pStyle w:val="TableParagraph"/>
              <w:numPr>
                <w:ilvl w:val="0"/>
                <w:numId w:val="10"/>
              </w:numPr>
              <w:spacing w:line="276" w:lineRule="auto"/>
              <w:ind w:right="139"/>
              <w:rPr>
                <w:rFonts w:ascii="Arial" w:hAnsi="Arial" w:cs="Arial"/>
                <w:sz w:val="24"/>
              </w:rPr>
            </w:pPr>
            <w:r w:rsidRPr="00F23CC8">
              <w:rPr>
                <w:rFonts w:ascii="Arial" w:hAnsi="Arial" w:cs="Arial"/>
                <w:i/>
                <w:iCs/>
                <w:sz w:val="24"/>
              </w:rPr>
              <w:t>Principal Submitting Person/Submitting Person</w:t>
            </w:r>
          </w:p>
          <w:p w14:paraId="71AB5031" w14:textId="37E25CA0" w:rsidR="002F2902" w:rsidRPr="009B7E40" w:rsidRDefault="00F23CC8" w:rsidP="00F23CC8">
            <w:pPr>
              <w:pStyle w:val="TableParagraph"/>
              <w:numPr>
                <w:ilvl w:val="0"/>
                <w:numId w:val="10"/>
              </w:numPr>
              <w:spacing w:line="276" w:lineRule="auto"/>
              <w:ind w:right="139"/>
              <w:rPr>
                <w:rFonts w:ascii="Arial" w:hAnsi="Arial" w:cs="Arial"/>
                <w:sz w:val="24"/>
              </w:rPr>
            </w:pPr>
            <w:r>
              <w:rPr>
                <w:rFonts w:ascii="Arial" w:hAnsi="Arial" w:cs="Arial"/>
                <w:sz w:val="24"/>
              </w:rPr>
              <w:t>Agensi-agensi teknikal</w:t>
            </w:r>
          </w:p>
          <w:p w14:paraId="543065C1" w14:textId="60713349" w:rsidR="002F2902" w:rsidRPr="009B7E40" w:rsidRDefault="002F2902" w:rsidP="00F23CC8">
            <w:pPr>
              <w:pStyle w:val="TableParagraph"/>
              <w:numPr>
                <w:ilvl w:val="0"/>
                <w:numId w:val="10"/>
              </w:numPr>
              <w:spacing w:line="276" w:lineRule="auto"/>
              <w:ind w:right="139"/>
              <w:rPr>
                <w:rFonts w:ascii="Arial" w:hAnsi="Arial" w:cs="Arial"/>
                <w:sz w:val="24"/>
              </w:rPr>
            </w:pPr>
            <w:r w:rsidRPr="009B7E40">
              <w:rPr>
                <w:rFonts w:ascii="Arial" w:hAnsi="Arial" w:cs="Arial"/>
                <w:sz w:val="24"/>
              </w:rPr>
              <w:t>Berkuasa Tempatan</w:t>
            </w:r>
          </w:p>
          <w:p w14:paraId="718FD426" w14:textId="77777777" w:rsidR="00F23CC8" w:rsidRDefault="00F23CC8" w:rsidP="00F23CC8">
            <w:pPr>
              <w:pStyle w:val="TableParagraph"/>
              <w:numPr>
                <w:ilvl w:val="0"/>
                <w:numId w:val="10"/>
              </w:numPr>
              <w:spacing w:line="276" w:lineRule="auto"/>
              <w:ind w:right="139"/>
              <w:rPr>
                <w:rFonts w:ascii="Arial" w:hAnsi="Arial" w:cs="Arial"/>
                <w:sz w:val="24"/>
              </w:rPr>
            </w:pPr>
            <w:r>
              <w:rPr>
                <w:rFonts w:ascii="Arial" w:hAnsi="Arial" w:cs="Arial"/>
                <w:sz w:val="24"/>
              </w:rPr>
              <w:t>Industri pembinaan</w:t>
            </w:r>
          </w:p>
          <w:p w14:paraId="43A12965" w14:textId="0E8DF469" w:rsidR="00F23CC8" w:rsidRPr="009B7E40" w:rsidRDefault="00F23CC8" w:rsidP="00F23CC8">
            <w:pPr>
              <w:pStyle w:val="TableParagraph"/>
              <w:numPr>
                <w:ilvl w:val="0"/>
                <w:numId w:val="10"/>
              </w:numPr>
              <w:spacing w:line="276" w:lineRule="auto"/>
              <w:ind w:right="139"/>
              <w:rPr>
                <w:rFonts w:ascii="Arial" w:hAnsi="Arial" w:cs="Arial"/>
                <w:sz w:val="24"/>
              </w:rPr>
            </w:pPr>
            <w:r>
              <w:rPr>
                <w:rFonts w:ascii="Arial" w:hAnsi="Arial" w:cs="Arial"/>
                <w:sz w:val="24"/>
              </w:rPr>
              <w:t>Pembeli rumah</w:t>
            </w:r>
          </w:p>
        </w:tc>
      </w:tr>
      <w:tr w:rsidR="006B5DD2" w14:paraId="105B727D" w14:textId="77777777" w:rsidTr="006B5DD2">
        <w:trPr>
          <w:trHeight w:val="2400"/>
        </w:trPr>
        <w:tc>
          <w:tcPr>
            <w:tcW w:w="3545" w:type="dxa"/>
          </w:tcPr>
          <w:p w14:paraId="481A4939" w14:textId="77777777" w:rsidR="006B5DD2" w:rsidRDefault="006B5DD2" w:rsidP="00C64F4B">
            <w:pPr>
              <w:pStyle w:val="TableParagraph"/>
              <w:spacing w:before="5"/>
              <w:rPr>
                <w:rFonts w:ascii="Arial"/>
                <w:b/>
                <w:sz w:val="25"/>
              </w:rPr>
            </w:pPr>
          </w:p>
          <w:p w14:paraId="3377F4DC" w14:textId="77777777" w:rsidR="006B5DD2" w:rsidRDefault="006B5DD2" w:rsidP="00C64F4B">
            <w:pPr>
              <w:pStyle w:val="TableParagraph"/>
              <w:ind w:left="107"/>
              <w:rPr>
                <w:rFonts w:ascii="Arial"/>
                <w:b/>
                <w:i/>
                <w:sz w:val="24"/>
              </w:rPr>
            </w:pPr>
            <w:r>
              <w:rPr>
                <w:rFonts w:ascii="Arial"/>
                <w:b/>
                <w:sz w:val="24"/>
              </w:rPr>
              <w:t>JANGKAAN</w:t>
            </w:r>
            <w:r>
              <w:rPr>
                <w:rFonts w:ascii="Arial"/>
                <w:b/>
                <w:spacing w:val="-2"/>
                <w:sz w:val="24"/>
              </w:rPr>
              <w:t xml:space="preserve"> </w:t>
            </w:r>
            <w:r>
              <w:rPr>
                <w:rFonts w:ascii="Arial"/>
                <w:b/>
                <w:sz w:val="24"/>
              </w:rPr>
              <w:t>HASIL/</w:t>
            </w:r>
            <w:r>
              <w:rPr>
                <w:rFonts w:ascii="Arial"/>
                <w:b/>
                <w:spacing w:val="1"/>
                <w:sz w:val="24"/>
              </w:rPr>
              <w:t xml:space="preserve"> </w:t>
            </w:r>
            <w:r>
              <w:rPr>
                <w:rFonts w:ascii="Arial"/>
                <w:b/>
                <w:i/>
                <w:sz w:val="24"/>
              </w:rPr>
              <w:t>OUTCOME</w:t>
            </w:r>
          </w:p>
          <w:p w14:paraId="1BF97E01" w14:textId="77777777" w:rsidR="006B5DD2" w:rsidRPr="008F31B0" w:rsidRDefault="006B5DD2" w:rsidP="00C64F4B">
            <w:pPr>
              <w:pStyle w:val="TableParagraph"/>
              <w:spacing w:before="120" w:line="276" w:lineRule="auto"/>
              <w:ind w:left="107" w:right="969"/>
              <w:rPr>
                <w:rFonts w:ascii="Arial"/>
                <w:b/>
                <w:iCs/>
                <w:sz w:val="24"/>
              </w:rPr>
            </w:pPr>
          </w:p>
        </w:tc>
        <w:tc>
          <w:tcPr>
            <w:tcW w:w="5953" w:type="dxa"/>
          </w:tcPr>
          <w:p w14:paraId="0F188614" w14:textId="7B583338" w:rsidR="00DD775B" w:rsidRPr="009B7E40" w:rsidRDefault="00DD775B" w:rsidP="00DD775B">
            <w:pPr>
              <w:pStyle w:val="TableParagraph"/>
              <w:numPr>
                <w:ilvl w:val="0"/>
                <w:numId w:val="2"/>
              </w:numPr>
              <w:spacing w:before="120" w:line="276" w:lineRule="auto"/>
              <w:ind w:left="560" w:right="139"/>
              <w:jc w:val="both"/>
              <w:rPr>
                <w:rFonts w:ascii="Arial" w:hAnsi="Arial" w:cs="Arial"/>
                <w:sz w:val="24"/>
              </w:rPr>
            </w:pPr>
            <w:r w:rsidRPr="009B7E40">
              <w:rPr>
                <w:rFonts w:ascii="Arial" w:hAnsi="Arial" w:cs="Arial"/>
                <w:sz w:val="24"/>
              </w:rPr>
              <w:t xml:space="preserve">Penambahbaikan dalam </w:t>
            </w:r>
            <w:r w:rsidR="00973367" w:rsidRPr="009B7E40">
              <w:rPr>
                <w:rFonts w:ascii="Arial" w:hAnsi="Arial" w:cs="Arial"/>
                <w:sz w:val="24"/>
              </w:rPr>
              <w:t>prose</w:t>
            </w:r>
            <w:r w:rsidR="009B7E40">
              <w:rPr>
                <w:rFonts w:ascii="Arial" w:hAnsi="Arial" w:cs="Arial"/>
                <w:sz w:val="24"/>
              </w:rPr>
              <w:t>dur dan proses</w:t>
            </w:r>
            <w:r w:rsidR="00973367" w:rsidRPr="009B7E40">
              <w:rPr>
                <w:rFonts w:ascii="Arial" w:hAnsi="Arial" w:cs="Arial"/>
                <w:sz w:val="24"/>
              </w:rPr>
              <w:t xml:space="preserve"> kelulusan </w:t>
            </w:r>
            <w:r w:rsidR="00F23CC8">
              <w:rPr>
                <w:rFonts w:ascii="Arial" w:hAnsi="Arial" w:cs="Arial"/>
                <w:sz w:val="24"/>
              </w:rPr>
              <w:t>melalui penambahbaikan peraturan urusan permit pembinaan</w:t>
            </w:r>
            <w:r w:rsidR="006B0B60">
              <w:rPr>
                <w:rFonts w:ascii="Arial" w:hAnsi="Arial" w:cs="Arial"/>
                <w:sz w:val="24"/>
              </w:rPr>
              <w:t>; dan</w:t>
            </w:r>
          </w:p>
          <w:p w14:paraId="05BA801A" w14:textId="77777777" w:rsidR="006B5DD2" w:rsidRDefault="00F23CC8" w:rsidP="005A7529">
            <w:pPr>
              <w:pStyle w:val="TableParagraph"/>
              <w:numPr>
                <w:ilvl w:val="0"/>
                <w:numId w:val="2"/>
              </w:numPr>
              <w:spacing w:before="120" w:line="276" w:lineRule="auto"/>
              <w:ind w:left="560" w:right="139"/>
              <w:jc w:val="both"/>
              <w:rPr>
                <w:rFonts w:ascii="Arial" w:hAnsi="Arial" w:cs="Arial"/>
                <w:sz w:val="24"/>
              </w:rPr>
            </w:pPr>
            <w:r>
              <w:rPr>
                <w:rFonts w:ascii="Arial" w:hAnsi="Arial" w:cs="Arial"/>
                <w:sz w:val="24"/>
              </w:rPr>
              <w:t>Kekangan peraturan dan cadangan penambahbaikan</w:t>
            </w:r>
            <w:r w:rsidR="00927A59" w:rsidRPr="009B7E40">
              <w:rPr>
                <w:rFonts w:ascii="Arial" w:hAnsi="Arial" w:cs="Arial"/>
                <w:sz w:val="24"/>
              </w:rPr>
              <w:t xml:space="preserve"> untuk rujukan </w:t>
            </w:r>
            <w:r w:rsidR="00B41D6D">
              <w:rPr>
                <w:rFonts w:ascii="Arial" w:hAnsi="Arial" w:cs="Arial"/>
                <w:sz w:val="24"/>
              </w:rPr>
              <w:t>pengawalselia dan pihak berkepentingan.</w:t>
            </w:r>
          </w:p>
          <w:p w14:paraId="649056B6" w14:textId="06B28606" w:rsidR="00534F65" w:rsidRPr="009B7E40" w:rsidRDefault="00534F65" w:rsidP="005A7529">
            <w:pPr>
              <w:pStyle w:val="TableParagraph"/>
              <w:numPr>
                <w:ilvl w:val="0"/>
                <w:numId w:val="2"/>
              </w:numPr>
              <w:spacing w:before="120" w:line="276" w:lineRule="auto"/>
              <w:ind w:left="560" w:right="139"/>
              <w:jc w:val="both"/>
              <w:rPr>
                <w:rFonts w:ascii="Arial" w:hAnsi="Arial" w:cs="Arial"/>
                <w:sz w:val="24"/>
              </w:rPr>
            </w:pPr>
            <w:r>
              <w:rPr>
                <w:rFonts w:ascii="Arial" w:hAnsi="Arial" w:cs="Arial"/>
                <w:sz w:val="24"/>
              </w:rPr>
              <w:t>Pembangunan kapasiti pemegang taruh dalam industri pembinaan</w:t>
            </w:r>
          </w:p>
        </w:tc>
      </w:tr>
      <w:tr w:rsidR="006B5DD2" w14:paraId="29EB7943" w14:textId="77777777" w:rsidTr="006B5DD2">
        <w:trPr>
          <w:trHeight w:val="1134"/>
        </w:trPr>
        <w:tc>
          <w:tcPr>
            <w:tcW w:w="3545" w:type="dxa"/>
          </w:tcPr>
          <w:p w14:paraId="1F43EE3E" w14:textId="77777777" w:rsidR="006B5DD2" w:rsidRDefault="006B5DD2" w:rsidP="00C64F4B">
            <w:pPr>
              <w:pStyle w:val="TableParagraph"/>
              <w:spacing w:before="120"/>
              <w:ind w:left="107"/>
              <w:rPr>
                <w:rFonts w:ascii="Arial"/>
                <w:b/>
                <w:sz w:val="24"/>
              </w:rPr>
            </w:pPr>
            <w:r>
              <w:rPr>
                <w:rFonts w:ascii="Arial"/>
                <w:b/>
                <w:sz w:val="24"/>
              </w:rPr>
              <w:t>JANGKAAN</w:t>
            </w:r>
            <w:r>
              <w:rPr>
                <w:rFonts w:ascii="Arial"/>
                <w:b/>
                <w:spacing w:val="-1"/>
                <w:sz w:val="24"/>
              </w:rPr>
              <w:t xml:space="preserve"> </w:t>
            </w:r>
            <w:r>
              <w:rPr>
                <w:rFonts w:ascii="Arial"/>
                <w:b/>
                <w:sz w:val="24"/>
              </w:rPr>
              <w:t>OUTPUT</w:t>
            </w:r>
          </w:p>
          <w:p w14:paraId="0C178948" w14:textId="77777777" w:rsidR="006B5DD2" w:rsidRPr="008F31B0" w:rsidRDefault="006B5DD2" w:rsidP="00C64F4B">
            <w:pPr>
              <w:pStyle w:val="TableParagraph"/>
              <w:spacing w:before="120" w:line="276" w:lineRule="auto"/>
              <w:ind w:left="107" w:right="969"/>
              <w:rPr>
                <w:rFonts w:ascii="Arial"/>
                <w:b/>
                <w:iCs/>
                <w:sz w:val="24"/>
              </w:rPr>
            </w:pPr>
          </w:p>
        </w:tc>
        <w:tc>
          <w:tcPr>
            <w:tcW w:w="5953" w:type="dxa"/>
            <w:vAlign w:val="center"/>
          </w:tcPr>
          <w:p w14:paraId="0C3D9C32" w14:textId="77777777" w:rsidR="006B0B60" w:rsidRPr="00534F65" w:rsidRDefault="006B0B60" w:rsidP="006B0B60">
            <w:pPr>
              <w:pStyle w:val="TableParagraph"/>
              <w:numPr>
                <w:ilvl w:val="0"/>
                <w:numId w:val="8"/>
              </w:numPr>
              <w:spacing w:line="276" w:lineRule="auto"/>
              <w:ind w:left="573" w:right="139" w:hanging="426"/>
              <w:rPr>
                <w:rFonts w:ascii="Arial" w:hAnsi="Arial" w:cs="Arial"/>
                <w:color w:val="000000" w:themeColor="text1"/>
                <w:sz w:val="24"/>
              </w:rPr>
            </w:pPr>
            <w:r w:rsidRPr="00534F65">
              <w:rPr>
                <w:rFonts w:ascii="Arial" w:hAnsi="Arial" w:cs="Arial"/>
                <w:color w:val="000000" w:themeColor="text1"/>
                <w:sz w:val="24"/>
              </w:rPr>
              <w:t xml:space="preserve">Laporan </w:t>
            </w:r>
            <w:r w:rsidR="00534F65" w:rsidRPr="00534F65">
              <w:rPr>
                <w:rFonts w:ascii="Arial" w:hAnsi="Arial" w:cs="Arial"/>
                <w:color w:val="000000" w:themeColor="text1"/>
                <w:sz w:val="24"/>
              </w:rPr>
              <w:t xml:space="preserve">kekangan peraturan dan </w:t>
            </w:r>
            <w:r w:rsidR="008D3057" w:rsidRPr="00534F65">
              <w:rPr>
                <w:rFonts w:ascii="Arial" w:hAnsi="Arial" w:cs="Arial"/>
                <w:color w:val="000000" w:themeColor="text1"/>
                <w:sz w:val="24"/>
              </w:rPr>
              <w:t xml:space="preserve">cadangan </w:t>
            </w:r>
            <w:r w:rsidRPr="00534F65">
              <w:rPr>
                <w:rFonts w:ascii="Arial" w:hAnsi="Arial" w:cs="Arial"/>
                <w:color w:val="000000" w:themeColor="text1"/>
                <w:sz w:val="24"/>
              </w:rPr>
              <w:t>penambahbaikan</w:t>
            </w:r>
            <w:r w:rsidR="008D3057" w:rsidRPr="00534F65">
              <w:rPr>
                <w:rFonts w:ascii="Arial" w:hAnsi="Arial" w:cs="Arial"/>
                <w:color w:val="000000" w:themeColor="text1"/>
                <w:sz w:val="24"/>
              </w:rPr>
              <w:t>.</w:t>
            </w:r>
          </w:p>
          <w:p w14:paraId="070019D3" w14:textId="70B3313B" w:rsidR="00534F65" w:rsidRPr="009B7E40" w:rsidRDefault="00534F65" w:rsidP="006B0B60">
            <w:pPr>
              <w:pStyle w:val="TableParagraph"/>
              <w:numPr>
                <w:ilvl w:val="0"/>
                <w:numId w:val="8"/>
              </w:numPr>
              <w:spacing w:line="276" w:lineRule="auto"/>
              <w:ind w:left="573" w:right="139" w:hanging="426"/>
              <w:rPr>
                <w:rFonts w:ascii="Arial" w:hAnsi="Arial" w:cs="Arial"/>
                <w:sz w:val="24"/>
              </w:rPr>
            </w:pPr>
            <w:r w:rsidRPr="00534F65">
              <w:rPr>
                <w:rFonts w:ascii="Arial" w:hAnsi="Arial" w:cs="Arial"/>
                <w:color w:val="000000" w:themeColor="text1"/>
                <w:sz w:val="24"/>
              </w:rPr>
              <w:t>Program pembangunan kapasiti pengawalselia dan professional dalam industri pembinaan</w:t>
            </w:r>
          </w:p>
        </w:tc>
      </w:tr>
      <w:tr w:rsidR="006B5DD2" w14:paraId="3AAED851" w14:textId="77777777" w:rsidTr="006B5DD2">
        <w:trPr>
          <w:trHeight w:val="834"/>
        </w:trPr>
        <w:tc>
          <w:tcPr>
            <w:tcW w:w="3545" w:type="dxa"/>
            <w:vAlign w:val="center"/>
          </w:tcPr>
          <w:p w14:paraId="4997CF5D" w14:textId="77777777" w:rsidR="006B5DD2" w:rsidRPr="00F3709D" w:rsidRDefault="006B5DD2" w:rsidP="00C64F4B">
            <w:pPr>
              <w:pStyle w:val="TableParagraph"/>
              <w:spacing w:before="173"/>
              <w:ind w:left="107"/>
              <w:rPr>
                <w:rFonts w:ascii="Arial"/>
                <w:b/>
                <w:sz w:val="24"/>
              </w:rPr>
            </w:pPr>
            <w:r>
              <w:rPr>
                <w:rFonts w:ascii="Arial"/>
                <w:b/>
                <w:sz w:val="24"/>
              </w:rPr>
              <w:t>SUMBER</w:t>
            </w:r>
            <w:r>
              <w:rPr>
                <w:rFonts w:ascii="Arial"/>
                <w:b/>
                <w:spacing w:val="-2"/>
                <w:sz w:val="24"/>
              </w:rPr>
              <w:t xml:space="preserve"> </w:t>
            </w:r>
            <w:r>
              <w:rPr>
                <w:rFonts w:ascii="Arial"/>
                <w:b/>
                <w:sz w:val="24"/>
              </w:rPr>
              <w:t>BAJET/</w:t>
            </w:r>
            <w:r>
              <w:rPr>
                <w:rFonts w:ascii="Arial"/>
                <w:b/>
                <w:spacing w:val="-2"/>
                <w:sz w:val="24"/>
              </w:rPr>
              <w:t xml:space="preserve"> </w:t>
            </w:r>
            <w:r>
              <w:rPr>
                <w:rFonts w:ascii="Arial"/>
                <w:b/>
                <w:sz w:val="24"/>
              </w:rPr>
              <w:t>KOS</w:t>
            </w:r>
          </w:p>
        </w:tc>
        <w:tc>
          <w:tcPr>
            <w:tcW w:w="5953" w:type="dxa"/>
            <w:vAlign w:val="center"/>
          </w:tcPr>
          <w:p w14:paraId="1A10504E" w14:textId="5939E91B" w:rsidR="006B5DD2" w:rsidRPr="00E148FB" w:rsidRDefault="00951581" w:rsidP="006B5DD2">
            <w:pPr>
              <w:pStyle w:val="TableParagraph"/>
              <w:spacing w:before="120" w:line="276" w:lineRule="auto"/>
              <w:ind w:left="107" w:right="139"/>
              <w:rPr>
                <w:rFonts w:ascii="Arial" w:hAnsi="Arial" w:cs="Arial"/>
                <w:color w:val="000000" w:themeColor="text1"/>
                <w:sz w:val="24"/>
                <w:szCs w:val="24"/>
              </w:rPr>
            </w:pPr>
            <w:r w:rsidRPr="00E148FB">
              <w:rPr>
                <w:rFonts w:ascii="Arial" w:hAnsi="Arial" w:cs="Arial"/>
                <w:b/>
                <w:bCs/>
                <w:color w:val="000000" w:themeColor="text1"/>
                <w:sz w:val="24"/>
                <w:szCs w:val="24"/>
              </w:rPr>
              <w:t>RM</w:t>
            </w:r>
            <w:r w:rsidR="00000A36">
              <w:rPr>
                <w:rFonts w:asciiTheme="minorBidi" w:eastAsia="Times New Roman" w:hAnsiTheme="minorBidi"/>
                <w:b/>
                <w:bCs/>
                <w:sz w:val="24"/>
                <w:szCs w:val="24"/>
                <w:lang w:eastAsia="en-MY"/>
              </w:rPr>
              <w:t>186,920</w:t>
            </w:r>
            <w:r w:rsidRPr="00E148FB">
              <w:rPr>
                <w:rFonts w:ascii="Arial" w:hAnsi="Arial" w:cs="Arial"/>
                <w:color w:val="000000" w:themeColor="text1"/>
                <w:sz w:val="24"/>
                <w:szCs w:val="24"/>
              </w:rPr>
              <w:t xml:space="preserve"> dari Bajet Pembangunan (FORE)</w:t>
            </w:r>
            <w:r w:rsidR="006B5DD2" w:rsidRPr="00E148FB">
              <w:rPr>
                <w:rFonts w:ascii="Arial" w:hAnsi="Arial" w:cs="Arial"/>
                <w:color w:val="000000" w:themeColor="text1"/>
                <w:sz w:val="24"/>
                <w:szCs w:val="24"/>
              </w:rPr>
              <w:t xml:space="preserve"> </w:t>
            </w:r>
          </w:p>
          <w:p w14:paraId="5FFAFC53" w14:textId="3967030E" w:rsidR="00710831" w:rsidRPr="009B7E40" w:rsidRDefault="00710831" w:rsidP="006B5DD2">
            <w:pPr>
              <w:pStyle w:val="TableParagraph"/>
              <w:spacing w:before="120" w:line="276" w:lineRule="auto"/>
              <w:ind w:left="107" w:right="139"/>
              <w:rPr>
                <w:rFonts w:ascii="Arial" w:hAnsi="Arial" w:cs="Arial"/>
                <w:sz w:val="24"/>
                <w:szCs w:val="24"/>
              </w:rPr>
            </w:pPr>
            <w:r w:rsidRPr="00E148FB">
              <w:rPr>
                <w:rFonts w:ascii="Arial" w:hAnsi="Arial" w:cs="Arial"/>
                <w:b/>
                <w:bCs/>
                <w:color w:val="000000" w:themeColor="text1"/>
                <w:sz w:val="24"/>
                <w:szCs w:val="24"/>
              </w:rPr>
              <w:t>RM</w:t>
            </w:r>
            <w:r w:rsidR="00E148FB" w:rsidRPr="00E148FB">
              <w:rPr>
                <w:rFonts w:ascii="Arial" w:hAnsi="Arial" w:cs="Arial"/>
                <w:b/>
                <w:bCs/>
                <w:color w:val="000000" w:themeColor="text1"/>
                <w:sz w:val="24"/>
                <w:szCs w:val="24"/>
              </w:rPr>
              <w:t>9,080</w:t>
            </w:r>
            <w:r w:rsidRPr="00E148FB">
              <w:rPr>
                <w:rFonts w:ascii="Arial" w:hAnsi="Arial" w:cs="Arial"/>
                <w:color w:val="000000" w:themeColor="text1"/>
                <w:sz w:val="24"/>
                <w:szCs w:val="24"/>
              </w:rPr>
              <w:t xml:space="preserve"> dari </w:t>
            </w:r>
            <w:r w:rsidRPr="00710831">
              <w:rPr>
                <w:rFonts w:ascii="Arial" w:hAnsi="Arial" w:cs="Arial"/>
                <w:sz w:val="24"/>
                <w:szCs w:val="24"/>
              </w:rPr>
              <w:t>Bajet Mengurus PCD</w:t>
            </w:r>
          </w:p>
        </w:tc>
      </w:tr>
      <w:tr w:rsidR="006B5DD2" w14:paraId="415D8FD9" w14:textId="77777777" w:rsidTr="006B5DD2">
        <w:trPr>
          <w:trHeight w:val="680"/>
        </w:trPr>
        <w:tc>
          <w:tcPr>
            <w:tcW w:w="3545" w:type="dxa"/>
            <w:vAlign w:val="center"/>
          </w:tcPr>
          <w:p w14:paraId="60AD5EEF" w14:textId="77164FA5" w:rsidR="006B5DD2" w:rsidRPr="00F3709D" w:rsidRDefault="006B5DD2" w:rsidP="00C64F4B">
            <w:pPr>
              <w:pStyle w:val="TableParagraph"/>
              <w:spacing w:before="120"/>
              <w:ind w:left="107"/>
              <w:rPr>
                <w:rFonts w:ascii="Arial"/>
                <w:b/>
                <w:sz w:val="24"/>
              </w:rPr>
            </w:pPr>
            <w:r>
              <w:rPr>
                <w:rFonts w:ascii="Arial"/>
                <w:b/>
                <w:sz w:val="24"/>
              </w:rPr>
              <w:t>HASIL</w:t>
            </w:r>
            <w:r>
              <w:rPr>
                <w:rFonts w:ascii="Arial"/>
                <w:b/>
                <w:spacing w:val="-1"/>
                <w:sz w:val="24"/>
              </w:rPr>
              <w:t xml:space="preserve"> </w:t>
            </w:r>
            <w:r>
              <w:rPr>
                <w:rFonts w:ascii="Arial"/>
                <w:b/>
                <w:sz w:val="24"/>
              </w:rPr>
              <w:t>(RM)</w:t>
            </w:r>
            <w:r>
              <w:rPr>
                <w:rFonts w:ascii="Arial"/>
                <w:b/>
                <w:spacing w:val="-1"/>
                <w:sz w:val="24"/>
              </w:rPr>
              <w:t xml:space="preserve"> </w:t>
            </w:r>
            <w:r w:rsidR="00276F76">
              <w:rPr>
                <w:rFonts w:ascii="Arial"/>
                <w:b/>
                <w:sz w:val="24"/>
              </w:rPr>
              <w:t>–</w:t>
            </w:r>
            <w:r>
              <w:rPr>
                <w:rFonts w:ascii="Arial"/>
                <w:b/>
                <w:spacing w:val="-1"/>
                <w:sz w:val="24"/>
              </w:rPr>
              <w:t xml:space="preserve"> </w:t>
            </w:r>
            <w:r>
              <w:rPr>
                <w:rFonts w:ascii="Arial"/>
                <w:b/>
                <w:sz w:val="24"/>
              </w:rPr>
              <w:t>SEKIRANYA</w:t>
            </w:r>
            <w:r>
              <w:rPr>
                <w:rFonts w:ascii="Arial"/>
                <w:b/>
                <w:spacing w:val="-1"/>
                <w:sz w:val="24"/>
              </w:rPr>
              <w:t xml:space="preserve"> </w:t>
            </w:r>
            <w:r>
              <w:rPr>
                <w:rFonts w:ascii="Arial"/>
                <w:b/>
                <w:sz w:val="24"/>
              </w:rPr>
              <w:t>ADA</w:t>
            </w:r>
          </w:p>
        </w:tc>
        <w:tc>
          <w:tcPr>
            <w:tcW w:w="5953" w:type="dxa"/>
            <w:vAlign w:val="center"/>
          </w:tcPr>
          <w:p w14:paraId="761FE9E9" w14:textId="77777777" w:rsidR="006B5DD2" w:rsidRPr="009B7E40" w:rsidRDefault="006B5DD2" w:rsidP="006B5DD2">
            <w:pPr>
              <w:pStyle w:val="TableParagraph"/>
              <w:spacing w:before="120" w:line="276" w:lineRule="auto"/>
              <w:ind w:left="107" w:right="139"/>
              <w:rPr>
                <w:rFonts w:ascii="Arial" w:hAnsi="Arial" w:cs="Arial"/>
                <w:sz w:val="24"/>
                <w:szCs w:val="24"/>
              </w:rPr>
            </w:pPr>
            <w:r w:rsidRPr="009B7E40">
              <w:rPr>
                <w:rFonts w:ascii="Arial" w:hAnsi="Arial" w:cs="Arial"/>
                <w:sz w:val="24"/>
                <w:szCs w:val="24"/>
              </w:rPr>
              <w:t>N/A</w:t>
            </w:r>
          </w:p>
        </w:tc>
      </w:tr>
      <w:tr w:rsidR="006B5DD2" w14:paraId="7BBC5444" w14:textId="77777777" w:rsidTr="006B5DD2">
        <w:trPr>
          <w:trHeight w:val="873"/>
        </w:trPr>
        <w:tc>
          <w:tcPr>
            <w:tcW w:w="3545" w:type="dxa"/>
          </w:tcPr>
          <w:p w14:paraId="3D644994" w14:textId="77777777" w:rsidR="006B5DD2" w:rsidRDefault="006B5DD2" w:rsidP="00C64F4B">
            <w:pPr>
              <w:pStyle w:val="TableParagraph"/>
              <w:spacing w:before="10"/>
              <w:rPr>
                <w:rFonts w:ascii="Arial"/>
                <w:b/>
                <w:sz w:val="20"/>
              </w:rPr>
            </w:pPr>
          </w:p>
          <w:p w14:paraId="4B67931F" w14:textId="77777777" w:rsidR="006B5DD2" w:rsidRDefault="006B5DD2" w:rsidP="00C64F4B">
            <w:pPr>
              <w:pStyle w:val="TableParagraph"/>
              <w:ind w:left="107"/>
              <w:rPr>
                <w:rFonts w:ascii="Arial"/>
                <w:b/>
                <w:sz w:val="24"/>
              </w:rPr>
            </w:pPr>
            <w:r>
              <w:rPr>
                <w:rFonts w:ascii="Arial"/>
                <w:b/>
                <w:sz w:val="24"/>
              </w:rPr>
              <w:t>SYOR</w:t>
            </w:r>
          </w:p>
          <w:p w14:paraId="5F83FCBA" w14:textId="77777777" w:rsidR="006B5DD2" w:rsidRPr="008F31B0" w:rsidRDefault="006B5DD2" w:rsidP="00C64F4B">
            <w:pPr>
              <w:pStyle w:val="TableParagraph"/>
              <w:spacing w:before="120" w:line="276" w:lineRule="auto"/>
              <w:ind w:left="107" w:right="969"/>
              <w:rPr>
                <w:rFonts w:ascii="Arial"/>
                <w:b/>
                <w:iCs/>
                <w:sz w:val="24"/>
              </w:rPr>
            </w:pPr>
          </w:p>
        </w:tc>
        <w:tc>
          <w:tcPr>
            <w:tcW w:w="5953" w:type="dxa"/>
          </w:tcPr>
          <w:p w14:paraId="65835E0F" w14:textId="16EC4857" w:rsidR="00DD775B" w:rsidRPr="009B7E40" w:rsidRDefault="0084386B" w:rsidP="00DD775B">
            <w:pPr>
              <w:pStyle w:val="TableParagraph"/>
              <w:spacing w:before="120" w:line="276" w:lineRule="auto"/>
              <w:ind w:left="107" w:right="139"/>
              <w:jc w:val="both"/>
              <w:rPr>
                <w:rFonts w:ascii="Arial" w:hAnsi="Arial" w:cs="Arial"/>
                <w:sz w:val="24"/>
                <w:szCs w:val="24"/>
              </w:rPr>
            </w:pPr>
            <w:r w:rsidRPr="009B7E40">
              <w:rPr>
                <w:rFonts w:ascii="Arial" w:hAnsi="Arial" w:cs="Arial"/>
                <w:sz w:val="24"/>
                <w:szCs w:val="24"/>
              </w:rPr>
              <w:t>Memohon k</w:t>
            </w:r>
            <w:r w:rsidR="00DD775B" w:rsidRPr="009B7E40">
              <w:rPr>
                <w:rFonts w:ascii="Arial" w:hAnsi="Arial" w:cs="Arial"/>
                <w:sz w:val="24"/>
                <w:szCs w:val="24"/>
              </w:rPr>
              <w:t xml:space="preserve">elulusan Lembaga Pengurusan (BOM) </w:t>
            </w:r>
            <w:r w:rsidRPr="009B7E40">
              <w:rPr>
                <w:rFonts w:ascii="Arial" w:hAnsi="Arial" w:cs="Arial"/>
                <w:sz w:val="24"/>
                <w:szCs w:val="24"/>
              </w:rPr>
              <w:t>untuk menggunakan bajet pembangunan FORE</w:t>
            </w:r>
            <w:r w:rsidR="00DD775B" w:rsidRPr="009B7E40">
              <w:rPr>
                <w:rFonts w:ascii="Arial" w:hAnsi="Arial" w:cs="Arial"/>
                <w:color w:val="FF0000"/>
                <w:sz w:val="24"/>
                <w:szCs w:val="24"/>
              </w:rPr>
              <w:t xml:space="preserve"> </w:t>
            </w:r>
            <w:r w:rsidRPr="009B7E40">
              <w:rPr>
                <w:rFonts w:ascii="Arial" w:hAnsi="Arial" w:cs="Arial"/>
                <w:sz w:val="24"/>
                <w:szCs w:val="24"/>
              </w:rPr>
              <w:t xml:space="preserve">berjumlah </w:t>
            </w:r>
            <w:r w:rsidR="00E148FB" w:rsidRPr="00E148FB">
              <w:rPr>
                <w:rFonts w:ascii="Arial" w:hAnsi="Arial" w:cs="Arial"/>
                <w:b/>
                <w:bCs/>
                <w:color w:val="000000" w:themeColor="text1"/>
                <w:sz w:val="24"/>
                <w:szCs w:val="24"/>
              </w:rPr>
              <w:t>RM</w:t>
            </w:r>
            <w:r w:rsidR="00000A36">
              <w:rPr>
                <w:rFonts w:asciiTheme="minorBidi" w:eastAsia="Times New Roman" w:hAnsiTheme="minorBidi"/>
                <w:b/>
                <w:bCs/>
                <w:sz w:val="24"/>
                <w:szCs w:val="24"/>
                <w:lang w:eastAsia="en-MY"/>
              </w:rPr>
              <w:t>186,920</w:t>
            </w:r>
            <w:r w:rsidR="009122E7" w:rsidRPr="00E148FB">
              <w:rPr>
                <w:rFonts w:ascii="Arial" w:hAnsi="Arial" w:cs="Arial"/>
                <w:b/>
                <w:bCs/>
                <w:color w:val="000000" w:themeColor="text1"/>
                <w:sz w:val="24"/>
                <w:szCs w:val="24"/>
              </w:rPr>
              <w:t xml:space="preserve"> </w:t>
            </w:r>
            <w:r w:rsidR="00E148FB" w:rsidRPr="00E148FB">
              <w:rPr>
                <w:rFonts w:ascii="Arial" w:hAnsi="Arial" w:cs="Arial"/>
                <w:color w:val="000000" w:themeColor="text1"/>
                <w:sz w:val="24"/>
                <w:szCs w:val="24"/>
              </w:rPr>
              <w:t>dan</w:t>
            </w:r>
            <w:r w:rsidR="00710831" w:rsidRPr="00E148FB">
              <w:rPr>
                <w:rFonts w:ascii="Arial" w:hAnsi="Arial" w:cs="Arial"/>
                <w:b/>
                <w:bCs/>
                <w:color w:val="000000" w:themeColor="text1"/>
                <w:sz w:val="24"/>
                <w:szCs w:val="24"/>
              </w:rPr>
              <w:t xml:space="preserve"> RM</w:t>
            </w:r>
            <w:r w:rsidR="00E148FB" w:rsidRPr="00E148FB">
              <w:rPr>
                <w:rFonts w:ascii="Arial" w:hAnsi="Arial" w:cs="Arial"/>
                <w:b/>
                <w:bCs/>
                <w:color w:val="000000" w:themeColor="text1"/>
                <w:sz w:val="24"/>
                <w:szCs w:val="24"/>
              </w:rPr>
              <w:t>9,08</w:t>
            </w:r>
            <w:r w:rsidR="00710831" w:rsidRPr="00E148FB">
              <w:rPr>
                <w:rFonts w:ascii="Arial" w:hAnsi="Arial" w:cs="Arial"/>
                <w:b/>
                <w:bCs/>
                <w:color w:val="000000" w:themeColor="text1"/>
                <w:sz w:val="24"/>
                <w:szCs w:val="24"/>
              </w:rPr>
              <w:t>0</w:t>
            </w:r>
            <w:r w:rsidR="00710831" w:rsidRPr="00E148FB">
              <w:rPr>
                <w:rFonts w:ascii="Arial" w:hAnsi="Arial" w:cs="Arial"/>
                <w:color w:val="000000" w:themeColor="text1"/>
                <w:sz w:val="24"/>
                <w:szCs w:val="24"/>
              </w:rPr>
              <w:t xml:space="preserve"> </w:t>
            </w:r>
            <w:r w:rsidR="00353D6A">
              <w:rPr>
                <w:rFonts w:ascii="Arial" w:hAnsi="Arial" w:cs="Arial"/>
                <w:sz w:val="24"/>
                <w:szCs w:val="24"/>
              </w:rPr>
              <w:t>B</w:t>
            </w:r>
            <w:r w:rsidR="00710831" w:rsidRPr="00710831">
              <w:rPr>
                <w:rFonts w:ascii="Arial" w:hAnsi="Arial" w:cs="Arial"/>
                <w:sz w:val="24"/>
                <w:szCs w:val="24"/>
              </w:rPr>
              <w:t>ajet Mengurus</w:t>
            </w:r>
            <w:r w:rsidR="00353D6A">
              <w:rPr>
                <w:rFonts w:ascii="Arial" w:hAnsi="Arial" w:cs="Arial"/>
                <w:sz w:val="24"/>
                <w:szCs w:val="24"/>
              </w:rPr>
              <w:t xml:space="preserve"> PCD</w:t>
            </w:r>
            <w:r w:rsidR="00710831" w:rsidRPr="00710831">
              <w:rPr>
                <w:rFonts w:ascii="Arial" w:hAnsi="Arial" w:cs="Arial"/>
                <w:sz w:val="24"/>
                <w:szCs w:val="24"/>
              </w:rPr>
              <w:t xml:space="preserve"> </w:t>
            </w:r>
            <w:r w:rsidR="009122E7" w:rsidRPr="00710831">
              <w:rPr>
                <w:rFonts w:ascii="Arial" w:hAnsi="Arial" w:cs="Arial"/>
                <w:sz w:val="24"/>
                <w:szCs w:val="24"/>
              </w:rPr>
              <w:t>bagi melaks</w:t>
            </w:r>
            <w:r w:rsidR="009122E7" w:rsidRPr="009B7E40">
              <w:rPr>
                <w:rFonts w:ascii="Arial" w:hAnsi="Arial" w:cs="Arial"/>
                <w:sz w:val="24"/>
                <w:szCs w:val="24"/>
              </w:rPr>
              <w:t xml:space="preserve">anakan aktiviti </w:t>
            </w:r>
            <w:r w:rsidR="00054A3E">
              <w:rPr>
                <w:rFonts w:ascii="Arial" w:hAnsi="Arial" w:cs="Arial"/>
                <w:sz w:val="24"/>
                <w:szCs w:val="24"/>
              </w:rPr>
              <w:t>TWGDCP</w:t>
            </w:r>
            <w:r w:rsidR="009122E7" w:rsidRPr="009B7E40">
              <w:rPr>
                <w:rFonts w:ascii="Arial" w:hAnsi="Arial" w:cs="Arial"/>
                <w:sz w:val="24"/>
                <w:szCs w:val="24"/>
              </w:rPr>
              <w:t xml:space="preserve">. </w:t>
            </w:r>
          </w:p>
        </w:tc>
      </w:tr>
      <w:tr w:rsidR="006B5DD2" w14:paraId="0FC7C091" w14:textId="77777777" w:rsidTr="006B5DD2">
        <w:trPr>
          <w:trHeight w:val="680"/>
        </w:trPr>
        <w:tc>
          <w:tcPr>
            <w:tcW w:w="3545" w:type="dxa"/>
            <w:vAlign w:val="center"/>
          </w:tcPr>
          <w:p w14:paraId="02F9A759" w14:textId="77777777" w:rsidR="006B5DD2" w:rsidRPr="008F31B0" w:rsidRDefault="006B5DD2" w:rsidP="00C64F4B">
            <w:pPr>
              <w:pStyle w:val="TableParagraph"/>
              <w:spacing w:before="120" w:line="276" w:lineRule="auto"/>
              <w:ind w:right="969"/>
              <w:rPr>
                <w:rFonts w:ascii="Arial"/>
                <w:b/>
                <w:iCs/>
                <w:sz w:val="24"/>
              </w:rPr>
            </w:pPr>
            <w:r>
              <w:rPr>
                <w:rFonts w:ascii="Arial"/>
                <w:b/>
                <w:sz w:val="20"/>
              </w:rPr>
              <w:t xml:space="preserve"> </w:t>
            </w:r>
            <w:r>
              <w:rPr>
                <w:rFonts w:ascii="Arial"/>
                <w:b/>
                <w:sz w:val="24"/>
              </w:rPr>
              <w:t>UNIT/</w:t>
            </w:r>
            <w:r>
              <w:rPr>
                <w:rFonts w:ascii="Arial"/>
                <w:b/>
                <w:spacing w:val="-1"/>
                <w:sz w:val="24"/>
              </w:rPr>
              <w:t xml:space="preserve"> </w:t>
            </w:r>
            <w:r>
              <w:rPr>
                <w:rFonts w:ascii="Arial"/>
                <w:b/>
                <w:sz w:val="24"/>
              </w:rPr>
              <w:t>BAHAGIAN</w:t>
            </w:r>
          </w:p>
        </w:tc>
        <w:tc>
          <w:tcPr>
            <w:tcW w:w="5953" w:type="dxa"/>
            <w:vAlign w:val="center"/>
          </w:tcPr>
          <w:p w14:paraId="3E95B183" w14:textId="5BF85C62" w:rsidR="006B5DD2" w:rsidRPr="009B7E40" w:rsidRDefault="00DD775B" w:rsidP="006B5DD2">
            <w:pPr>
              <w:pStyle w:val="TableParagraph"/>
              <w:spacing w:before="120" w:line="276" w:lineRule="auto"/>
              <w:ind w:left="107" w:right="139"/>
              <w:rPr>
                <w:rFonts w:ascii="Arial" w:hAnsi="Arial" w:cs="Arial"/>
                <w:sz w:val="24"/>
                <w:szCs w:val="24"/>
              </w:rPr>
            </w:pPr>
            <w:r w:rsidRPr="009B7E40">
              <w:rPr>
                <w:rFonts w:ascii="Arial" w:hAnsi="Arial" w:cs="Arial"/>
                <w:sz w:val="24"/>
                <w:szCs w:val="24"/>
              </w:rPr>
              <w:t>Seksyen Daya Saing Negara (NCS)</w:t>
            </w:r>
          </w:p>
        </w:tc>
      </w:tr>
    </w:tbl>
    <w:p w14:paraId="7D333A36" w14:textId="77777777" w:rsidR="006B5DD2" w:rsidRDefault="006B5DD2" w:rsidP="006B5DD2">
      <w:pPr>
        <w:spacing w:line="276" w:lineRule="auto"/>
        <w:rPr>
          <w:sz w:val="24"/>
        </w:rPr>
      </w:pPr>
    </w:p>
    <w:p w14:paraId="47BA47E0" w14:textId="0071CA96" w:rsidR="006B5DD2" w:rsidRDefault="006B5DD2" w:rsidP="006B5DD2">
      <w:pPr>
        <w:tabs>
          <w:tab w:val="left" w:pos="954"/>
        </w:tabs>
        <w:rPr>
          <w:sz w:val="24"/>
        </w:rPr>
      </w:pPr>
    </w:p>
    <w:p w14:paraId="2875954A" w14:textId="41ED0596" w:rsidR="00E148FB" w:rsidRDefault="00E148FB" w:rsidP="006B5DD2">
      <w:pPr>
        <w:tabs>
          <w:tab w:val="left" w:pos="954"/>
        </w:tabs>
        <w:rPr>
          <w:sz w:val="24"/>
        </w:rPr>
      </w:pPr>
    </w:p>
    <w:p w14:paraId="3CFC1855" w14:textId="2E3E45F4" w:rsidR="00E148FB" w:rsidRDefault="00E148FB" w:rsidP="006B5DD2">
      <w:pPr>
        <w:tabs>
          <w:tab w:val="left" w:pos="954"/>
        </w:tabs>
        <w:rPr>
          <w:sz w:val="24"/>
        </w:rPr>
      </w:pPr>
    </w:p>
    <w:p w14:paraId="260E69A6" w14:textId="11F7CE23" w:rsidR="00E148FB" w:rsidRDefault="00E148FB" w:rsidP="006B5DD2">
      <w:pPr>
        <w:tabs>
          <w:tab w:val="left" w:pos="954"/>
        </w:tabs>
        <w:rPr>
          <w:sz w:val="24"/>
        </w:rPr>
      </w:pPr>
    </w:p>
    <w:p w14:paraId="6AABDD78" w14:textId="5E5C2CBE" w:rsidR="00E148FB" w:rsidRDefault="00E148FB" w:rsidP="006B5DD2">
      <w:pPr>
        <w:tabs>
          <w:tab w:val="left" w:pos="954"/>
        </w:tabs>
        <w:rPr>
          <w:sz w:val="24"/>
        </w:rPr>
      </w:pPr>
    </w:p>
    <w:p w14:paraId="112D614C" w14:textId="14FA6625" w:rsidR="00E148FB" w:rsidRDefault="00E148FB" w:rsidP="006B5DD2">
      <w:pPr>
        <w:tabs>
          <w:tab w:val="left" w:pos="954"/>
        </w:tabs>
        <w:rPr>
          <w:sz w:val="24"/>
        </w:rPr>
      </w:pPr>
    </w:p>
    <w:p w14:paraId="652D627F" w14:textId="77777777" w:rsidR="00E148FB" w:rsidRDefault="00E148FB" w:rsidP="006B5DD2">
      <w:pPr>
        <w:tabs>
          <w:tab w:val="left" w:pos="954"/>
        </w:tabs>
        <w:rPr>
          <w:sz w:val="24"/>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4"/>
        <w:gridCol w:w="2765"/>
        <w:gridCol w:w="3969"/>
      </w:tblGrid>
      <w:tr w:rsidR="006B5DD2" w14:paraId="797DA74B" w14:textId="77777777" w:rsidTr="006B5DD2">
        <w:trPr>
          <w:trHeight w:val="624"/>
        </w:trPr>
        <w:tc>
          <w:tcPr>
            <w:tcW w:w="2764" w:type="dxa"/>
            <w:tcBorders>
              <w:top w:val="single" w:sz="4" w:space="0" w:color="auto"/>
            </w:tcBorders>
            <w:shd w:val="clear" w:color="auto" w:fill="BDD6EE" w:themeFill="accent5" w:themeFillTint="66"/>
          </w:tcPr>
          <w:p w14:paraId="78782CF7" w14:textId="77777777" w:rsidR="006B5DD2" w:rsidRDefault="006B5DD2" w:rsidP="00C64F4B">
            <w:pPr>
              <w:pStyle w:val="TableParagraph"/>
              <w:rPr>
                <w:sz w:val="24"/>
              </w:rPr>
            </w:pPr>
          </w:p>
          <w:p w14:paraId="3561EAE1" w14:textId="77777777" w:rsidR="006B5DD2" w:rsidRDefault="006B5DD2" w:rsidP="00C64F4B">
            <w:pPr>
              <w:pStyle w:val="TableParagraph"/>
              <w:ind w:left="107"/>
              <w:rPr>
                <w:rFonts w:ascii="Arial"/>
                <w:b/>
                <w:sz w:val="24"/>
              </w:rPr>
            </w:pPr>
            <w:r>
              <w:t>**Wajib</w:t>
            </w:r>
            <w:r>
              <w:rPr>
                <w:spacing w:val="-2"/>
              </w:rPr>
              <w:t xml:space="preserve"> </w:t>
            </w:r>
            <w:r>
              <w:t>diisi</w:t>
            </w:r>
          </w:p>
        </w:tc>
        <w:tc>
          <w:tcPr>
            <w:tcW w:w="2765" w:type="dxa"/>
            <w:tcBorders>
              <w:top w:val="single" w:sz="4" w:space="0" w:color="auto"/>
            </w:tcBorders>
            <w:shd w:val="clear" w:color="auto" w:fill="BDD6EE" w:themeFill="accent5" w:themeFillTint="66"/>
          </w:tcPr>
          <w:p w14:paraId="087C89FD" w14:textId="77777777" w:rsidR="006B5DD2" w:rsidRDefault="006B5DD2" w:rsidP="00C64F4B">
            <w:pPr>
              <w:pStyle w:val="TableParagraph"/>
              <w:rPr>
                <w:sz w:val="24"/>
              </w:rPr>
            </w:pPr>
          </w:p>
          <w:p w14:paraId="2CC676FE" w14:textId="77777777" w:rsidR="006B5DD2" w:rsidRDefault="006B5DD2" w:rsidP="00C64F4B">
            <w:pPr>
              <w:pStyle w:val="TableParagraph"/>
              <w:ind w:left="107"/>
              <w:rPr>
                <w:rFonts w:ascii="Arial"/>
                <w:b/>
                <w:sz w:val="24"/>
              </w:rPr>
            </w:pPr>
            <w:r>
              <w:t>**Wajib</w:t>
            </w:r>
            <w:r>
              <w:rPr>
                <w:spacing w:val="-2"/>
              </w:rPr>
              <w:t xml:space="preserve"> </w:t>
            </w:r>
            <w:r>
              <w:t>diisi</w:t>
            </w:r>
          </w:p>
        </w:tc>
        <w:tc>
          <w:tcPr>
            <w:tcW w:w="3969" w:type="dxa"/>
            <w:tcBorders>
              <w:top w:val="single" w:sz="4" w:space="0" w:color="auto"/>
            </w:tcBorders>
            <w:shd w:val="clear" w:color="auto" w:fill="BDD6EE" w:themeFill="accent5" w:themeFillTint="66"/>
          </w:tcPr>
          <w:p w14:paraId="54CFBE12" w14:textId="77777777" w:rsidR="006B5DD2" w:rsidRPr="00503579" w:rsidRDefault="006B5DD2" w:rsidP="00C64F4B">
            <w:pPr>
              <w:pStyle w:val="TableParagraph"/>
              <w:ind w:left="107"/>
              <w:rPr>
                <w:color w:val="FF0000"/>
                <w:spacing w:val="-59"/>
              </w:rPr>
            </w:pPr>
            <w:r>
              <w:rPr>
                <w:color w:val="FF0000"/>
              </w:rPr>
              <w:t>Permohonan memadai disemak</w:t>
            </w:r>
            <w:r>
              <w:rPr>
                <w:color w:val="FF0000"/>
                <w:spacing w:val="-59"/>
              </w:rPr>
              <w:t xml:space="preserve">   \ </w:t>
            </w:r>
            <w:r>
              <w:rPr>
                <w:color w:val="FF0000"/>
              </w:rPr>
              <w:t>sehingga peringkat Penyelia.</w:t>
            </w:r>
            <w:r>
              <w:rPr>
                <w:color w:val="FF0000"/>
                <w:spacing w:val="1"/>
              </w:rPr>
              <w:t xml:space="preserve"> </w:t>
            </w:r>
            <w:r>
              <w:rPr>
                <w:color w:val="FF0000"/>
              </w:rPr>
              <w:t>Kolum ini boleh diabaikan</w:t>
            </w:r>
            <w:r>
              <w:rPr>
                <w:color w:val="FF0000"/>
                <w:spacing w:val="1"/>
              </w:rPr>
              <w:t xml:space="preserve"> </w:t>
            </w:r>
            <w:r>
              <w:rPr>
                <w:color w:val="FF0000"/>
              </w:rPr>
              <w:t>sekiranya</w:t>
            </w:r>
            <w:r>
              <w:rPr>
                <w:color w:val="FF0000"/>
                <w:spacing w:val="-3"/>
              </w:rPr>
              <w:t xml:space="preserve"> </w:t>
            </w:r>
            <w:r>
              <w:rPr>
                <w:color w:val="FF0000"/>
              </w:rPr>
              <w:t>tidak</w:t>
            </w:r>
            <w:r>
              <w:rPr>
                <w:color w:val="FF0000"/>
                <w:spacing w:val="1"/>
              </w:rPr>
              <w:t xml:space="preserve"> </w:t>
            </w:r>
            <w:r>
              <w:rPr>
                <w:color w:val="FF0000"/>
              </w:rPr>
              <w:t>berkaitan</w:t>
            </w:r>
          </w:p>
          <w:p w14:paraId="40BBA389" w14:textId="77777777" w:rsidR="006B5DD2" w:rsidRDefault="006B5DD2" w:rsidP="00C64F4B">
            <w:pPr>
              <w:pStyle w:val="TableParagraph"/>
              <w:ind w:left="107"/>
              <w:rPr>
                <w:rFonts w:ascii="Arial"/>
                <w:b/>
                <w:sz w:val="24"/>
              </w:rPr>
            </w:pPr>
          </w:p>
        </w:tc>
      </w:tr>
      <w:tr w:rsidR="006B5DD2" w14:paraId="644CA479" w14:textId="77777777" w:rsidTr="006B5DD2">
        <w:trPr>
          <w:trHeight w:val="624"/>
        </w:trPr>
        <w:tc>
          <w:tcPr>
            <w:tcW w:w="2764" w:type="dxa"/>
          </w:tcPr>
          <w:p w14:paraId="6487D0FE" w14:textId="77777777" w:rsidR="006B5DD2" w:rsidRDefault="006B5DD2" w:rsidP="00C64F4B">
            <w:pPr>
              <w:pStyle w:val="TableParagraph"/>
              <w:ind w:left="107"/>
              <w:rPr>
                <w:rFonts w:ascii="Arial"/>
                <w:b/>
                <w:sz w:val="24"/>
              </w:rPr>
            </w:pPr>
            <w:r>
              <w:rPr>
                <w:rFonts w:ascii="Arial"/>
                <w:b/>
                <w:sz w:val="24"/>
              </w:rPr>
              <w:t>DISEDIAKAN</w:t>
            </w:r>
            <w:r>
              <w:rPr>
                <w:rFonts w:ascii="Arial"/>
                <w:b/>
                <w:spacing w:val="-2"/>
                <w:sz w:val="24"/>
              </w:rPr>
              <w:t xml:space="preserve"> </w:t>
            </w:r>
            <w:r>
              <w:rPr>
                <w:rFonts w:ascii="Arial"/>
                <w:b/>
                <w:sz w:val="24"/>
              </w:rPr>
              <w:t>OLEH:</w:t>
            </w:r>
          </w:p>
          <w:p w14:paraId="49699E14" w14:textId="61344175" w:rsidR="006B5DD2" w:rsidRDefault="006B5DD2" w:rsidP="00C64F4B">
            <w:pPr>
              <w:pStyle w:val="TableParagraph"/>
              <w:ind w:left="107"/>
              <w:rPr>
                <w:rFonts w:ascii="Arial"/>
                <w:b/>
                <w:sz w:val="24"/>
              </w:rPr>
            </w:pPr>
          </w:p>
          <w:p w14:paraId="73E23E21" w14:textId="77777777" w:rsidR="006B5DD2" w:rsidRDefault="006B5DD2" w:rsidP="00C64F4B">
            <w:pPr>
              <w:pStyle w:val="TableParagraph"/>
              <w:ind w:left="107"/>
              <w:rPr>
                <w:rFonts w:ascii="Arial"/>
                <w:b/>
                <w:sz w:val="24"/>
              </w:rPr>
            </w:pPr>
          </w:p>
          <w:p w14:paraId="49766229" w14:textId="77777777" w:rsidR="006B5DD2" w:rsidRDefault="006B5DD2" w:rsidP="00C64F4B">
            <w:pPr>
              <w:pStyle w:val="TableParagraph"/>
              <w:ind w:left="107"/>
              <w:rPr>
                <w:rFonts w:ascii="Arial"/>
                <w:b/>
                <w:sz w:val="24"/>
              </w:rPr>
            </w:pPr>
          </w:p>
          <w:p w14:paraId="5DA0A791" w14:textId="77777777" w:rsidR="006B5DD2" w:rsidRDefault="006B5DD2" w:rsidP="00C64F4B">
            <w:pPr>
              <w:pStyle w:val="TableParagraph"/>
              <w:ind w:left="107"/>
              <w:rPr>
                <w:rFonts w:ascii="Arial"/>
                <w:b/>
                <w:sz w:val="24"/>
              </w:rPr>
            </w:pPr>
          </w:p>
          <w:p w14:paraId="77495C5C" w14:textId="77777777" w:rsidR="006B5DD2" w:rsidRDefault="006B5DD2" w:rsidP="00C64F4B">
            <w:pPr>
              <w:pStyle w:val="TableParagraph"/>
              <w:ind w:left="107"/>
              <w:rPr>
                <w:rFonts w:ascii="Arial"/>
                <w:b/>
                <w:sz w:val="24"/>
              </w:rPr>
            </w:pPr>
          </w:p>
          <w:p w14:paraId="36D43C49" w14:textId="22C4C0FC" w:rsidR="000E6560" w:rsidRPr="00973367" w:rsidRDefault="00E148FB" w:rsidP="00C64F4B">
            <w:pPr>
              <w:pStyle w:val="TableParagraph"/>
              <w:ind w:left="107"/>
              <w:rPr>
                <w:rFonts w:ascii="Arial"/>
                <w:b/>
                <w:sz w:val="24"/>
              </w:rPr>
            </w:pPr>
            <w:r>
              <w:rPr>
                <w:rFonts w:ascii="Arial"/>
                <w:b/>
                <w:sz w:val="24"/>
              </w:rPr>
              <w:t>Rabiatul Hana Ishak</w:t>
            </w:r>
          </w:p>
          <w:p w14:paraId="7931B58B" w14:textId="7A8B588E" w:rsidR="000E6560" w:rsidRDefault="00973367" w:rsidP="00C64F4B">
            <w:pPr>
              <w:pStyle w:val="TableParagraph"/>
              <w:ind w:left="107"/>
              <w:rPr>
                <w:rFonts w:ascii="Arial"/>
                <w:bCs/>
                <w:sz w:val="24"/>
              </w:rPr>
            </w:pPr>
            <w:r>
              <w:rPr>
                <w:rFonts w:ascii="Arial"/>
                <w:bCs/>
                <w:sz w:val="24"/>
              </w:rPr>
              <w:t xml:space="preserve">Pengurus </w:t>
            </w:r>
          </w:p>
          <w:p w14:paraId="63CE171D" w14:textId="700432B3" w:rsidR="006B5DD2" w:rsidRPr="00503579" w:rsidRDefault="00E148FB" w:rsidP="00C64F4B">
            <w:pPr>
              <w:pStyle w:val="TableParagraph"/>
              <w:ind w:left="107"/>
              <w:rPr>
                <w:rFonts w:ascii="Arial"/>
                <w:bCs/>
                <w:sz w:val="24"/>
              </w:rPr>
            </w:pPr>
            <w:r>
              <w:rPr>
                <w:rFonts w:ascii="Arial"/>
                <w:bCs/>
                <w:sz w:val="24"/>
              </w:rPr>
              <w:t>1</w:t>
            </w:r>
            <w:r w:rsidR="00000A36">
              <w:rPr>
                <w:rFonts w:ascii="Arial"/>
                <w:bCs/>
                <w:sz w:val="24"/>
              </w:rPr>
              <w:t>2</w:t>
            </w:r>
            <w:r w:rsidR="009838F1">
              <w:rPr>
                <w:rFonts w:ascii="Arial"/>
                <w:bCs/>
                <w:sz w:val="24"/>
              </w:rPr>
              <w:t xml:space="preserve"> Januari</w:t>
            </w:r>
            <w:r w:rsidR="006B5DD2" w:rsidRPr="00DC5C1C">
              <w:rPr>
                <w:rFonts w:ascii="Arial"/>
                <w:bCs/>
                <w:sz w:val="24"/>
              </w:rPr>
              <w:t xml:space="preserve"> 202</w:t>
            </w:r>
            <w:r w:rsidR="009838F1">
              <w:rPr>
                <w:rFonts w:ascii="Arial"/>
                <w:bCs/>
                <w:sz w:val="24"/>
              </w:rPr>
              <w:t>3</w:t>
            </w:r>
          </w:p>
        </w:tc>
        <w:tc>
          <w:tcPr>
            <w:tcW w:w="2765" w:type="dxa"/>
          </w:tcPr>
          <w:p w14:paraId="7459946A" w14:textId="77777777" w:rsidR="006B5DD2" w:rsidRDefault="006B5DD2" w:rsidP="00C64F4B">
            <w:pPr>
              <w:pStyle w:val="TableParagraph"/>
              <w:ind w:left="107"/>
              <w:rPr>
                <w:rFonts w:ascii="Arial"/>
                <w:b/>
                <w:sz w:val="24"/>
              </w:rPr>
            </w:pPr>
            <w:r>
              <w:rPr>
                <w:rFonts w:ascii="Arial"/>
                <w:b/>
                <w:sz w:val="24"/>
              </w:rPr>
              <w:t>DISEMAK</w:t>
            </w:r>
            <w:r>
              <w:rPr>
                <w:rFonts w:ascii="Arial"/>
                <w:b/>
                <w:spacing w:val="-2"/>
                <w:sz w:val="24"/>
              </w:rPr>
              <w:t xml:space="preserve"> </w:t>
            </w:r>
            <w:r>
              <w:rPr>
                <w:rFonts w:ascii="Arial"/>
                <w:b/>
                <w:sz w:val="24"/>
              </w:rPr>
              <w:t>OLEH:</w:t>
            </w:r>
          </w:p>
          <w:p w14:paraId="2B9FA164" w14:textId="7EFE1B13" w:rsidR="006B5DD2" w:rsidRDefault="006B5DD2" w:rsidP="00C64F4B">
            <w:pPr>
              <w:pStyle w:val="TableParagraph"/>
              <w:ind w:left="107"/>
              <w:rPr>
                <w:rFonts w:ascii="Arial"/>
                <w:b/>
                <w:sz w:val="24"/>
              </w:rPr>
            </w:pPr>
          </w:p>
          <w:p w14:paraId="25FF4EF9" w14:textId="77777777" w:rsidR="006B5DD2" w:rsidRDefault="006B5DD2" w:rsidP="00C64F4B">
            <w:pPr>
              <w:pStyle w:val="TableParagraph"/>
              <w:ind w:left="107"/>
              <w:rPr>
                <w:rFonts w:ascii="Arial"/>
                <w:b/>
                <w:sz w:val="24"/>
              </w:rPr>
            </w:pPr>
          </w:p>
          <w:p w14:paraId="4E857189" w14:textId="77777777" w:rsidR="006B5DD2" w:rsidRDefault="006B5DD2" w:rsidP="00C64F4B">
            <w:pPr>
              <w:pStyle w:val="TableParagraph"/>
              <w:ind w:left="107"/>
              <w:rPr>
                <w:rFonts w:ascii="Arial"/>
                <w:b/>
                <w:sz w:val="24"/>
              </w:rPr>
            </w:pPr>
          </w:p>
          <w:p w14:paraId="70616EC1" w14:textId="77777777" w:rsidR="006B5DD2" w:rsidRDefault="006B5DD2" w:rsidP="00C64F4B">
            <w:pPr>
              <w:pStyle w:val="TableParagraph"/>
              <w:ind w:left="107"/>
              <w:rPr>
                <w:rFonts w:ascii="Arial"/>
                <w:b/>
                <w:sz w:val="24"/>
              </w:rPr>
            </w:pPr>
          </w:p>
          <w:p w14:paraId="64E2E815" w14:textId="77777777" w:rsidR="006B5DD2" w:rsidRDefault="006B5DD2" w:rsidP="00C64F4B">
            <w:pPr>
              <w:pStyle w:val="TableParagraph"/>
              <w:ind w:left="107"/>
              <w:rPr>
                <w:rFonts w:ascii="Arial"/>
                <w:b/>
                <w:sz w:val="24"/>
              </w:rPr>
            </w:pPr>
          </w:p>
          <w:p w14:paraId="6FEE6523" w14:textId="77777777" w:rsidR="006B5DD2" w:rsidRDefault="006B5DD2" w:rsidP="00C64F4B">
            <w:pPr>
              <w:pStyle w:val="TableParagraph"/>
              <w:ind w:left="107"/>
              <w:rPr>
                <w:rFonts w:ascii="Arial"/>
                <w:b/>
                <w:sz w:val="24"/>
              </w:rPr>
            </w:pPr>
            <w:r>
              <w:rPr>
                <w:rFonts w:ascii="Arial"/>
                <w:b/>
                <w:sz w:val="24"/>
              </w:rPr>
              <w:t>Mahadi Hasbullah</w:t>
            </w:r>
          </w:p>
          <w:p w14:paraId="27AAE50E" w14:textId="161ABDC0" w:rsidR="006B5DD2" w:rsidRDefault="006B5DD2" w:rsidP="00C64F4B">
            <w:pPr>
              <w:pStyle w:val="TableParagraph"/>
              <w:rPr>
                <w:rFonts w:ascii="Arial"/>
                <w:bCs/>
                <w:sz w:val="24"/>
              </w:rPr>
            </w:pPr>
            <w:r>
              <w:rPr>
                <w:rFonts w:ascii="Arial"/>
                <w:b/>
                <w:sz w:val="24"/>
              </w:rPr>
              <w:t xml:space="preserve">  </w:t>
            </w:r>
            <w:r w:rsidR="00973367">
              <w:rPr>
                <w:rFonts w:ascii="Arial"/>
                <w:bCs/>
                <w:sz w:val="24"/>
              </w:rPr>
              <w:t>Timbalan Pengarah</w:t>
            </w:r>
          </w:p>
          <w:p w14:paraId="62220EF1" w14:textId="3C5C7A69" w:rsidR="006B5DD2" w:rsidRPr="00503579" w:rsidRDefault="00E148FB" w:rsidP="00C64F4B">
            <w:pPr>
              <w:pStyle w:val="TableParagraph"/>
              <w:ind w:left="107"/>
              <w:rPr>
                <w:rFonts w:ascii="Arial"/>
                <w:bCs/>
                <w:sz w:val="24"/>
              </w:rPr>
            </w:pPr>
            <w:r>
              <w:rPr>
                <w:rFonts w:ascii="Arial"/>
                <w:bCs/>
                <w:sz w:val="24"/>
              </w:rPr>
              <w:t>1</w:t>
            </w:r>
            <w:r w:rsidR="00000A36">
              <w:rPr>
                <w:rFonts w:ascii="Arial"/>
                <w:bCs/>
                <w:sz w:val="24"/>
              </w:rPr>
              <w:t>2</w:t>
            </w:r>
            <w:r w:rsidR="009838F1">
              <w:rPr>
                <w:rFonts w:ascii="Arial"/>
                <w:bCs/>
                <w:sz w:val="24"/>
              </w:rPr>
              <w:t xml:space="preserve"> Januari 2023</w:t>
            </w:r>
          </w:p>
        </w:tc>
        <w:tc>
          <w:tcPr>
            <w:tcW w:w="3969" w:type="dxa"/>
          </w:tcPr>
          <w:p w14:paraId="4FA430FB" w14:textId="77777777" w:rsidR="006B5DD2" w:rsidRDefault="006B5DD2" w:rsidP="00C64F4B">
            <w:pPr>
              <w:pStyle w:val="TableParagraph"/>
              <w:ind w:left="108"/>
              <w:rPr>
                <w:rFonts w:ascii="Arial"/>
                <w:b/>
                <w:sz w:val="24"/>
              </w:rPr>
            </w:pPr>
            <w:r>
              <w:rPr>
                <w:rFonts w:ascii="Arial"/>
                <w:b/>
                <w:sz w:val="24"/>
              </w:rPr>
              <w:t>DISAHKAN</w:t>
            </w:r>
            <w:r>
              <w:rPr>
                <w:rFonts w:ascii="Arial"/>
                <w:b/>
                <w:spacing w:val="-1"/>
                <w:sz w:val="24"/>
              </w:rPr>
              <w:t xml:space="preserve"> </w:t>
            </w:r>
            <w:r>
              <w:rPr>
                <w:rFonts w:ascii="Arial"/>
                <w:b/>
                <w:sz w:val="24"/>
              </w:rPr>
              <w:t>OLEH:</w:t>
            </w:r>
          </w:p>
          <w:p w14:paraId="68F7E991" w14:textId="75619838" w:rsidR="006B5DD2" w:rsidRDefault="006B5DD2" w:rsidP="00C64F4B">
            <w:pPr>
              <w:pStyle w:val="TableParagraph"/>
              <w:ind w:left="108"/>
              <w:rPr>
                <w:rFonts w:ascii="Arial"/>
                <w:b/>
                <w:sz w:val="24"/>
              </w:rPr>
            </w:pPr>
          </w:p>
          <w:p w14:paraId="09C85E75" w14:textId="77777777" w:rsidR="006B5DD2" w:rsidRDefault="006B5DD2" w:rsidP="00C64F4B">
            <w:pPr>
              <w:pStyle w:val="TableParagraph"/>
              <w:ind w:left="108"/>
              <w:rPr>
                <w:rFonts w:ascii="Arial"/>
                <w:b/>
                <w:sz w:val="24"/>
              </w:rPr>
            </w:pPr>
          </w:p>
          <w:p w14:paraId="66DC6EDE" w14:textId="77777777" w:rsidR="006B5DD2" w:rsidRDefault="006B5DD2" w:rsidP="00C64F4B">
            <w:pPr>
              <w:pStyle w:val="TableParagraph"/>
              <w:ind w:left="108"/>
              <w:rPr>
                <w:rFonts w:ascii="Arial"/>
                <w:b/>
                <w:sz w:val="24"/>
              </w:rPr>
            </w:pPr>
          </w:p>
          <w:p w14:paraId="3196159D" w14:textId="77777777" w:rsidR="006B5DD2" w:rsidRDefault="006B5DD2" w:rsidP="00C64F4B">
            <w:pPr>
              <w:pStyle w:val="TableParagraph"/>
              <w:ind w:left="108"/>
              <w:rPr>
                <w:rFonts w:ascii="Arial"/>
                <w:b/>
                <w:sz w:val="24"/>
              </w:rPr>
            </w:pPr>
          </w:p>
          <w:p w14:paraId="65C7EF24" w14:textId="77777777" w:rsidR="006B5DD2" w:rsidRDefault="006B5DD2" w:rsidP="00C64F4B">
            <w:pPr>
              <w:pStyle w:val="TableParagraph"/>
              <w:ind w:left="108"/>
              <w:rPr>
                <w:rFonts w:ascii="Arial"/>
                <w:b/>
                <w:sz w:val="24"/>
              </w:rPr>
            </w:pPr>
          </w:p>
          <w:p w14:paraId="422E2061" w14:textId="77777777" w:rsidR="006B5DD2" w:rsidRDefault="006B5DD2" w:rsidP="00C64F4B">
            <w:pPr>
              <w:pStyle w:val="TableParagraph"/>
              <w:ind w:left="108"/>
              <w:rPr>
                <w:rFonts w:ascii="Arial"/>
                <w:b/>
                <w:sz w:val="24"/>
              </w:rPr>
            </w:pPr>
            <w:r>
              <w:rPr>
                <w:rFonts w:ascii="Arial"/>
                <w:b/>
                <w:sz w:val="24"/>
              </w:rPr>
              <w:t>Wan Fazlin Nadia Wan Osman</w:t>
            </w:r>
          </w:p>
          <w:p w14:paraId="7E9CFD14" w14:textId="4471C725" w:rsidR="006B5DD2" w:rsidRPr="00DC5C1C" w:rsidRDefault="00973367" w:rsidP="00C64F4B">
            <w:pPr>
              <w:pStyle w:val="TableParagraph"/>
              <w:ind w:left="108"/>
              <w:rPr>
                <w:rFonts w:ascii="Arial"/>
                <w:bCs/>
                <w:sz w:val="24"/>
              </w:rPr>
            </w:pPr>
            <w:r>
              <w:rPr>
                <w:rFonts w:ascii="Arial"/>
                <w:bCs/>
                <w:sz w:val="24"/>
              </w:rPr>
              <w:t>Pengarah</w:t>
            </w:r>
          </w:p>
          <w:p w14:paraId="67A5F248" w14:textId="64F8ADDA" w:rsidR="006B5DD2" w:rsidRDefault="00E148FB" w:rsidP="00C64F4B">
            <w:pPr>
              <w:pStyle w:val="TableParagraph"/>
              <w:ind w:left="107"/>
              <w:rPr>
                <w:color w:val="FF0000"/>
              </w:rPr>
            </w:pPr>
            <w:r>
              <w:rPr>
                <w:rFonts w:ascii="Arial"/>
                <w:bCs/>
                <w:sz w:val="24"/>
              </w:rPr>
              <w:t>1</w:t>
            </w:r>
            <w:r w:rsidR="00000A36">
              <w:rPr>
                <w:rFonts w:ascii="Arial"/>
                <w:bCs/>
                <w:sz w:val="24"/>
              </w:rPr>
              <w:t>2</w:t>
            </w:r>
            <w:r w:rsidR="009838F1">
              <w:rPr>
                <w:rFonts w:ascii="Arial"/>
                <w:bCs/>
                <w:sz w:val="24"/>
              </w:rPr>
              <w:t xml:space="preserve"> Januari 2023</w:t>
            </w:r>
          </w:p>
        </w:tc>
      </w:tr>
      <w:bookmarkEnd w:id="0"/>
    </w:tbl>
    <w:p w14:paraId="43B38D2C" w14:textId="52EB122C" w:rsidR="006E0C61" w:rsidRDefault="006E0C61"/>
    <w:p w14:paraId="1F25166D" w14:textId="5C5F36B4" w:rsidR="006B5DD2" w:rsidRDefault="006B5DD2"/>
    <w:p w14:paraId="4BC272F4" w14:textId="7DC0D321" w:rsidR="006B5DD2" w:rsidRDefault="006B5DD2"/>
    <w:p w14:paraId="697086AE" w14:textId="1CEBBE6B" w:rsidR="006B5DD2" w:rsidRDefault="006B5DD2"/>
    <w:p w14:paraId="1AF4D65B" w14:textId="3DD01F79" w:rsidR="006B5DD2" w:rsidRDefault="006B5DD2"/>
    <w:p w14:paraId="74544A8F" w14:textId="60BD357A" w:rsidR="006B5DD2" w:rsidRDefault="006B5DD2"/>
    <w:p w14:paraId="55B967F4" w14:textId="44D5E54A" w:rsidR="006B5DD2" w:rsidRDefault="006B5DD2"/>
    <w:p w14:paraId="5CCA2611" w14:textId="52234061" w:rsidR="006B5DD2" w:rsidRDefault="006B5DD2"/>
    <w:p w14:paraId="2D6999CA" w14:textId="473D97F9" w:rsidR="006B5DD2" w:rsidRDefault="006B5DD2"/>
    <w:p w14:paraId="7AFB2D82" w14:textId="110DC3CC" w:rsidR="006B5DD2" w:rsidRDefault="006B5DD2"/>
    <w:p w14:paraId="581D2E6B" w14:textId="728A9962" w:rsidR="006B5DD2" w:rsidRDefault="006B5DD2"/>
    <w:p w14:paraId="7F4969DB" w14:textId="77777777" w:rsidR="006B5DD2" w:rsidRDefault="006B5DD2" w:rsidP="008D7784">
      <w:pPr>
        <w:spacing w:before="78"/>
        <w:ind w:right="101"/>
        <w:rPr>
          <w:rFonts w:ascii="Arial" w:hAnsi="Arial" w:cs="Arial"/>
          <w:b/>
          <w:sz w:val="24"/>
          <w:szCs w:val="24"/>
        </w:rPr>
        <w:sectPr w:rsidR="006B5DD2" w:rsidSect="006B5DD2">
          <w:footerReference w:type="default" r:id="rId8"/>
          <w:pgSz w:w="11906" w:h="16838"/>
          <w:pgMar w:top="1135" w:right="1440" w:bottom="1276" w:left="1440" w:header="708" w:footer="708" w:gutter="0"/>
          <w:cols w:space="708"/>
          <w:docGrid w:linePitch="360"/>
        </w:sectPr>
      </w:pPr>
    </w:p>
    <w:p w14:paraId="752CB23D" w14:textId="63FEB6F8" w:rsidR="006B5DD2" w:rsidRPr="0087240A" w:rsidRDefault="00906096" w:rsidP="006B5DD2">
      <w:pPr>
        <w:spacing w:before="78"/>
        <w:ind w:right="101"/>
        <w:jc w:val="right"/>
        <w:rPr>
          <w:rFonts w:ascii="Arial" w:hAnsi="Arial" w:cs="Arial"/>
          <w:b/>
          <w:sz w:val="24"/>
          <w:szCs w:val="24"/>
        </w:rPr>
      </w:pPr>
      <w:r>
        <w:rPr>
          <w:rFonts w:ascii="Arial" w:hAnsi="Arial" w:cs="Arial"/>
          <w:b/>
          <w:sz w:val="24"/>
          <w:szCs w:val="24"/>
        </w:rPr>
        <w:lastRenderedPageBreak/>
        <w:t>LAMPIRAN</w:t>
      </w:r>
      <w:r w:rsidR="006B5DD2" w:rsidRPr="0087240A">
        <w:rPr>
          <w:rFonts w:ascii="Arial" w:hAnsi="Arial" w:cs="Arial"/>
          <w:b/>
          <w:spacing w:val="-1"/>
          <w:sz w:val="24"/>
          <w:szCs w:val="24"/>
        </w:rPr>
        <w:t xml:space="preserve"> </w:t>
      </w:r>
      <w:r w:rsidR="006B5DD2" w:rsidRPr="0087240A">
        <w:rPr>
          <w:rFonts w:ascii="Arial" w:hAnsi="Arial" w:cs="Arial"/>
          <w:b/>
          <w:sz w:val="24"/>
          <w:szCs w:val="24"/>
        </w:rPr>
        <w:t>1</w:t>
      </w:r>
    </w:p>
    <w:p w14:paraId="6C113F48" w14:textId="7C37A03C" w:rsidR="00D96C53" w:rsidRDefault="00D96C53" w:rsidP="006B5DD2">
      <w:pPr>
        <w:spacing w:before="38"/>
        <w:ind w:left="1600" w:right="2083"/>
        <w:jc w:val="center"/>
        <w:rPr>
          <w:rFonts w:ascii="Arial" w:hAnsi="Arial" w:cs="Arial"/>
          <w:b/>
          <w:sz w:val="24"/>
          <w:szCs w:val="24"/>
        </w:rPr>
      </w:pPr>
      <w:r>
        <w:rPr>
          <w:rFonts w:ascii="Arial" w:hAnsi="Arial" w:cs="Arial"/>
          <w:b/>
          <w:sz w:val="24"/>
          <w:szCs w:val="24"/>
        </w:rPr>
        <w:t>PERANCANGAN AKTIVITI DAN ANGGARAN KOS</w:t>
      </w:r>
    </w:p>
    <w:tbl>
      <w:tblPr>
        <w:tblpPr w:leftFromText="180" w:rightFromText="180" w:vertAnchor="text" w:tblpY="1"/>
        <w:tblOverlap w:val="never"/>
        <w:tblW w:w="14307" w:type="dxa"/>
        <w:tblCellMar>
          <w:left w:w="0" w:type="dxa"/>
          <w:right w:w="0" w:type="dxa"/>
        </w:tblCellMar>
        <w:tblLook w:val="0420" w:firstRow="1" w:lastRow="0" w:firstColumn="0" w:lastColumn="0" w:noHBand="0" w:noVBand="1"/>
      </w:tblPr>
      <w:tblGrid>
        <w:gridCol w:w="820"/>
        <w:gridCol w:w="1438"/>
        <w:gridCol w:w="1160"/>
        <w:gridCol w:w="4859"/>
        <w:gridCol w:w="1636"/>
        <w:gridCol w:w="4394"/>
      </w:tblGrid>
      <w:tr w:rsidR="00D96C53" w:rsidRPr="00D96C53" w14:paraId="37F087FB" w14:textId="77777777" w:rsidTr="00276F76">
        <w:trPr>
          <w:trHeight w:val="602"/>
          <w:tblHeader/>
        </w:trPr>
        <w:tc>
          <w:tcPr>
            <w:tcW w:w="82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728B4FA" w14:textId="77777777" w:rsidR="00D96C53" w:rsidRPr="00D96C53" w:rsidRDefault="00D96C53"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b/>
                <w:bCs/>
                <w:color w:val="000000"/>
                <w:kern w:val="24"/>
                <w:sz w:val="24"/>
                <w:szCs w:val="24"/>
                <w:lang w:val="en-US" w:eastAsia="en-MY"/>
              </w:rPr>
              <w:t>No.</w:t>
            </w:r>
          </w:p>
        </w:tc>
        <w:tc>
          <w:tcPr>
            <w:tcW w:w="1438"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FB3A24D" w14:textId="77777777" w:rsidR="00D96C53" w:rsidRPr="00D96C53" w:rsidRDefault="00D96C53"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b/>
                <w:bCs/>
                <w:color w:val="000000"/>
                <w:kern w:val="24"/>
                <w:sz w:val="24"/>
                <w:szCs w:val="24"/>
                <w:lang w:val="en-US" w:eastAsia="en-MY"/>
              </w:rPr>
              <w:t>Tajuk Projek</w:t>
            </w:r>
          </w:p>
        </w:tc>
        <w:tc>
          <w:tcPr>
            <w:tcW w:w="116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96648C1" w14:textId="77777777" w:rsidR="00D96C53" w:rsidRPr="00D96C53" w:rsidRDefault="00D96C53"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b/>
                <w:bCs/>
                <w:color w:val="000000"/>
                <w:kern w:val="24"/>
                <w:sz w:val="24"/>
                <w:szCs w:val="24"/>
                <w:lang w:val="en-US" w:eastAsia="en-MY"/>
              </w:rPr>
              <w:t>Tarikh</w:t>
            </w:r>
          </w:p>
        </w:tc>
        <w:tc>
          <w:tcPr>
            <w:tcW w:w="485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401D35B" w14:textId="77777777" w:rsidR="00D96C53" w:rsidRPr="00D96C53" w:rsidRDefault="00D96C53"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b/>
                <w:bCs/>
                <w:color w:val="000000"/>
                <w:kern w:val="24"/>
                <w:sz w:val="24"/>
                <w:szCs w:val="24"/>
                <w:lang w:val="en-US" w:eastAsia="en-MY"/>
              </w:rPr>
              <w:t>Senarai Aktiviti</w:t>
            </w:r>
          </w:p>
        </w:tc>
        <w:tc>
          <w:tcPr>
            <w:tcW w:w="1636"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5160939" w14:textId="77777777" w:rsidR="00D96C53" w:rsidRPr="00D96C53" w:rsidRDefault="00D96C53"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b/>
                <w:bCs/>
                <w:color w:val="000000"/>
                <w:kern w:val="24"/>
                <w:sz w:val="24"/>
                <w:szCs w:val="24"/>
                <w:lang w:val="en-US" w:eastAsia="en-MY"/>
              </w:rPr>
              <w:t>Anggaran Kos (RM)</w:t>
            </w:r>
          </w:p>
        </w:tc>
        <w:tc>
          <w:tcPr>
            <w:tcW w:w="4394"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96CAE43" w14:textId="61A61077" w:rsidR="00D96C53" w:rsidRPr="00D96C53" w:rsidRDefault="00D96C53" w:rsidP="00276F76">
            <w:pPr>
              <w:spacing w:after="0" w:line="240" w:lineRule="auto"/>
              <w:jc w:val="center"/>
              <w:rPr>
                <w:rFonts w:ascii="Arial" w:eastAsia="Times New Roman" w:hAnsi="Arial" w:cs="Arial"/>
                <w:sz w:val="36"/>
                <w:szCs w:val="36"/>
                <w:lang w:eastAsia="en-MY"/>
              </w:rPr>
            </w:pPr>
            <w:r>
              <w:rPr>
                <w:rFonts w:ascii="Calibri" w:eastAsia="Times New Roman" w:hAnsi="Calibri" w:cs="Calibri"/>
                <w:b/>
                <w:bCs/>
                <w:color w:val="000000"/>
                <w:kern w:val="24"/>
                <w:sz w:val="24"/>
                <w:szCs w:val="24"/>
                <w:lang w:val="en-US" w:eastAsia="en-MY"/>
              </w:rPr>
              <w:t>Tujuan pembayaran</w:t>
            </w:r>
          </w:p>
        </w:tc>
      </w:tr>
      <w:tr w:rsidR="00D96C53" w:rsidRPr="00D96C53" w14:paraId="47A97804" w14:textId="77777777" w:rsidTr="00276F76">
        <w:trPr>
          <w:trHeight w:val="423"/>
        </w:trPr>
        <w:tc>
          <w:tcPr>
            <w:tcW w:w="8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19D7822"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13487"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DB38555" w14:textId="6FCF8A85" w:rsidR="00D96C53" w:rsidRPr="00D96C53" w:rsidRDefault="00D96C53" w:rsidP="00276F76">
            <w:pPr>
              <w:spacing w:after="0" w:line="240" w:lineRule="auto"/>
              <w:ind w:left="144"/>
              <w:rPr>
                <w:rFonts w:ascii="Arial" w:eastAsia="Times New Roman" w:hAnsi="Arial" w:cs="Arial"/>
                <w:sz w:val="36"/>
                <w:szCs w:val="36"/>
                <w:lang w:eastAsia="en-MY"/>
              </w:rPr>
            </w:pPr>
            <w:r w:rsidRPr="00D96C53">
              <w:rPr>
                <w:rFonts w:ascii="Calibri" w:eastAsia="Times New Roman" w:hAnsi="Calibri" w:cs="Calibri"/>
                <w:b/>
                <w:bCs/>
                <w:color w:val="000000"/>
                <w:kern w:val="24"/>
                <w:sz w:val="24"/>
                <w:szCs w:val="24"/>
                <w:lang w:val="en-US" w:eastAsia="en-MY"/>
              </w:rPr>
              <w:t>Technical Working Group Dealing with Construction Permits (TWGDCP)</w:t>
            </w:r>
          </w:p>
        </w:tc>
      </w:tr>
      <w:tr w:rsidR="00D96C53" w:rsidRPr="00D96C53" w14:paraId="39033CE9" w14:textId="77777777" w:rsidTr="00276F76">
        <w:trPr>
          <w:trHeight w:val="423"/>
        </w:trPr>
        <w:tc>
          <w:tcPr>
            <w:tcW w:w="820" w:type="dxa"/>
            <w:tcBorders>
              <w:top w:val="single" w:sz="8" w:space="0" w:color="000000"/>
              <w:left w:val="single" w:sz="8" w:space="0" w:color="000000"/>
              <w:bottom w:val="single" w:sz="8" w:space="0" w:color="000000"/>
              <w:right w:val="single" w:sz="8" w:space="0" w:color="000000"/>
            </w:tcBorders>
            <w:shd w:val="clear" w:color="auto" w:fill="E2F0D9"/>
            <w:tcMar>
              <w:top w:w="15" w:type="dxa"/>
              <w:left w:w="15" w:type="dxa"/>
              <w:bottom w:w="0" w:type="dxa"/>
              <w:right w:w="15" w:type="dxa"/>
            </w:tcMar>
            <w:vAlign w:val="center"/>
            <w:hideMark/>
          </w:tcPr>
          <w:p w14:paraId="4B6E1AF4" w14:textId="77777777" w:rsidR="00D96C53" w:rsidRPr="00D96C53" w:rsidRDefault="00D96C53"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b/>
                <w:bCs/>
                <w:color w:val="000000"/>
                <w:kern w:val="24"/>
                <w:sz w:val="24"/>
                <w:szCs w:val="24"/>
                <w:lang w:val="en-US" w:eastAsia="en-MY"/>
              </w:rPr>
              <w:t>A.</w:t>
            </w:r>
          </w:p>
        </w:tc>
        <w:tc>
          <w:tcPr>
            <w:tcW w:w="13487" w:type="dxa"/>
            <w:gridSpan w:val="5"/>
            <w:tcBorders>
              <w:top w:val="single" w:sz="8" w:space="0" w:color="000000"/>
              <w:left w:val="single" w:sz="8" w:space="0" w:color="000000"/>
              <w:bottom w:val="single" w:sz="8" w:space="0" w:color="000000"/>
              <w:right w:val="single" w:sz="8" w:space="0" w:color="000000"/>
            </w:tcBorders>
            <w:shd w:val="clear" w:color="auto" w:fill="E2F0D9"/>
            <w:tcMar>
              <w:top w:w="15" w:type="dxa"/>
              <w:left w:w="15" w:type="dxa"/>
              <w:bottom w:w="0" w:type="dxa"/>
              <w:right w:w="15" w:type="dxa"/>
            </w:tcMar>
            <w:vAlign w:val="center"/>
            <w:hideMark/>
          </w:tcPr>
          <w:p w14:paraId="1A37F465" w14:textId="63B7EB55" w:rsidR="00D96C53" w:rsidRPr="00D96C53" w:rsidRDefault="00D96C53" w:rsidP="00276F76">
            <w:pPr>
              <w:spacing w:after="0" w:line="240" w:lineRule="auto"/>
              <w:ind w:left="144"/>
              <w:rPr>
                <w:rFonts w:ascii="Arial" w:eastAsia="Times New Roman" w:hAnsi="Arial" w:cs="Arial"/>
                <w:sz w:val="36"/>
                <w:szCs w:val="36"/>
                <w:lang w:eastAsia="en-MY"/>
              </w:rPr>
            </w:pPr>
            <w:r w:rsidRPr="00D96C53">
              <w:rPr>
                <w:rFonts w:ascii="Calibri" w:eastAsia="Times New Roman" w:hAnsi="Calibri" w:cs="Calibri"/>
                <w:b/>
                <w:bCs/>
                <w:color w:val="000000"/>
                <w:kern w:val="24"/>
                <w:sz w:val="24"/>
                <w:szCs w:val="24"/>
                <w:lang w:val="en-US" w:eastAsia="en-MY"/>
              </w:rPr>
              <w:t>Mesyuarat </w:t>
            </w:r>
          </w:p>
        </w:tc>
      </w:tr>
      <w:tr w:rsidR="00D96C53" w:rsidRPr="00D96C53" w14:paraId="743AA64B" w14:textId="77777777" w:rsidTr="00276F76">
        <w:trPr>
          <w:trHeight w:val="423"/>
        </w:trPr>
        <w:tc>
          <w:tcPr>
            <w:tcW w:w="8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448671"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143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E6880C" w14:textId="77777777" w:rsidR="00D96C53" w:rsidRPr="00D96C53" w:rsidRDefault="00D96C53"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5FE1CE2" w14:textId="77777777" w:rsidR="00D96C53" w:rsidRPr="00D96C53" w:rsidRDefault="00D96C53"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Feb​</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A6F2EE" w14:textId="77777777" w:rsidR="00D96C53" w:rsidRPr="00D96C53" w:rsidRDefault="00D96C53" w:rsidP="00276F76">
            <w:pPr>
              <w:spacing w:after="0" w:line="240" w:lineRule="auto"/>
              <w:ind w:left="144"/>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Mesyuarat TWGDCP 1/2023​</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C24C5B" w14:textId="77777777" w:rsidR="00D96C53" w:rsidRPr="00D96C53" w:rsidRDefault="00D96C53"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5,000.00</w:t>
            </w:r>
          </w:p>
        </w:tc>
        <w:tc>
          <w:tcPr>
            <w:tcW w:w="4394"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BF82C3C" w14:textId="18A317B4" w:rsidR="00D96C53" w:rsidRPr="00D96C53" w:rsidRDefault="00D96C53" w:rsidP="00276F76">
            <w:pPr>
              <w:spacing w:after="0" w:line="240" w:lineRule="auto"/>
              <w:jc w:val="center"/>
              <w:rPr>
                <w:rFonts w:ascii="Arial" w:eastAsia="Times New Roman" w:hAnsi="Arial" w:cs="Arial"/>
                <w:sz w:val="36"/>
                <w:szCs w:val="36"/>
                <w:lang w:eastAsia="en-MY"/>
              </w:rPr>
            </w:pPr>
            <w:r>
              <w:rPr>
                <w:rFonts w:ascii="Calibri" w:eastAsia="Times New Roman" w:hAnsi="Calibri" w:cs="Calibri"/>
                <w:color w:val="000000"/>
                <w:kern w:val="24"/>
                <w:sz w:val="24"/>
                <w:szCs w:val="24"/>
                <w:lang w:eastAsia="en-MY"/>
              </w:rPr>
              <w:t>Lantikan penulisan laporan, pakar rujuk/penasihat dan pakej mesyuarat/makan minum</w:t>
            </w:r>
          </w:p>
        </w:tc>
      </w:tr>
      <w:tr w:rsidR="00D96C53" w:rsidRPr="00D96C53" w14:paraId="19413CE5" w14:textId="77777777" w:rsidTr="00276F76">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0A89E1"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74582F50" w14:textId="77777777" w:rsidR="00D96C53" w:rsidRPr="00D96C53" w:rsidRDefault="00D96C53"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1C0134" w14:textId="77777777" w:rsidR="00D96C53" w:rsidRPr="00D96C53" w:rsidRDefault="00D96C53"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val="en-US" w:eastAsia="en-MY"/>
              </w:rPr>
              <w:t>Jun​</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670C85" w14:textId="77777777" w:rsidR="00D96C53" w:rsidRPr="00D96C53" w:rsidRDefault="00D96C53" w:rsidP="00276F76">
            <w:pPr>
              <w:spacing w:after="0" w:line="240" w:lineRule="auto"/>
              <w:ind w:left="144"/>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Mesyuarat TWGDCP 2/2023​</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58220F" w14:textId="77777777" w:rsidR="00D96C53" w:rsidRPr="00D96C53" w:rsidRDefault="00D96C53"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5,000.00</w:t>
            </w:r>
          </w:p>
        </w:tc>
        <w:tc>
          <w:tcPr>
            <w:tcW w:w="4394"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14:paraId="6F1F67D2" w14:textId="28C1BB58" w:rsidR="00D96C53" w:rsidRPr="00D96C53" w:rsidRDefault="00D96C53" w:rsidP="00276F76">
            <w:pPr>
              <w:spacing w:after="0" w:line="240" w:lineRule="auto"/>
              <w:jc w:val="center"/>
              <w:rPr>
                <w:rFonts w:ascii="Arial" w:eastAsia="Times New Roman" w:hAnsi="Arial" w:cs="Arial"/>
                <w:sz w:val="36"/>
                <w:szCs w:val="36"/>
                <w:lang w:eastAsia="en-MY"/>
              </w:rPr>
            </w:pPr>
          </w:p>
        </w:tc>
      </w:tr>
      <w:tr w:rsidR="00D96C53" w:rsidRPr="00D96C53" w14:paraId="6B99E53D" w14:textId="77777777" w:rsidTr="00276F76">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C9E68B"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3A9E5C08" w14:textId="77777777" w:rsidR="00D96C53" w:rsidRPr="00D96C53" w:rsidRDefault="00D96C53"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3D6A5B" w14:textId="77777777" w:rsidR="00D96C53" w:rsidRPr="00D96C53" w:rsidRDefault="00D96C53"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Okt​</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2621E4" w14:textId="77777777" w:rsidR="00D96C53" w:rsidRPr="00D96C53" w:rsidRDefault="00D96C53" w:rsidP="00276F76">
            <w:pPr>
              <w:spacing w:after="0" w:line="240" w:lineRule="auto"/>
              <w:ind w:left="144"/>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Mesyuarat TWGDCP 3/2023​</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EEF2D5" w14:textId="77777777" w:rsidR="00D96C53" w:rsidRPr="00D96C53" w:rsidRDefault="00D96C53"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5,000.00</w:t>
            </w:r>
          </w:p>
        </w:tc>
        <w:tc>
          <w:tcPr>
            <w:tcW w:w="4394"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14:paraId="65E6A866" w14:textId="2B3CE0FB" w:rsidR="00D96C53" w:rsidRPr="00D96C53" w:rsidRDefault="00D96C53" w:rsidP="00276F76">
            <w:pPr>
              <w:spacing w:after="0" w:line="240" w:lineRule="auto"/>
              <w:jc w:val="center"/>
              <w:rPr>
                <w:rFonts w:ascii="Arial" w:eastAsia="Times New Roman" w:hAnsi="Arial" w:cs="Arial"/>
                <w:sz w:val="36"/>
                <w:szCs w:val="36"/>
                <w:lang w:eastAsia="en-MY"/>
              </w:rPr>
            </w:pPr>
          </w:p>
        </w:tc>
      </w:tr>
      <w:tr w:rsidR="00D96C53" w:rsidRPr="00D96C53" w14:paraId="6A2E7AB2" w14:textId="77777777" w:rsidTr="00276F76">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FC54D7"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304F835D" w14:textId="77777777" w:rsidR="00D96C53" w:rsidRPr="00D96C53" w:rsidRDefault="00D96C53"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6F56A8" w14:textId="77777777" w:rsidR="00D96C53" w:rsidRPr="00D96C53" w:rsidRDefault="00D96C53"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Dis​</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5C5CFF" w14:textId="77777777" w:rsidR="00D96C53" w:rsidRPr="00D96C53" w:rsidRDefault="00D96C53" w:rsidP="00276F76">
            <w:pPr>
              <w:spacing w:after="0" w:line="240" w:lineRule="auto"/>
              <w:ind w:left="144"/>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Mesyuarat TWGDCP 4/2023​</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68871E" w14:textId="77777777" w:rsidR="00D96C53" w:rsidRPr="00D96C53" w:rsidRDefault="00D96C53"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5,000.00</w:t>
            </w:r>
          </w:p>
        </w:tc>
        <w:tc>
          <w:tcPr>
            <w:tcW w:w="439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1453A2" w14:textId="598FD7FF" w:rsidR="00D96C53" w:rsidRPr="00D96C53" w:rsidRDefault="00D96C53" w:rsidP="00276F76">
            <w:pPr>
              <w:spacing w:after="0" w:line="240" w:lineRule="auto"/>
              <w:jc w:val="center"/>
              <w:rPr>
                <w:rFonts w:ascii="Arial" w:eastAsia="Times New Roman" w:hAnsi="Arial" w:cs="Arial"/>
                <w:sz w:val="36"/>
                <w:szCs w:val="36"/>
                <w:lang w:eastAsia="en-MY"/>
              </w:rPr>
            </w:pPr>
          </w:p>
        </w:tc>
      </w:tr>
      <w:tr w:rsidR="00D96C53" w:rsidRPr="00D96C53" w14:paraId="68F36D57" w14:textId="77777777" w:rsidTr="00276F76">
        <w:trPr>
          <w:trHeight w:val="4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25E6AB"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0D0EE619" w14:textId="77777777" w:rsidR="00D96C53" w:rsidRPr="00D96C53" w:rsidRDefault="00D96C53"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9DF47F"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B97471" w14:textId="77777777" w:rsidR="00D96C53" w:rsidRPr="00D96C53" w:rsidRDefault="00D96C53" w:rsidP="00276F76">
            <w:pPr>
              <w:spacing w:after="0" w:line="240" w:lineRule="auto"/>
              <w:ind w:left="144"/>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val="en-US" w:eastAsia="en-MY"/>
              </w:rPr>
              <w:t>TWGDCP Strategic Session &amp; SME Meet Up</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B4F7C2" w14:textId="77777777" w:rsidR="00D96C53" w:rsidRPr="00D96C53" w:rsidRDefault="00D96C53"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10,000.00</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9185C0" w14:textId="295E006F" w:rsidR="00D96C53" w:rsidRPr="00D96C53" w:rsidRDefault="00D96C53" w:rsidP="00276F76">
            <w:pPr>
              <w:spacing w:after="0" w:line="240" w:lineRule="auto"/>
              <w:jc w:val="center"/>
              <w:rPr>
                <w:rFonts w:ascii="Arial" w:eastAsia="Times New Roman" w:hAnsi="Arial" w:cs="Arial"/>
                <w:sz w:val="36"/>
                <w:szCs w:val="36"/>
                <w:lang w:eastAsia="en-MY"/>
              </w:rPr>
            </w:pPr>
            <w:r>
              <w:rPr>
                <w:rFonts w:ascii="Calibri" w:eastAsia="Times New Roman" w:hAnsi="Calibri" w:cs="Calibri"/>
                <w:color w:val="000000"/>
                <w:kern w:val="24"/>
                <w:sz w:val="24"/>
                <w:szCs w:val="24"/>
                <w:lang w:eastAsia="en-MY"/>
              </w:rPr>
              <w:t>Lantikan penulisan laporan, fasilitator, pakar rujuk/penasihat, mesyuarat/makan minum</w:t>
            </w:r>
          </w:p>
        </w:tc>
      </w:tr>
      <w:tr w:rsidR="00D96C53" w:rsidRPr="00D96C53" w14:paraId="5909E125" w14:textId="77777777" w:rsidTr="00276F76">
        <w:trPr>
          <w:trHeight w:val="4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B69984"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412C57E9" w14:textId="77777777" w:rsidR="00D96C53" w:rsidRPr="00D96C53" w:rsidRDefault="00D96C53"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356241"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0744EF" w14:textId="77777777" w:rsidR="00D96C53" w:rsidRPr="00D96C53" w:rsidRDefault="00D96C53" w:rsidP="00276F76">
            <w:pPr>
              <w:spacing w:after="0" w:line="240" w:lineRule="auto"/>
              <w:ind w:left="144"/>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val="en-US" w:eastAsia="en-MY"/>
              </w:rPr>
              <w:t>Focus Group Compliance Cost (Non Technical)</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EC5F31" w14:textId="77777777" w:rsidR="00D96C53" w:rsidRPr="00D96C53" w:rsidRDefault="00D96C53"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10,000.00</w:t>
            </w:r>
          </w:p>
        </w:tc>
        <w:tc>
          <w:tcPr>
            <w:tcW w:w="4394"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580C9086" w14:textId="2E6A73E0" w:rsidR="00D96C53" w:rsidRPr="00D96C53" w:rsidRDefault="00D96C53" w:rsidP="00276F76">
            <w:pPr>
              <w:spacing w:after="0" w:line="240" w:lineRule="auto"/>
              <w:jc w:val="center"/>
              <w:rPr>
                <w:rFonts w:ascii="Arial" w:eastAsia="Times New Roman" w:hAnsi="Arial" w:cs="Arial"/>
                <w:sz w:val="36"/>
                <w:szCs w:val="36"/>
                <w:lang w:eastAsia="en-MY"/>
              </w:rPr>
            </w:pPr>
            <w:r>
              <w:rPr>
                <w:rFonts w:ascii="Calibri" w:eastAsia="Times New Roman" w:hAnsi="Calibri" w:cs="Calibri"/>
                <w:color w:val="000000"/>
                <w:kern w:val="24"/>
                <w:sz w:val="24"/>
                <w:szCs w:val="24"/>
                <w:lang w:eastAsia="en-MY"/>
              </w:rPr>
              <w:t xml:space="preserve">Lantikan penulisan laporan/artikel/modul, </w:t>
            </w:r>
            <w:r w:rsidR="00F54CF2">
              <w:rPr>
                <w:rFonts w:ascii="Calibri" w:eastAsia="Times New Roman" w:hAnsi="Calibri" w:cs="Calibri"/>
                <w:color w:val="000000"/>
                <w:kern w:val="24"/>
                <w:sz w:val="24"/>
                <w:szCs w:val="24"/>
                <w:lang w:eastAsia="en-MY"/>
              </w:rPr>
              <w:t xml:space="preserve"> jurulapor, </w:t>
            </w:r>
            <w:r>
              <w:rPr>
                <w:rFonts w:ascii="Calibri" w:eastAsia="Times New Roman" w:hAnsi="Calibri" w:cs="Calibri"/>
                <w:color w:val="000000"/>
                <w:kern w:val="24"/>
                <w:sz w:val="24"/>
                <w:szCs w:val="24"/>
                <w:lang w:eastAsia="en-MY"/>
              </w:rPr>
              <w:t>penyemak laporan/artikel/modul, fasilitator, pakar rujuk/penasihat, mesyuarat/makan minum, pakej residensi</w:t>
            </w:r>
            <w:r w:rsidR="00F54CF2">
              <w:rPr>
                <w:rFonts w:ascii="Calibri" w:eastAsia="Times New Roman" w:hAnsi="Calibri" w:cs="Calibri"/>
                <w:color w:val="000000"/>
                <w:kern w:val="24"/>
                <w:sz w:val="24"/>
                <w:szCs w:val="24"/>
                <w:lang w:eastAsia="en-MY"/>
              </w:rPr>
              <w:t>, penerbitan</w:t>
            </w:r>
          </w:p>
        </w:tc>
      </w:tr>
      <w:tr w:rsidR="00D96C53" w:rsidRPr="00D96C53" w14:paraId="18DB8777" w14:textId="77777777" w:rsidTr="00276F76">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0F249A"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3EFC11D2" w14:textId="77777777" w:rsidR="00D96C53" w:rsidRPr="00D96C53" w:rsidRDefault="00D96C53"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447217"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D9BD2A" w14:textId="77777777" w:rsidR="00D96C53" w:rsidRPr="00D96C53" w:rsidRDefault="00D96C53" w:rsidP="00276F76">
            <w:pPr>
              <w:spacing w:after="0" w:line="240" w:lineRule="auto"/>
              <w:ind w:left="144"/>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val="en-US" w:eastAsia="en-MY"/>
              </w:rPr>
              <w:t>Focus Group Capacity Building</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3AC1D0" w14:textId="77777777" w:rsidR="00D96C53" w:rsidRPr="00D96C53" w:rsidRDefault="00D96C53"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30,000.00</w:t>
            </w:r>
          </w:p>
        </w:tc>
        <w:tc>
          <w:tcPr>
            <w:tcW w:w="4394"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14:paraId="7429FBF6" w14:textId="3202B6D7" w:rsidR="00D96C53" w:rsidRPr="00D96C53" w:rsidRDefault="00D96C53" w:rsidP="00276F76">
            <w:pPr>
              <w:spacing w:after="0" w:line="240" w:lineRule="auto"/>
              <w:jc w:val="center"/>
              <w:rPr>
                <w:rFonts w:ascii="Arial" w:eastAsia="Times New Roman" w:hAnsi="Arial" w:cs="Arial"/>
                <w:sz w:val="36"/>
                <w:szCs w:val="36"/>
                <w:lang w:eastAsia="en-MY"/>
              </w:rPr>
            </w:pPr>
          </w:p>
        </w:tc>
      </w:tr>
      <w:tr w:rsidR="00D96C53" w:rsidRPr="00D96C53" w14:paraId="4FD55993" w14:textId="77777777" w:rsidTr="00276F76">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E8AB62"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5103AF8F" w14:textId="77777777" w:rsidR="00D96C53" w:rsidRPr="00D96C53" w:rsidRDefault="00D96C53"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72DC71"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7F8635" w14:textId="77777777" w:rsidR="00D96C53" w:rsidRPr="00D96C53" w:rsidRDefault="00D96C53" w:rsidP="00276F76">
            <w:pPr>
              <w:spacing w:after="0" w:line="240" w:lineRule="auto"/>
              <w:ind w:left="144"/>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val="en-US" w:eastAsia="en-MY"/>
              </w:rPr>
              <w:t>Focus Group Infrastructure and Land Cost</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C9112" w14:textId="77777777" w:rsidR="00D96C53" w:rsidRPr="00D96C53" w:rsidRDefault="00D96C53"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10,000.00</w:t>
            </w:r>
          </w:p>
        </w:tc>
        <w:tc>
          <w:tcPr>
            <w:tcW w:w="4394"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14:paraId="11663616" w14:textId="2D2D34AB" w:rsidR="00D96C53" w:rsidRPr="00D96C53" w:rsidRDefault="00D96C53" w:rsidP="00276F76">
            <w:pPr>
              <w:spacing w:after="0" w:line="240" w:lineRule="auto"/>
              <w:jc w:val="center"/>
              <w:rPr>
                <w:rFonts w:ascii="Arial" w:eastAsia="Times New Roman" w:hAnsi="Arial" w:cs="Arial"/>
                <w:sz w:val="36"/>
                <w:szCs w:val="36"/>
                <w:lang w:eastAsia="en-MY"/>
              </w:rPr>
            </w:pPr>
          </w:p>
        </w:tc>
      </w:tr>
      <w:tr w:rsidR="00D96C53" w:rsidRPr="00D96C53" w14:paraId="7BA26361" w14:textId="77777777" w:rsidTr="00276F76">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DA29A7"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3A7CCFEC" w14:textId="77777777" w:rsidR="00D96C53" w:rsidRPr="00D96C53" w:rsidRDefault="00D96C53"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416BEC"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D618C0" w14:textId="77777777" w:rsidR="00D96C53" w:rsidRPr="00D96C53" w:rsidRDefault="00D96C53" w:rsidP="00276F76">
            <w:pPr>
              <w:spacing w:after="0" w:line="240" w:lineRule="auto"/>
              <w:ind w:left="144"/>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Focus Group Building Cost</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803353" w14:textId="77777777" w:rsidR="00D96C53" w:rsidRPr="00D96C53" w:rsidRDefault="00D96C53"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val="en-US" w:eastAsia="en-MY"/>
              </w:rPr>
              <w:t>10,000.00</w:t>
            </w:r>
          </w:p>
        </w:tc>
        <w:tc>
          <w:tcPr>
            <w:tcW w:w="439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3DCC1F" w14:textId="3A4A4070" w:rsidR="00D96C53" w:rsidRPr="00D96C53" w:rsidRDefault="00D96C53" w:rsidP="00276F76">
            <w:pPr>
              <w:spacing w:after="0" w:line="240" w:lineRule="auto"/>
              <w:jc w:val="center"/>
              <w:rPr>
                <w:rFonts w:ascii="Arial" w:eastAsia="Times New Roman" w:hAnsi="Arial" w:cs="Arial"/>
                <w:sz w:val="36"/>
                <w:szCs w:val="36"/>
                <w:lang w:eastAsia="en-MY"/>
              </w:rPr>
            </w:pPr>
          </w:p>
        </w:tc>
      </w:tr>
      <w:tr w:rsidR="00D96C53" w:rsidRPr="00D96C53" w14:paraId="0B6A38C9" w14:textId="77777777" w:rsidTr="00276F76">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CB7115"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5ABDFB62" w14:textId="77777777" w:rsidR="00D96C53" w:rsidRPr="00D96C53" w:rsidRDefault="00D96C53"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61C6C0" w14:textId="77777777" w:rsidR="00D96C53" w:rsidRPr="00D96C53" w:rsidRDefault="00D96C53" w:rsidP="00276F76">
            <w:pPr>
              <w:spacing w:after="0" w:line="240" w:lineRule="auto"/>
              <w:rPr>
                <w:rFonts w:ascii="Arial" w:eastAsia="Times New Roman" w:hAnsi="Arial" w:cs="Arial"/>
                <w:sz w:val="36"/>
                <w:szCs w:val="36"/>
                <w:lang w:eastAsia="en-MY"/>
              </w:rPr>
            </w:pP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12A005" w14:textId="77777777" w:rsidR="00D96C53" w:rsidRPr="00D96C53" w:rsidRDefault="00D96C53"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b/>
                <w:bCs/>
                <w:color w:val="000000"/>
                <w:kern w:val="24"/>
                <w:sz w:val="24"/>
                <w:szCs w:val="24"/>
                <w:lang w:val="en-US" w:eastAsia="en-MY"/>
              </w:rPr>
              <w:t>JUMLAH</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91CBB7" w14:textId="77777777" w:rsidR="00D96C53" w:rsidRPr="00D96C53" w:rsidRDefault="00D96C53"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b/>
                <w:bCs/>
                <w:color w:val="000000"/>
                <w:kern w:val="24"/>
                <w:sz w:val="24"/>
                <w:szCs w:val="24"/>
                <w:lang w:val="en-US" w:eastAsia="en-MY"/>
              </w:rPr>
              <w:t>90,000.00</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40F489" w14:textId="77777777" w:rsidR="00D96C53" w:rsidRPr="00D96C53" w:rsidRDefault="00D96C53" w:rsidP="00276F76">
            <w:pPr>
              <w:spacing w:after="0" w:line="240" w:lineRule="auto"/>
              <w:rPr>
                <w:rFonts w:ascii="Arial" w:eastAsia="Times New Roman" w:hAnsi="Arial" w:cs="Arial"/>
                <w:sz w:val="36"/>
                <w:szCs w:val="36"/>
                <w:lang w:eastAsia="en-MY"/>
              </w:rPr>
            </w:pPr>
          </w:p>
        </w:tc>
      </w:tr>
      <w:tr w:rsidR="00276F76" w:rsidRPr="00D96C53" w14:paraId="20497AD8" w14:textId="77777777" w:rsidTr="00276F76">
        <w:trPr>
          <w:trHeight w:val="423"/>
        </w:trPr>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3DB45A89" w14:textId="32FE5193" w:rsidR="00276F76" w:rsidRPr="00276F76" w:rsidRDefault="00276F76" w:rsidP="00276F76">
            <w:pPr>
              <w:spacing w:after="0" w:line="240" w:lineRule="auto"/>
              <w:jc w:val="center"/>
              <w:rPr>
                <w:rFonts w:ascii="Arial" w:eastAsia="Times New Roman" w:hAnsi="Arial" w:cs="Arial"/>
                <w:b/>
                <w:bCs/>
                <w:sz w:val="20"/>
                <w:szCs w:val="20"/>
                <w:lang w:eastAsia="en-MY"/>
              </w:rPr>
            </w:pPr>
            <w:r w:rsidRPr="00276F76">
              <w:rPr>
                <w:rFonts w:ascii="Arial" w:eastAsia="Times New Roman" w:hAnsi="Arial" w:cs="Arial"/>
                <w:b/>
                <w:bCs/>
                <w:sz w:val="20"/>
                <w:szCs w:val="20"/>
                <w:lang w:eastAsia="en-MY"/>
              </w:rPr>
              <w:t>B.</w:t>
            </w:r>
          </w:p>
        </w:tc>
        <w:tc>
          <w:tcPr>
            <w:tcW w:w="13487" w:type="dxa"/>
            <w:gridSpan w:val="5"/>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14:paraId="59334E23" w14:textId="18FA748C" w:rsidR="00276F76" w:rsidRPr="00276F76" w:rsidRDefault="00276F76" w:rsidP="00276F76">
            <w:pPr>
              <w:spacing w:after="0" w:line="240" w:lineRule="auto"/>
              <w:rPr>
                <w:rFonts w:ascii="Arial" w:eastAsia="Times New Roman" w:hAnsi="Arial" w:cs="Arial"/>
                <w:b/>
                <w:bCs/>
                <w:sz w:val="20"/>
                <w:szCs w:val="20"/>
                <w:lang w:eastAsia="en-MY"/>
              </w:rPr>
            </w:pPr>
            <w:r>
              <w:rPr>
                <w:rFonts w:ascii="Arial" w:eastAsia="Times New Roman" w:hAnsi="Arial" w:cs="Arial"/>
                <w:b/>
                <w:bCs/>
                <w:sz w:val="20"/>
                <w:szCs w:val="20"/>
                <w:lang w:eastAsia="en-MY"/>
              </w:rPr>
              <w:t xml:space="preserve"> </w:t>
            </w:r>
            <w:r w:rsidRPr="00276F76">
              <w:rPr>
                <w:rFonts w:ascii="Arial" w:eastAsia="Times New Roman" w:hAnsi="Arial" w:cs="Arial"/>
                <w:b/>
                <w:bCs/>
                <w:sz w:val="20"/>
                <w:szCs w:val="20"/>
                <w:lang w:eastAsia="en-MY"/>
              </w:rPr>
              <w:t>Projek</w:t>
            </w:r>
          </w:p>
        </w:tc>
      </w:tr>
      <w:tr w:rsidR="004D5F71" w:rsidRPr="00D96C53" w14:paraId="6128178C" w14:textId="77777777" w:rsidTr="00276F76">
        <w:trPr>
          <w:trHeight w:val="423"/>
        </w:trPr>
        <w:tc>
          <w:tcPr>
            <w:tcW w:w="8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329C6F" w14:textId="172F9C91" w:rsidR="004D5F71" w:rsidRPr="00D96C53" w:rsidRDefault="004D5F71" w:rsidP="00276F76">
            <w:pPr>
              <w:spacing w:after="0" w:line="240" w:lineRule="auto"/>
              <w:rPr>
                <w:rFonts w:ascii="Arial" w:eastAsia="Times New Roman" w:hAnsi="Arial" w:cs="Arial"/>
                <w:sz w:val="36"/>
                <w:szCs w:val="36"/>
                <w:lang w:eastAsia="en-MY"/>
              </w:rPr>
            </w:pPr>
          </w:p>
        </w:tc>
        <w:tc>
          <w:tcPr>
            <w:tcW w:w="143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A81A27" w14:textId="77777777" w:rsidR="004D5F71" w:rsidRPr="00D96C53" w:rsidRDefault="004D5F71"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001D1E" w14:textId="77777777" w:rsidR="004D5F71" w:rsidRPr="00D96C53" w:rsidRDefault="004D5F71"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Feb​</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69BE4B" w14:textId="52FA1D75" w:rsidR="004D5F71" w:rsidRPr="00D96C53" w:rsidRDefault="004D5F71" w:rsidP="00276F76">
            <w:pPr>
              <w:spacing w:after="0" w:line="240" w:lineRule="auto"/>
              <w:ind w:left="144"/>
              <w:rPr>
                <w:rFonts w:ascii="Arial" w:eastAsia="Times New Roman" w:hAnsi="Arial" w:cs="Arial"/>
                <w:sz w:val="36"/>
                <w:szCs w:val="36"/>
                <w:lang w:eastAsia="en-MY"/>
              </w:rPr>
            </w:pPr>
            <w:r>
              <w:rPr>
                <w:rFonts w:ascii="Calibri" w:eastAsia="Times New Roman" w:hAnsi="Calibri" w:cs="Calibri"/>
                <w:color w:val="000000"/>
                <w:kern w:val="24"/>
                <w:sz w:val="24"/>
                <w:szCs w:val="24"/>
                <w:lang w:eastAsia="en-MY"/>
              </w:rPr>
              <w:t xml:space="preserve">Projek Penambahbaikan Kelulusan Permohonan bagi </w:t>
            </w:r>
            <w:r w:rsidRPr="00D96C53">
              <w:rPr>
                <w:rFonts w:ascii="Calibri" w:eastAsia="Times New Roman" w:hAnsi="Calibri" w:cs="Calibri"/>
                <w:color w:val="000000"/>
                <w:kern w:val="24"/>
                <w:sz w:val="24"/>
                <w:szCs w:val="24"/>
                <w:lang w:eastAsia="en-MY"/>
              </w:rPr>
              <w:t xml:space="preserve">Asset Refresh </w:t>
            </w:r>
            <w:r>
              <w:rPr>
                <w:rFonts w:ascii="Calibri" w:eastAsia="Times New Roman" w:hAnsi="Calibri" w:cs="Calibri"/>
                <w:color w:val="000000"/>
                <w:kern w:val="24"/>
                <w:sz w:val="24"/>
                <w:szCs w:val="24"/>
                <w:lang w:eastAsia="en-MY"/>
              </w:rPr>
              <w:t xml:space="preserve">Stesyen Minyak - </w:t>
            </w:r>
            <w:r w:rsidRPr="00D96C53">
              <w:rPr>
                <w:rFonts w:ascii="Calibri" w:eastAsia="Times New Roman" w:hAnsi="Calibri" w:cs="Calibri"/>
                <w:color w:val="000000"/>
                <w:kern w:val="24"/>
                <w:sz w:val="24"/>
                <w:szCs w:val="24"/>
                <w:lang w:eastAsia="en-MY"/>
              </w:rPr>
              <w:t>MBSA​</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B63E80" w14:textId="77777777" w:rsidR="004D5F71" w:rsidRPr="00D96C53" w:rsidRDefault="004D5F71"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val="en-US" w:eastAsia="en-MY"/>
              </w:rPr>
              <w:t>20,000.00</w:t>
            </w:r>
          </w:p>
        </w:tc>
        <w:tc>
          <w:tcPr>
            <w:tcW w:w="4394"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D88B89A" w14:textId="6ED51F25" w:rsidR="004D5F71" w:rsidRPr="00D96C53" w:rsidRDefault="004D5F71" w:rsidP="00276F76">
            <w:pPr>
              <w:spacing w:after="0" w:line="240" w:lineRule="auto"/>
              <w:jc w:val="center"/>
              <w:rPr>
                <w:rFonts w:ascii="Arial" w:eastAsia="Times New Roman" w:hAnsi="Arial" w:cs="Arial"/>
                <w:sz w:val="36"/>
                <w:szCs w:val="36"/>
                <w:lang w:eastAsia="en-MY"/>
              </w:rPr>
            </w:pPr>
            <w:r>
              <w:rPr>
                <w:rFonts w:ascii="Calibri" w:eastAsia="Times New Roman" w:hAnsi="Calibri" w:cs="Calibri"/>
                <w:color w:val="000000"/>
                <w:kern w:val="24"/>
                <w:sz w:val="24"/>
                <w:szCs w:val="24"/>
                <w:lang w:eastAsia="en-MY"/>
              </w:rPr>
              <w:t xml:space="preserve">Lantikan penulisan laporan/artikel/modul,jurulapor, penyemak laporan/artikel/modul, menulis kenyataan </w:t>
            </w:r>
            <w:r>
              <w:rPr>
                <w:rFonts w:ascii="Calibri" w:eastAsia="Times New Roman" w:hAnsi="Calibri" w:cs="Calibri"/>
                <w:color w:val="000000"/>
                <w:kern w:val="24"/>
                <w:sz w:val="24"/>
                <w:szCs w:val="24"/>
                <w:lang w:eastAsia="en-MY"/>
              </w:rPr>
              <w:lastRenderedPageBreak/>
              <w:t>media, fasilitator, pakar rujuk/penasihat, mesyuarat/makan minum, pakej residensi</w:t>
            </w:r>
          </w:p>
        </w:tc>
      </w:tr>
      <w:tr w:rsidR="004D5F71" w:rsidRPr="00D96C53" w14:paraId="7DBA4007" w14:textId="77777777" w:rsidTr="00276F76">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1C510A" w14:textId="77777777" w:rsidR="004D5F71" w:rsidRPr="00D96C53" w:rsidRDefault="004D5F71"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0B5DDE27" w14:textId="77777777" w:rsidR="004D5F71" w:rsidRPr="00D96C53" w:rsidRDefault="004D5F71"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2038C3" w14:textId="77777777" w:rsidR="004D5F71" w:rsidRPr="00D96C53" w:rsidRDefault="004D5F71"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Feb​</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2E6C55" w14:textId="351ADF03" w:rsidR="004D5F71" w:rsidRPr="00D96C53" w:rsidRDefault="004D5F71" w:rsidP="00276F76">
            <w:pPr>
              <w:spacing w:after="0" w:line="240" w:lineRule="auto"/>
              <w:ind w:left="144"/>
              <w:rPr>
                <w:rFonts w:ascii="Arial" w:eastAsia="Times New Roman" w:hAnsi="Arial" w:cs="Arial"/>
                <w:sz w:val="36"/>
                <w:szCs w:val="36"/>
                <w:lang w:eastAsia="en-MY"/>
              </w:rPr>
            </w:pPr>
            <w:r>
              <w:rPr>
                <w:rFonts w:ascii="Calibri" w:eastAsia="Times New Roman" w:hAnsi="Calibri" w:cs="Calibri"/>
                <w:color w:val="000000"/>
                <w:kern w:val="24"/>
                <w:sz w:val="24"/>
                <w:szCs w:val="24"/>
                <w:lang w:eastAsia="en-MY"/>
              </w:rPr>
              <w:t xml:space="preserve">Projek Penambahbaikan Kelulusan Permohonan bagi </w:t>
            </w:r>
            <w:r w:rsidRPr="00D96C53">
              <w:rPr>
                <w:rFonts w:ascii="Calibri" w:eastAsia="Times New Roman" w:hAnsi="Calibri" w:cs="Calibri"/>
                <w:color w:val="000000"/>
                <w:kern w:val="24"/>
                <w:sz w:val="24"/>
                <w:szCs w:val="24"/>
                <w:lang w:eastAsia="en-MY"/>
              </w:rPr>
              <w:t xml:space="preserve">Asset Refresh </w:t>
            </w:r>
            <w:r>
              <w:rPr>
                <w:rFonts w:ascii="Calibri" w:eastAsia="Times New Roman" w:hAnsi="Calibri" w:cs="Calibri"/>
                <w:color w:val="000000"/>
                <w:kern w:val="24"/>
                <w:sz w:val="24"/>
                <w:szCs w:val="24"/>
                <w:lang w:eastAsia="en-MY"/>
              </w:rPr>
              <w:t xml:space="preserve">Stesyen Minyak - </w:t>
            </w:r>
            <w:r w:rsidRPr="00D96C53">
              <w:rPr>
                <w:rFonts w:ascii="Calibri" w:eastAsia="Times New Roman" w:hAnsi="Calibri" w:cs="Calibri"/>
                <w:color w:val="000000"/>
                <w:kern w:val="24"/>
                <w:sz w:val="24"/>
                <w:szCs w:val="24"/>
                <w:lang w:eastAsia="en-MY"/>
              </w:rPr>
              <w:t>DBKL​</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FEA40A" w14:textId="77777777" w:rsidR="004D5F71" w:rsidRPr="00D96C53" w:rsidRDefault="004D5F71"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20,000.00</w:t>
            </w:r>
          </w:p>
        </w:tc>
        <w:tc>
          <w:tcPr>
            <w:tcW w:w="4394"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14:paraId="34E7DF16" w14:textId="7A86A943" w:rsidR="004D5F71" w:rsidRPr="00D96C53" w:rsidRDefault="004D5F71" w:rsidP="00276F76">
            <w:pPr>
              <w:spacing w:after="0" w:line="240" w:lineRule="auto"/>
              <w:jc w:val="center"/>
              <w:rPr>
                <w:rFonts w:ascii="Arial" w:eastAsia="Times New Roman" w:hAnsi="Arial" w:cs="Arial"/>
                <w:sz w:val="36"/>
                <w:szCs w:val="36"/>
                <w:lang w:eastAsia="en-MY"/>
              </w:rPr>
            </w:pPr>
          </w:p>
        </w:tc>
      </w:tr>
      <w:tr w:rsidR="004D5F71" w:rsidRPr="00D96C53" w14:paraId="72DC5A46" w14:textId="77777777" w:rsidTr="00721834">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3756A2" w14:textId="77777777" w:rsidR="004D5F71" w:rsidRPr="00D96C53" w:rsidRDefault="004D5F71"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7F037C0F" w14:textId="77777777" w:rsidR="004D5F71" w:rsidRPr="00D96C53" w:rsidRDefault="004D5F71"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BB4B5A" w14:textId="77777777" w:rsidR="004D5F71" w:rsidRPr="00D96C53" w:rsidRDefault="004D5F71" w:rsidP="00276F76">
            <w:pPr>
              <w:spacing w:after="0" w:line="240" w:lineRule="auto"/>
              <w:jc w:val="center"/>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Mac​</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4697F0" w14:textId="50FAFB4A" w:rsidR="004D5F71" w:rsidRPr="00D96C53" w:rsidRDefault="004D5F71" w:rsidP="00276F76">
            <w:pPr>
              <w:spacing w:after="0" w:line="240" w:lineRule="auto"/>
              <w:ind w:left="144"/>
              <w:rPr>
                <w:rFonts w:ascii="Arial" w:eastAsia="Times New Roman" w:hAnsi="Arial" w:cs="Arial"/>
                <w:sz w:val="36"/>
                <w:szCs w:val="36"/>
                <w:lang w:eastAsia="en-MY"/>
              </w:rPr>
            </w:pPr>
            <w:r>
              <w:rPr>
                <w:rFonts w:ascii="Calibri" w:eastAsia="Times New Roman" w:hAnsi="Calibri" w:cs="Calibri"/>
                <w:color w:val="000000"/>
                <w:kern w:val="24"/>
                <w:sz w:val="24"/>
                <w:szCs w:val="24"/>
                <w:lang w:eastAsia="en-MY"/>
              </w:rPr>
              <w:t xml:space="preserve">Projek Penambahbaikan Kelulusan Permohonan bagi </w:t>
            </w:r>
            <w:r w:rsidRPr="00D96C53">
              <w:rPr>
                <w:rFonts w:ascii="Calibri" w:eastAsia="Times New Roman" w:hAnsi="Calibri" w:cs="Calibri"/>
                <w:color w:val="000000"/>
                <w:kern w:val="24"/>
                <w:sz w:val="24"/>
                <w:szCs w:val="24"/>
                <w:lang w:eastAsia="en-MY"/>
              </w:rPr>
              <w:t xml:space="preserve">Asset Refresh </w:t>
            </w:r>
            <w:r>
              <w:rPr>
                <w:rFonts w:ascii="Calibri" w:eastAsia="Times New Roman" w:hAnsi="Calibri" w:cs="Calibri"/>
                <w:color w:val="000000"/>
                <w:kern w:val="24"/>
                <w:sz w:val="24"/>
                <w:szCs w:val="24"/>
                <w:lang w:eastAsia="en-MY"/>
              </w:rPr>
              <w:t xml:space="preserve">Stesyen Minyak - </w:t>
            </w:r>
            <w:r w:rsidRPr="00D96C53">
              <w:rPr>
                <w:rFonts w:ascii="Calibri" w:eastAsia="Times New Roman" w:hAnsi="Calibri" w:cs="Calibri"/>
                <w:color w:val="000000"/>
                <w:kern w:val="24"/>
                <w:sz w:val="24"/>
                <w:szCs w:val="24"/>
                <w:lang w:eastAsia="en-MY"/>
              </w:rPr>
              <w:t>Johor​</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3F764E" w14:textId="77777777" w:rsidR="004D5F71" w:rsidRPr="00D96C53" w:rsidRDefault="004D5F71"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color w:val="000000"/>
                <w:kern w:val="24"/>
                <w:sz w:val="24"/>
                <w:szCs w:val="24"/>
                <w:lang w:eastAsia="en-MY"/>
              </w:rPr>
              <w:t>30,000.00</w:t>
            </w:r>
          </w:p>
        </w:tc>
        <w:tc>
          <w:tcPr>
            <w:tcW w:w="4394"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14:paraId="0BAA56F3" w14:textId="1B1855EB" w:rsidR="004D5F71" w:rsidRPr="00D96C53" w:rsidRDefault="004D5F71" w:rsidP="00276F76">
            <w:pPr>
              <w:spacing w:after="0" w:line="240" w:lineRule="auto"/>
              <w:jc w:val="center"/>
              <w:rPr>
                <w:rFonts w:ascii="Arial" w:eastAsia="Times New Roman" w:hAnsi="Arial" w:cs="Arial"/>
                <w:sz w:val="36"/>
                <w:szCs w:val="36"/>
                <w:lang w:eastAsia="en-MY"/>
              </w:rPr>
            </w:pPr>
          </w:p>
        </w:tc>
      </w:tr>
      <w:tr w:rsidR="004D5F71" w:rsidRPr="00D96C53" w14:paraId="575835F8" w14:textId="77777777" w:rsidTr="00276F76">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tcPr>
          <w:p w14:paraId="3F7A9E0B" w14:textId="77777777" w:rsidR="004D5F71" w:rsidRPr="00D96C53" w:rsidRDefault="004D5F71"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tcPr>
          <w:p w14:paraId="5E0DDABF" w14:textId="77777777" w:rsidR="004D5F71" w:rsidRPr="00D96C53" w:rsidRDefault="004D5F71"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8DA78E" w14:textId="0A6605EF" w:rsidR="004D5F71" w:rsidRPr="00D96C53" w:rsidRDefault="004D5F71" w:rsidP="00276F76">
            <w:pPr>
              <w:spacing w:after="0" w:line="240" w:lineRule="auto"/>
              <w:jc w:val="center"/>
              <w:rPr>
                <w:rFonts w:ascii="Calibri" w:eastAsia="Times New Roman" w:hAnsi="Calibri" w:cs="Calibri"/>
                <w:color w:val="000000"/>
                <w:kern w:val="24"/>
                <w:sz w:val="24"/>
                <w:szCs w:val="24"/>
                <w:lang w:eastAsia="en-MY"/>
              </w:rPr>
            </w:pPr>
            <w:r>
              <w:rPr>
                <w:rFonts w:ascii="Calibri" w:eastAsia="Times New Roman" w:hAnsi="Calibri" w:cs="Calibri"/>
                <w:color w:val="000000"/>
                <w:kern w:val="24"/>
                <w:sz w:val="24"/>
                <w:szCs w:val="24"/>
                <w:lang w:eastAsia="en-MY"/>
              </w:rPr>
              <w:t>Mac</w:t>
            </w: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61C814" w14:textId="109C1C5C" w:rsidR="004D5F71" w:rsidRDefault="004D5F71" w:rsidP="00276F76">
            <w:pPr>
              <w:spacing w:after="0" w:line="240" w:lineRule="auto"/>
              <w:ind w:left="144"/>
              <w:rPr>
                <w:rFonts w:ascii="Calibri" w:eastAsia="Times New Roman" w:hAnsi="Calibri" w:cs="Calibri"/>
                <w:color w:val="000000"/>
                <w:kern w:val="24"/>
                <w:sz w:val="24"/>
                <w:szCs w:val="24"/>
                <w:lang w:eastAsia="en-MY"/>
              </w:rPr>
            </w:pPr>
            <w:r>
              <w:rPr>
                <w:rFonts w:ascii="Calibri" w:eastAsia="Times New Roman" w:hAnsi="Calibri" w:cs="Calibri"/>
                <w:color w:val="000000"/>
                <w:kern w:val="24"/>
                <w:sz w:val="24"/>
                <w:szCs w:val="24"/>
                <w:lang w:eastAsia="en-MY"/>
              </w:rPr>
              <w:t xml:space="preserve">Projek Ujikaji Peraturan Menurunkan harga rumah </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458AC6" w14:textId="326BD763" w:rsidR="004D5F71" w:rsidRPr="00D96C53" w:rsidRDefault="00107630" w:rsidP="00276F76">
            <w:pPr>
              <w:spacing w:after="0" w:line="240" w:lineRule="auto"/>
              <w:jc w:val="right"/>
              <w:rPr>
                <w:rFonts w:ascii="Calibri" w:eastAsia="Times New Roman" w:hAnsi="Calibri" w:cs="Calibri"/>
                <w:color w:val="000000"/>
                <w:kern w:val="24"/>
                <w:sz w:val="24"/>
                <w:szCs w:val="24"/>
                <w:lang w:eastAsia="en-MY"/>
              </w:rPr>
            </w:pPr>
            <w:r>
              <w:rPr>
                <w:rFonts w:ascii="Calibri" w:eastAsia="Times New Roman" w:hAnsi="Calibri" w:cs="Calibri"/>
                <w:color w:val="000000"/>
                <w:kern w:val="24"/>
                <w:sz w:val="24"/>
                <w:szCs w:val="24"/>
                <w:lang w:eastAsia="en-MY"/>
              </w:rPr>
              <w:t>32</w:t>
            </w:r>
            <w:r w:rsidR="004D5F71">
              <w:rPr>
                <w:rFonts w:ascii="Calibri" w:eastAsia="Times New Roman" w:hAnsi="Calibri" w:cs="Calibri"/>
                <w:color w:val="000000"/>
                <w:kern w:val="24"/>
                <w:sz w:val="24"/>
                <w:szCs w:val="24"/>
                <w:lang w:eastAsia="en-MY"/>
              </w:rPr>
              <w:t>,000.00</w:t>
            </w:r>
          </w:p>
        </w:tc>
        <w:tc>
          <w:tcPr>
            <w:tcW w:w="4394"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1E989CC" w14:textId="77777777" w:rsidR="004D5F71" w:rsidRPr="00D96C53" w:rsidRDefault="004D5F71" w:rsidP="00276F76">
            <w:pPr>
              <w:spacing w:after="0" w:line="240" w:lineRule="auto"/>
              <w:jc w:val="center"/>
              <w:rPr>
                <w:rFonts w:ascii="Arial" w:eastAsia="Times New Roman" w:hAnsi="Arial" w:cs="Arial"/>
                <w:sz w:val="36"/>
                <w:szCs w:val="36"/>
                <w:lang w:eastAsia="en-MY"/>
              </w:rPr>
            </w:pPr>
          </w:p>
        </w:tc>
      </w:tr>
      <w:tr w:rsidR="00F54CF2" w:rsidRPr="00D96C53" w14:paraId="7E0F2EF8" w14:textId="77777777" w:rsidTr="00276F76">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8025D2" w14:textId="77777777" w:rsidR="00F54CF2" w:rsidRPr="00D96C53" w:rsidRDefault="00F54CF2" w:rsidP="00276F76">
            <w:pPr>
              <w:spacing w:after="0" w:line="240" w:lineRule="auto"/>
              <w:rPr>
                <w:rFonts w:ascii="Arial" w:eastAsia="Times New Roman" w:hAnsi="Arial" w:cs="Arial"/>
                <w:sz w:val="36"/>
                <w:szCs w:val="36"/>
                <w:lang w:eastAsia="en-MY"/>
              </w:rPr>
            </w:pPr>
          </w:p>
        </w:tc>
        <w:tc>
          <w:tcPr>
            <w:tcW w:w="1438" w:type="dxa"/>
            <w:vMerge/>
            <w:tcBorders>
              <w:top w:val="single" w:sz="8" w:space="0" w:color="000000"/>
              <w:left w:val="single" w:sz="8" w:space="0" w:color="000000"/>
              <w:bottom w:val="single" w:sz="8" w:space="0" w:color="000000"/>
              <w:right w:val="single" w:sz="8" w:space="0" w:color="000000"/>
            </w:tcBorders>
            <w:vAlign w:val="center"/>
            <w:hideMark/>
          </w:tcPr>
          <w:p w14:paraId="71379C76" w14:textId="77777777" w:rsidR="00F54CF2" w:rsidRPr="00D96C53" w:rsidRDefault="00F54CF2" w:rsidP="00276F76">
            <w:pPr>
              <w:spacing w:after="0" w:line="240" w:lineRule="auto"/>
              <w:rPr>
                <w:rFonts w:ascii="Times New Roman" w:eastAsia="Times New Roman" w:hAnsi="Times New Roman" w:cs="Times New Roman"/>
                <w:sz w:val="20"/>
                <w:szCs w:val="20"/>
                <w:lang w:eastAsia="en-MY"/>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7A5D64" w14:textId="77777777" w:rsidR="00F54CF2" w:rsidRPr="00D96C53" w:rsidRDefault="00F54CF2" w:rsidP="00276F76">
            <w:pPr>
              <w:spacing w:after="0" w:line="240" w:lineRule="auto"/>
              <w:rPr>
                <w:rFonts w:ascii="Arial" w:eastAsia="Times New Roman" w:hAnsi="Arial" w:cs="Arial"/>
                <w:sz w:val="36"/>
                <w:szCs w:val="36"/>
                <w:lang w:eastAsia="en-MY"/>
              </w:rPr>
            </w:pPr>
          </w:p>
        </w:tc>
        <w:tc>
          <w:tcPr>
            <w:tcW w:w="4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5DAF5A" w14:textId="77777777" w:rsidR="00F54CF2" w:rsidRPr="00D96C53" w:rsidRDefault="00F54CF2" w:rsidP="00276F76">
            <w:pPr>
              <w:spacing w:after="0" w:line="240" w:lineRule="auto"/>
              <w:jc w:val="right"/>
              <w:rPr>
                <w:rFonts w:ascii="Arial" w:eastAsia="Times New Roman" w:hAnsi="Arial" w:cs="Arial"/>
                <w:sz w:val="36"/>
                <w:szCs w:val="36"/>
                <w:lang w:eastAsia="en-MY"/>
              </w:rPr>
            </w:pPr>
            <w:r w:rsidRPr="00D96C53">
              <w:rPr>
                <w:rFonts w:ascii="Calibri" w:eastAsia="Times New Roman" w:hAnsi="Calibri" w:cs="Calibri"/>
                <w:b/>
                <w:bCs/>
                <w:color w:val="000000"/>
                <w:kern w:val="24"/>
                <w:sz w:val="24"/>
                <w:szCs w:val="24"/>
                <w:lang w:val="en-US" w:eastAsia="en-MY"/>
              </w:rPr>
              <w:t>JUMLAH</w:t>
            </w:r>
          </w:p>
        </w:tc>
        <w:tc>
          <w:tcPr>
            <w:tcW w:w="1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1CEA6F" w14:textId="37BD4E61" w:rsidR="00F54CF2" w:rsidRPr="00D96C53" w:rsidRDefault="00107630" w:rsidP="00276F76">
            <w:pPr>
              <w:spacing w:after="0" w:line="240" w:lineRule="auto"/>
              <w:jc w:val="right"/>
              <w:rPr>
                <w:rFonts w:ascii="Arial" w:eastAsia="Times New Roman" w:hAnsi="Arial" w:cs="Arial"/>
                <w:sz w:val="36"/>
                <w:szCs w:val="36"/>
                <w:lang w:eastAsia="en-MY"/>
              </w:rPr>
            </w:pPr>
            <w:r>
              <w:rPr>
                <w:rFonts w:ascii="Calibri" w:eastAsia="Times New Roman" w:hAnsi="Calibri" w:cs="Calibri"/>
                <w:b/>
                <w:bCs/>
                <w:color w:val="000000"/>
                <w:kern w:val="24"/>
                <w:sz w:val="24"/>
                <w:szCs w:val="24"/>
                <w:lang w:val="en-US" w:eastAsia="en-MY"/>
              </w:rPr>
              <w:t>102</w:t>
            </w:r>
            <w:r w:rsidR="00F54CF2" w:rsidRPr="00D96C53">
              <w:rPr>
                <w:rFonts w:ascii="Calibri" w:eastAsia="Times New Roman" w:hAnsi="Calibri" w:cs="Calibri"/>
                <w:b/>
                <w:bCs/>
                <w:color w:val="000000"/>
                <w:kern w:val="24"/>
                <w:sz w:val="24"/>
                <w:szCs w:val="24"/>
                <w:lang w:val="en-US" w:eastAsia="en-MY"/>
              </w:rPr>
              <w:t>,000.00</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5A7CE5" w14:textId="77777777" w:rsidR="00F54CF2" w:rsidRPr="00D96C53" w:rsidRDefault="00F54CF2" w:rsidP="00276F76">
            <w:pPr>
              <w:spacing w:after="0" w:line="240" w:lineRule="auto"/>
              <w:rPr>
                <w:rFonts w:ascii="Arial" w:eastAsia="Times New Roman" w:hAnsi="Arial" w:cs="Arial"/>
                <w:sz w:val="36"/>
                <w:szCs w:val="36"/>
                <w:lang w:eastAsia="en-MY"/>
              </w:rPr>
            </w:pPr>
          </w:p>
        </w:tc>
      </w:tr>
    </w:tbl>
    <w:p w14:paraId="7D0B0FD6" w14:textId="4CB49D33" w:rsidR="00D96C53" w:rsidRDefault="00276F76" w:rsidP="006B5DD2">
      <w:pPr>
        <w:spacing w:before="38"/>
        <w:ind w:left="1600" w:right="2083"/>
        <w:jc w:val="center"/>
        <w:rPr>
          <w:rFonts w:ascii="Arial" w:hAnsi="Arial" w:cs="Arial"/>
          <w:b/>
          <w:sz w:val="24"/>
          <w:szCs w:val="24"/>
        </w:rPr>
      </w:pPr>
      <w:r>
        <w:rPr>
          <w:rFonts w:ascii="Arial" w:hAnsi="Arial" w:cs="Arial"/>
          <w:b/>
          <w:sz w:val="24"/>
          <w:szCs w:val="24"/>
        </w:rPr>
        <w:br w:type="textWrapping" w:clear="all"/>
      </w:r>
    </w:p>
    <w:p w14:paraId="07B51D69" w14:textId="72B6DB8A" w:rsidR="006B5DD2" w:rsidRPr="006B5DD2" w:rsidRDefault="00906096" w:rsidP="006B5DD2">
      <w:pPr>
        <w:spacing w:before="38"/>
        <w:ind w:left="1600" w:right="2083"/>
        <w:jc w:val="center"/>
        <w:rPr>
          <w:rFonts w:ascii="Arial" w:hAnsi="Arial" w:cs="Arial"/>
          <w:b/>
          <w:sz w:val="24"/>
          <w:szCs w:val="24"/>
        </w:rPr>
      </w:pPr>
      <w:r>
        <w:rPr>
          <w:rFonts w:ascii="Arial" w:hAnsi="Arial" w:cs="Arial"/>
          <w:b/>
          <w:sz w:val="24"/>
          <w:szCs w:val="24"/>
        </w:rPr>
        <w:t>ANGGARAN PERBELANJAAN (FORE)</w:t>
      </w:r>
    </w:p>
    <w:tbl>
      <w:tblPr>
        <w:tblW w:w="16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3686"/>
        <w:gridCol w:w="2551"/>
        <w:gridCol w:w="2693"/>
        <w:gridCol w:w="2693"/>
      </w:tblGrid>
      <w:tr w:rsidR="00F54CF2" w:rsidRPr="004B2A8A" w14:paraId="509ED67A" w14:textId="14899EA8" w:rsidTr="00F54CF2">
        <w:trPr>
          <w:trHeight w:val="20"/>
          <w:tblHeader/>
          <w:jc w:val="center"/>
        </w:trPr>
        <w:tc>
          <w:tcPr>
            <w:tcW w:w="704" w:type="dxa"/>
            <w:shd w:val="clear" w:color="auto" w:fill="auto"/>
            <w:noWrap/>
            <w:vAlign w:val="center"/>
            <w:hideMark/>
          </w:tcPr>
          <w:p w14:paraId="4A3603A2" w14:textId="77777777" w:rsidR="00F54CF2" w:rsidRPr="004B2A8A" w:rsidRDefault="00F54CF2" w:rsidP="003A0CD8">
            <w:pPr>
              <w:jc w:val="center"/>
              <w:rPr>
                <w:rFonts w:asciiTheme="minorBidi" w:eastAsia="Times New Roman" w:hAnsiTheme="minorBidi"/>
                <w:b/>
                <w:bCs/>
                <w:color w:val="000000"/>
                <w:sz w:val="24"/>
                <w:szCs w:val="24"/>
                <w:lang w:eastAsia="en-MY"/>
              </w:rPr>
            </w:pPr>
            <w:r w:rsidRPr="004B2A8A">
              <w:rPr>
                <w:rFonts w:asciiTheme="minorBidi" w:eastAsia="Times New Roman" w:hAnsiTheme="minorBidi"/>
                <w:b/>
                <w:bCs/>
                <w:color w:val="000000"/>
                <w:sz w:val="24"/>
                <w:szCs w:val="24"/>
                <w:lang w:eastAsia="en-MY"/>
              </w:rPr>
              <w:t>No.</w:t>
            </w:r>
          </w:p>
        </w:tc>
        <w:tc>
          <w:tcPr>
            <w:tcW w:w="3969" w:type="dxa"/>
            <w:shd w:val="clear" w:color="auto" w:fill="auto"/>
            <w:noWrap/>
            <w:vAlign w:val="center"/>
          </w:tcPr>
          <w:p w14:paraId="15364A6D" w14:textId="54FFDCEF" w:rsidR="00F54CF2" w:rsidRPr="004B2A8A" w:rsidRDefault="00F54CF2" w:rsidP="003A0CD8">
            <w:pPr>
              <w:jc w:val="center"/>
              <w:rPr>
                <w:rFonts w:asciiTheme="minorBidi" w:eastAsia="Times New Roman" w:hAnsiTheme="minorBidi"/>
                <w:b/>
                <w:bCs/>
                <w:color w:val="000000"/>
                <w:sz w:val="24"/>
                <w:szCs w:val="24"/>
                <w:lang w:eastAsia="en-MY"/>
              </w:rPr>
            </w:pPr>
            <w:r w:rsidRPr="004B2A8A">
              <w:rPr>
                <w:rFonts w:asciiTheme="minorBidi" w:eastAsia="Times New Roman" w:hAnsiTheme="minorBidi"/>
                <w:b/>
                <w:bCs/>
                <w:color w:val="000000"/>
                <w:sz w:val="24"/>
                <w:szCs w:val="24"/>
                <w:lang w:eastAsia="en-MY"/>
              </w:rPr>
              <w:t>Perkara</w:t>
            </w:r>
          </w:p>
        </w:tc>
        <w:tc>
          <w:tcPr>
            <w:tcW w:w="3686" w:type="dxa"/>
            <w:shd w:val="clear" w:color="auto" w:fill="auto"/>
            <w:noWrap/>
            <w:vAlign w:val="center"/>
          </w:tcPr>
          <w:p w14:paraId="5ED1F2A4" w14:textId="00CBBDB3" w:rsidR="00F54CF2" w:rsidRPr="004B2A8A" w:rsidRDefault="00F54CF2" w:rsidP="003A0CD8">
            <w:pPr>
              <w:jc w:val="center"/>
              <w:rPr>
                <w:rFonts w:asciiTheme="minorBidi" w:eastAsia="Times New Roman" w:hAnsiTheme="minorBidi"/>
                <w:b/>
                <w:bCs/>
                <w:color w:val="000000"/>
                <w:sz w:val="24"/>
                <w:szCs w:val="24"/>
                <w:lang w:eastAsia="en-MY"/>
              </w:rPr>
            </w:pPr>
          </w:p>
        </w:tc>
        <w:tc>
          <w:tcPr>
            <w:tcW w:w="2551" w:type="dxa"/>
            <w:shd w:val="clear" w:color="auto" w:fill="auto"/>
            <w:noWrap/>
            <w:vAlign w:val="center"/>
          </w:tcPr>
          <w:p w14:paraId="37565C83" w14:textId="4DB3E9B2" w:rsidR="00F54CF2" w:rsidRPr="004B2A8A" w:rsidRDefault="00F54CF2" w:rsidP="003A0CD8">
            <w:pPr>
              <w:spacing w:after="0" w:line="240" w:lineRule="auto"/>
              <w:jc w:val="center"/>
              <w:rPr>
                <w:rFonts w:asciiTheme="minorBidi" w:eastAsia="Times New Roman" w:hAnsiTheme="minorBidi"/>
                <w:b/>
                <w:bCs/>
                <w:color w:val="000000"/>
                <w:sz w:val="24"/>
                <w:szCs w:val="24"/>
                <w:lang w:eastAsia="en-MY"/>
              </w:rPr>
            </w:pPr>
            <w:r w:rsidRPr="004B2A8A">
              <w:rPr>
                <w:rFonts w:asciiTheme="minorBidi" w:eastAsia="Times New Roman" w:hAnsiTheme="minorBidi"/>
                <w:b/>
                <w:bCs/>
                <w:color w:val="000000"/>
                <w:sz w:val="24"/>
                <w:szCs w:val="24"/>
                <w:lang w:eastAsia="en-MY"/>
              </w:rPr>
              <w:t>Anggaran Kos (RM)</w:t>
            </w:r>
          </w:p>
        </w:tc>
        <w:tc>
          <w:tcPr>
            <w:tcW w:w="2693" w:type="dxa"/>
          </w:tcPr>
          <w:p w14:paraId="576AB7AD" w14:textId="0F00993C" w:rsidR="00F54CF2" w:rsidRPr="004B2A8A" w:rsidRDefault="00F54CF2" w:rsidP="003A0CD8">
            <w:pPr>
              <w:spacing w:after="0" w:line="240" w:lineRule="auto"/>
              <w:jc w:val="center"/>
              <w:rPr>
                <w:rFonts w:asciiTheme="minorBidi" w:eastAsia="Times New Roman" w:hAnsiTheme="minorBidi"/>
                <w:b/>
                <w:bCs/>
                <w:color w:val="000000"/>
                <w:sz w:val="24"/>
                <w:szCs w:val="24"/>
                <w:lang w:eastAsia="en-MY"/>
              </w:rPr>
            </w:pPr>
            <w:r>
              <w:rPr>
                <w:rFonts w:asciiTheme="minorBidi" w:eastAsia="Times New Roman" w:hAnsiTheme="minorBidi"/>
                <w:b/>
                <w:bCs/>
                <w:color w:val="000000"/>
                <w:sz w:val="24"/>
                <w:szCs w:val="24"/>
                <w:lang w:eastAsia="en-MY"/>
              </w:rPr>
              <w:t>Bajet</w:t>
            </w:r>
          </w:p>
        </w:tc>
        <w:tc>
          <w:tcPr>
            <w:tcW w:w="2693" w:type="dxa"/>
            <w:shd w:val="clear" w:color="auto" w:fill="auto"/>
            <w:vAlign w:val="center"/>
          </w:tcPr>
          <w:p w14:paraId="7E98436E" w14:textId="440037D5" w:rsidR="00F54CF2" w:rsidRPr="004B2A8A" w:rsidRDefault="00F54CF2" w:rsidP="003A0CD8">
            <w:pPr>
              <w:spacing w:after="0" w:line="240" w:lineRule="auto"/>
              <w:jc w:val="center"/>
              <w:rPr>
                <w:rFonts w:asciiTheme="minorBidi" w:eastAsia="Times New Roman" w:hAnsiTheme="minorBidi"/>
                <w:b/>
                <w:bCs/>
                <w:color w:val="000000"/>
                <w:sz w:val="24"/>
                <w:szCs w:val="24"/>
                <w:lang w:eastAsia="en-MY"/>
              </w:rPr>
            </w:pPr>
            <w:r w:rsidRPr="004B2A8A">
              <w:rPr>
                <w:rFonts w:asciiTheme="minorBidi" w:eastAsia="Times New Roman" w:hAnsiTheme="minorBidi"/>
                <w:b/>
                <w:bCs/>
                <w:color w:val="000000"/>
                <w:sz w:val="24"/>
                <w:szCs w:val="24"/>
                <w:lang w:eastAsia="en-MY"/>
              </w:rPr>
              <w:t>Jumlah (RM)</w:t>
            </w:r>
          </w:p>
        </w:tc>
      </w:tr>
      <w:tr w:rsidR="00542662" w:rsidRPr="004B2A8A" w14:paraId="203C39A0" w14:textId="742C33B2" w:rsidTr="00F54CF2">
        <w:trPr>
          <w:trHeight w:val="20"/>
          <w:jc w:val="center"/>
        </w:trPr>
        <w:tc>
          <w:tcPr>
            <w:tcW w:w="704" w:type="dxa"/>
            <w:shd w:val="clear" w:color="auto" w:fill="FFFFFF" w:themeFill="background1"/>
            <w:noWrap/>
            <w:vAlign w:val="center"/>
            <w:hideMark/>
          </w:tcPr>
          <w:p w14:paraId="4386E4C0" w14:textId="1E63B2A9" w:rsidR="00542662" w:rsidRPr="0057146E" w:rsidRDefault="00542662" w:rsidP="004E4103">
            <w:pPr>
              <w:spacing w:after="0"/>
              <w:jc w:val="cente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1.</w:t>
            </w:r>
          </w:p>
        </w:tc>
        <w:tc>
          <w:tcPr>
            <w:tcW w:w="3969" w:type="dxa"/>
            <w:shd w:val="clear" w:color="auto" w:fill="FFFFFF" w:themeFill="background1"/>
            <w:noWrap/>
            <w:vAlign w:val="center"/>
          </w:tcPr>
          <w:p w14:paraId="68C04A60" w14:textId="2DB28BC6" w:rsidR="00542662" w:rsidRPr="00F54CF2" w:rsidRDefault="00542662" w:rsidP="00F54CF2">
            <w:pPr>
              <w:pStyle w:val="ListParagraph"/>
              <w:numPr>
                <w:ilvl w:val="0"/>
                <w:numId w:val="11"/>
              </w:numPr>
              <w:spacing w:after="0"/>
              <w:rPr>
                <w:rFonts w:asciiTheme="minorBidi" w:eastAsia="Times New Roman" w:hAnsiTheme="minorBidi"/>
                <w:sz w:val="24"/>
                <w:szCs w:val="24"/>
                <w:lang w:eastAsia="en-MY"/>
              </w:rPr>
            </w:pPr>
            <w:r w:rsidRPr="00F54CF2">
              <w:rPr>
                <w:rFonts w:asciiTheme="minorBidi" w:eastAsia="Times New Roman" w:hAnsiTheme="minorBidi"/>
                <w:sz w:val="24"/>
                <w:szCs w:val="24"/>
                <w:lang w:eastAsia="en-MY"/>
              </w:rPr>
              <w:t>Bayaran Pakar Rujuk/Penasihat (SME)</w:t>
            </w:r>
          </w:p>
          <w:p w14:paraId="1D623E23" w14:textId="77777777" w:rsidR="00542662" w:rsidRPr="00F54CF2" w:rsidRDefault="00542662" w:rsidP="00F54CF2">
            <w:pPr>
              <w:pStyle w:val="ListParagraph"/>
              <w:numPr>
                <w:ilvl w:val="0"/>
                <w:numId w:val="11"/>
              </w:numPr>
              <w:spacing w:after="0"/>
              <w:rPr>
                <w:rFonts w:asciiTheme="minorBidi" w:eastAsia="Times New Roman" w:hAnsiTheme="minorBidi"/>
                <w:sz w:val="24"/>
                <w:szCs w:val="24"/>
                <w:lang w:eastAsia="en-MY"/>
              </w:rPr>
            </w:pPr>
            <w:r w:rsidRPr="00F54CF2">
              <w:rPr>
                <w:rFonts w:asciiTheme="minorBidi" w:eastAsia="Times New Roman" w:hAnsiTheme="minorBidi"/>
                <w:sz w:val="24"/>
                <w:szCs w:val="24"/>
                <w:lang w:eastAsia="en-MY"/>
              </w:rPr>
              <w:t>Fasilitator</w:t>
            </w:r>
          </w:p>
          <w:p w14:paraId="75C61562" w14:textId="2DE6C397" w:rsidR="00542662" w:rsidRPr="00F54CF2" w:rsidRDefault="00542662" w:rsidP="00F54CF2">
            <w:pPr>
              <w:pStyle w:val="ListParagraph"/>
              <w:numPr>
                <w:ilvl w:val="0"/>
                <w:numId w:val="11"/>
              </w:numPr>
              <w:spacing w:after="0"/>
              <w:rPr>
                <w:rFonts w:asciiTheme="minorBidi" w:eastAsia="Times New Roman" w:hAnsiTheme="minorBidi"/>
                <w:sz w:val="24"/>
                <w:szCs w:val="24"/>
                <w:lang w:eastAsia="en-MY"/>
              </w:rPr>
            </w:pPr>
            <w:r w:rsidRPr="00F54CF2">
              <w:rPr>
                <w:rFonts w:asciiTheme="minorBidi" w:eastAsia="Times New Roman" w:hAnsiTheme="minorBidi"/>
                <w:sz w:val="24"/>
                <w:szCs w:val="24"/>
                <w:lang w:eastAsia="en-MY"/>
              </w:rPr>
              <w:t>Penulisan Laporan/Artikel/Modul</w:t>
            </w:r>
          </w:p>
          <w:p w14:paraId="4EBE49D2" w14:textId="6EC40D69" w:rsidR="00542662" w:rsidRDefault="00542662" w:rsidP="00F54CF2">
            <w:pPr>
              <w:pStyle w:val="ListParagraph"/>
              <w:numPr>
                <w:ilvl w:val="0"/>
                <w:numId w:val="11"/>
              </w:numPr>
              <w:spacing w:after="0"/>
              <w:rPr>
                <w:rFonts w:asciiTheme="minorBidi" w:eastAsia="Times New Roman" w:hAnsiTheme="minorBidi"/>
                <w:sz w:val="24"/>
                <w:szCs w:val="24"/>
                <w:lang w:eastAsia="en-MY"/>
              </w:rPr>
            </w:pPr>
            <w:r w:rsidRPr="00F54CF2">
              <w:rPr>
                <w:rFonts w:asciiTheme="minorBidi" w:eastAsia="Times New Roman" w:hAnsiTheme="minorBidi"/>
                <w:sz w:val="24"/>
                <w:szCs w:val="24"/>
                <w:lang w:eastAsia="en-MY"/>
              </w:rPr>
              <w:t>Penyemak Laporan/Artikel/Modul</w:t>
            </w:r>
          </w:p>
          <w:p w14:paraId="7243695B" w14:textId="5F5B3FC9" w:rsidR="00542662" w:rsidRPr="00F54CF2" w:rsidRDefault="00542662" w:rsidP="00F54CF2">
            <w:pPr>
              <w:pStyle w:val="ListParagraph"/>
              <w:numPr>
                <w:ilvl w:val="0"/>
                <w:numId w:val="11"/>
              </w:numPr>
              <w:spacing w:after="0"/>
              <w:rPr>
                <w:rFonts w:asciiTheme="minorBidi" w:eastAsia="Times New Roman" w:hAnsiTheme="minorBidi"/>
                <w:sz w:val="24"/>
                <w:szCs w:val="24"/>
                <w:lang w:eastAsia="en-MY"/>
              </w:rPr>
            </w:pPr>
            <w:r>
              <w:rPr>
                <w:rFonts w:asciiTheme="minorBidi" w:eastAsia="Times New Roman" w:hAnsiTheme="minorBidi"/>
                <w:sz w:val="24"/>
                <w:szCs w:val="24"/>
                <w:lang w:eastAsia="en-MY"/>
              </w:rPr>
              <w:t>Jurulapor</w:t>
            </w:r>
          </w:p>
          <w:p w14:paraId="29027CA8" w14:textId="096A5151" w:rsidR="00542662" w:rsidRPr="00F54CF2" w:rsidRDefault="00542662" w:rsidP="00F54CF2">
            <w:pPr>
              <w:pStyle w:val="ListParagraph"/>
              <w:numPr>
                <w:ilvl w:val="0"/>
                <w:numId w:val="11"/>
              </w:numPr>
              <w:spacing w:after="0"/>
              <w:rPr>
                <w:rFonts w:asciiTheme="minorBidi" w:eastAsia="Times New Roman" w:hAnsiTheme="minorBidi"/>
                <w:sz w:val="24"/>
                <w:szCs w:val="24"/>
                <w:lang w:eastAsia="en-MY"/>
              </w:rPr>
            </w:pPr>
            <w:r w:rsidRPr="00F54CF2">
              <w:rPr>
                <w:rFonts w:asciiTheme="minorBidi" w:eastAsia="Times New Roman" w:hAnsiTheme="minorBidi"/>
                <w:sz w:val="24"/>
                <w:szCs w:val="24"/>
                <w:lang w:eastAsia="en-MY"/>
              </w:rPr>
              <w:t>Menulis kenyataan media</w:t>
            </w:r>
          </w:p>
        </w:tc>
        <w:tc>
          <w:tcPr>
            <w:tcW w:w="3686" w:type="dxa"/>
            <w:shd w:val="clear" w:color="auto" w:fill="FFFFFF" w:themeFill="background1"/>
            <w:noWrap/>
          </w:tcPr>
          <w:p w14:paraId="4791ACA7" w14:textId="0ADBF1C5" w:rsidR="00542662" w:rsidRPr="0057146E" w:rsidRDefault="00542662" w:rsidP="004E4103">
            <w:pPr>
              <w:spacing w:after="0"/>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 xml:space="preserve">RM1,600 x </w:t>
            </w:r>
            <w:r>
              <w:rPr>
                <w:rFonts w:asciiTheme="minorBidi" w:eastAsia="Times New Roman" w:hAnsiTheme="minorBidi"/>
                <w:sz w:val="24"/>
                <w:szCs w:val="24"/>
                <w:lang w:eastAsia="en-MY"/>
              </w:rPr>
              <w:t xml:space="preserve">10 </w:t>
            </w:r>
            <w:r w:rsidRPr="0057146E">
              <w:rPr>
                <w:rFonts w:asciiTheme="minorBidi" w:eastAsia="Times New Roman" w:hAnsiTheme="minorBidi"/>
                <w:sz w:val="24"/>
                <w:szCs w:val="24"/>
                <w:lang w:eastAsia="en-MY"/>
              </w:rPr>
              <w:t>sesi x</w:t>
            </w:r>
            <w:r>
              <w:rPr>
                <w:rFonts w:asciiTheme="minorBidi" w:eastAsia="Times New Roman" w:hAnsiTheme="minorBidi"/>
                <w:sz w:val="24"/>
                <w:szCs w:val="24"/>
                <w:lang w:eastAsia="en-MY"/>
              </w:rPr>
              <w:t xml:space="preserve"> 3</w:t>
            </w:r>
            <w:r w:rsidRPr="0057146E">
              <w:rPr>
                <w:rFonts w:asciiTheme="minorBidi" w:eastAsia="Times New Roman" w:hAnsiTheme="minorBidi"/>
                <w:sz w:val="24"/>
                <w:szCs w:val="24"/>
                <w:lang w:eastAsia="en-MY"/>
              </w:rPr>
              <w:t xml:space="preserve"> orang</w:t>
            </w:r>
          </w:p>
          <w:p w14:paraId="393FA986" w14:textId="77777777" w:rsidR="00542662" w:rsidRDefault="00542662" w:rsidP="004E4103">
            <w:pPr>
              <w:spacing w:after="0"/>
              <w:rPr>
                <w:rFonts w:asciiTheme="minorBidi" w:eastAsia="Times New Roman" w:hAnsiTheme="minorBidi"/>
                <w:sz w:val="24"/>
                <w:szCs w:val="24"/>
                <w:lang w:eastAsia="en-MY"/>
              </w:rPr>
            </w:pPr>
          </w:p>
          <w:p w14:paraId="44E37007" w14:textId="39531DB9" w:rsidR="00542662" w:rsidRPr="0057146E" w:rsidRDefault="00542662" w:rsidP="004E4103">
            <w:pPr>
              <w:spacing w:after="0"/>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RM</w:t>
            </w:r>
            <w:r>
              <w:rPr>
                <w:rFonts w:asciiTheme="minorBidi" w:eastAsia="Times New Roman" w:hAnsiTheme="minorBidi"/>
                <w:sz w:val="24"/>
                <w:szCs w:val="24"/>
                <w:lang w:eastAsia="en-MY"/>
              </w:rPr>
              <w:t>2,0</w:t>
            </w:r>
            <w:r w:rsidRPr="0057146E">
              <w:rPr>
                <w:rFonts w:asciiTheme="minorBidi" w:eastAsia="Times New Roman" w:hAnsiTheme="minorBidi"/>
                <w:sz w:val="24"/>
                <w:szCs w:val="24"/>
                <w:lang w:eastAsia="en-MY"/>
              </w:rPr>
              <w:t xml:space="preserve">00 x </w:t>
            </w:r>
            <w:r w:rsidR="00107630">
              <w:rPr>
                <w:rFonts w:asciiTheme="minorBidi" w:eastAsia="Times New Roman" w:hAnsiTheme="minorBidi"/>
                <w:sz w:val="24"/>
                <w:szCs w:val="24"/>
                <w:lang w:eastAsia="en-MY"/>
              </w:rPr>
              <w:t>6</w:t>
            </w:r>
            <w:r w:rsidRPr="0057146E">
              <w:rPr>
                <w:rFonts w:asciiTheme="minorBidi" w:eastAsia="Times New Roman" w:hAnsiTheme="minorBidi"/>
                <w:sz w:val="24"/>
                <w:szCs w:val="24"/>
                <w:lang w:eastAsia="en-MY"/>
              </w:rPr>
              <w:t xml:space="preserve"> sesi x  </w:t>
            </w:r>
            <w:r w:rsidR="00107630">
              <w:rPr>
                <w:rFonts w:asciiTheme="minorBidi" w:eastAsia="Times New Roman" w:hAnsiTheme="minorBidi"/>
                <w:sz w:val="24"/>
                <w:szCs w:val="24"/>
                <w:lang w:eastAsia="en-MY"/>
              </w:rPr>
              <w:t>2</w:t>
            </w:r>
            <w:r>
              <w:rPr>
                <w:rFonts w:asciiTheme="minorBidi" w:eastAsia="Times New Roman" w:hAnsiTheme="minorBidi"/>
                <w:sz w:val="24"/>
                <w:szCs w:val="24"/>
                <w:lang w:eastAsia="en-MY"/>
              </w:rPr>
              <w:t xml:space="preserve"> </w:t>
            </w:r>
            <w:r w:rsidRPr="0057146E">
              <w:rPr>
                <w:rFonts w:asciiTheme="minorBidi" w:eastAsia="Times New Roman" w:hAnsiTheme="minorBidi"/>
                <w:sz w:val="24"/>
                <w:szCs w:val="24"/>
                <w:lang w:eastAsia="en-MY"/>
              </w:rPr>
              <w:t>orang</w:t>
            </w:r>
          </w:p>
          <w:p w14:paraId="1FE15404" w14:textId="71BACB62" w:rsidR="00542662" w:rsidRPr="0057146E" w:rsidRDefault="00542662" w:rsidP="004E4103">
            <w:pPr>
              <w:spacing w:after="0"/>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RM2</w:t>
            </w:r>
            <w:r>
              <w:rPr>
                <w:rFonts w:asciiTheme="minorBidi" w:eastAsia="Times New Roman" w:hAnsiTheme="minorBidi"/>
                <w:sz w:val="24"/>
                <w:szCs w:val="24"/>
                <w:lang w:eastAsia="en-MY"/>
              </w:rPr>
              <w:t>00</w:t>
            </w:r>
            <w:r w:rsidRPr="0057146E">
              <w:rPr>
                <w:rFonts w:asciiTheme="minorBidi" w:eastAsia="Times New Roman" w:hAnsiTheme="minorBidi"/>
                <w:sz w:val="24"/>
                <w:szCs w:val="24"/>
                <w:lang w:eastAsia="en-MY"/>
              </w:rPr>
              <w:t xml:space="preserve"> x </w:t>
            </w:r>
            <w:r>
              <w:rPr>
                <w:rFonts w:asciiTheme="minorBidi" w:eastAsia="Times New Roman" w:hAnsiTheme="minorBidi"/>
                <w:sz w:val="24"/>
                <w:szCs w:val="24"/>
                <w:lang w:eastAsia="en-MY"/>
              </w:rPr>
              <w:t xml:space="preserve">30m/surat x </w:t>
            </w:r>
            <w:r w:rsidR="00E148FB">
              <w:rPr>
                <w:rFonts w:asciiTheme="minorBidi" w:eastAsia="Times New Roman" w:hAnsiTheme="minorBidi"/>
                <w:sz w:val="24"/>
                <w:szCs w:val="24"/>
                <w:lang w:eastAsia="en-MY"/>
              </w:rPr>
              <w:t>3</w:t>
            </w:r>
            <w:r>
              <w:rPr>
                <w:rFonts w:asciiTheme="minorBidi" w:eastAsia="Times New Roman" w:hAnsiTheme="minorBidi"/>
                <w:sz w:val="24"/>
                <w:szCs w:val="24"/>
                <w:lang w:eastAsia="en-MY"/>
              </w:rPr>
              <w:t xml:space="preserve"> laporan</w:t>
            </w:r>
          </w:p>
          <w:p w14:paraId="5F9F8FDB" w14:textId="77777777" w:rsidR="00542662" w:rsidRDefault="00542662" w:rsidP="004E4103">
            <w:pPr>
              <w:spacing w:after="0"/>
              <w:rPr>
                <w:rFonts w:asciiTheme="minorBidi" w:eastAsia="Times New Roman" w:hAnsiTheme="minorBidi"/>
                <w:sz w:val="24"/>
                <w:szCs w:val="24"/>
                <w:lang w:eastAsia="en-MY"/>
              </w:rPr>
            </w:pPr>
          </w:p>
          <w:p w14:paraId="2158023A" w14:textId="2FD7885A" w:rsidR="00542662" w:rsidRDefault="00542662" w:rsidP="004E4103">
            <w:pPr>
              <w:spacing w:after="0"/>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RM</w:t>
            </w:r>
            <w:r>
              <w:rPr>
                <w:rFonts w:asciiTheme="minorBidi" w:eastAsia="Times New Roman" w:hAnsiTheme="minorBidi"/>
                <w:sz w:val="24"/>
                <w:szCs w:val="24"/>
                <w:lang w:eastAsia="en-MY"/>
              </w:rPr>
              <w:t>150</w:t>
            </w:r>
            <w:r w:rsidRPr="0057146E">
              <w:rPr>
                <w:rFonts w:asciiTheme="minorBidi" w:eastAsia="Times New Roman" w:hAnsiTheme="minorBidi"/>
                <w:sz w:val="24"/>
                <w:szCs w:val="24"/>
                <w:lang w:eastAsia="en-MY"/>
              </w:rPr>
              <w:t xml:space="preserve"> x </w:t>
            </w:r>
            <w:r>
              <w:rPr>
                <w:rFonts w:asciiTheme="minorBidi" w:eastAsia="Times New Roman" w:hAnsiTheme="minorBidi"/>
                <w:sz w:val="24"/>
                <w:szCs w:val="24"/>
                <w:lang w:eastAsia="en-MY"/>
              </w:rPr>
              <w:t>3</w:t>
            </w:r>
            <w:r w:rsidRPr="0057146E">
              <w:rPr>
                <w:rFonts w:asciiTheme="minorBidi" w:eastAsia="Times New Roman" w:hAnsiTheme="minorBidi"/>
                <w:sz w:val="24"/>
                <w:szCs w:val="24"/>
                <w:lang w:eastAsia="en-MY"/>
              </w:rPr>
              <w:t>0 m/surat x 2 laporan</w:t>
            </w:r>
          </w:p>
          <w:p w14:paraId="46359CCE" w14:textId="4AAAF8A1" w:rsidR="00542662" w:rsidRDefault="00542662" w:rsidP="004E4103">
            <w:pPr>
              <w:spacing w:after="0"/>
              <w:rPr>
                <w:rFonts w:asciiTheme="minorBidi" w:eastAsia="Times New Roman" w:hAnsiTheme="minorBidi"/>
                <w:sz w:val="24"/>
                <w:szCs w:val="24"/>
                <w:lang w:eastAsia="en-MY"/>
              </w:rPr>
            </w:pPr>
          </w:p>
          <w:p w14:paraId="1C1126EF" w14:textId="1EB71890" w:rsidR="00542662" w:rsidRDefault="00542662" w:rsidP="004E4103">
            <w:pPr>
              <w:spacing w:after="0"/>
              <w:rPr>
                <w:rFonts w:asciiTheme="minorBidi" w:eastAsia="Times New Roman" w:hAnsiTheme="minorBidi"/>
                <w:sz w:val="24"/>
                <w:szCs w:val="24"/>
                <w:lang w:eastAsia="en-MY"/>
              </w:rPr>
            </w:pPr>
            <w:r>
              <w:rPr>
                <w:rFonts w:asciiTheme="minorBidi" w:eastAsia="Times New Roman" w:hAnsiTheme="minorBidi"/>
                <w:sz w:val="24"/>
                <w:szCs w:val="24"/>
                <w:lang w:eastAsia="en-MY"/>
              </w:rPr>
              <w:t>RM100 x 5 m/surat x 10 sesi</w:t>
            </w:r>
          </w:p>
          <w:p w14:paraId="5F7509E1" w14:textId="362C6A8C" w:rsidR="00542662" w:rsidRPr="0057146E" w:rsidRDefault="00542662" w:rsidP="004E4103">
            <w:pPr>
              <w:spacing w:after="0"/>
              <w:rPr>
                <w:rFonts w:asciiTheme="minorBidi" w:eastAsia="Times New Roman" w:hAnsiTheme="minorBidi"/>
                <w:sz w:val="24"/>
                <w:szCs w:val="24"/>
                <w:lang w:eastAsia="en-MY"/>
              </w:rPr>
            </w:pPr>
            <w:r>
              <w:rPr>
                <w:rFonts w:asciiTheme="minorBidi" w:eastAsia="Times New Roman" w:hAnsiTheme="minorBidi"/>
                <w:sz w:val="24"/>
                <w:szCs w:val="24"/>
                <w:lang w:eastAsia="en-MY"/>
              </w:rPr>
              <w:t>RM1,000 x 3 kenyataan media</w:t>
            </w:r>
          </w:p>
        </w:tc>
        <w:tc>
          <w:tcPr>
            <w:tcW w:w="2551" w:type="dxa"/>
            <w:shd w:val="clear" w:color="auto" w:fill="FFFFFF" w:themeFill="background1"/>
            <w:noWrap/>
          </w:tcPr>
          <w:p w14:paraId="6BB0CA02" w14:textId="4491A0EA" w:rsidR="00542662" w:rsidRDefault="00542662" w:rsidP="004E4103">
            <w:pPr>
              <w:spacing w:after="0" w:line="240" w:lineRule="auto"/>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48,000</w:t>
            </w:r>
          </w:p>
          <w:p w14:paraId="74176CBD" w14:textId="77777777" w:rsidR="00542662" w:rsidRPr="0057146E" w:rsidRDefault="00542662" w:rsidP="004E4103">
            <w:pPr>
              <w:spacing w:after="0" w:line="240" w:lineRule="auto"/>
              <w:jc w:val="center"/>
              <w:rPr>
                <w:rFonts w:asciiTheme="minorBidi" w:eastAsia="Times New Roman" w:hAnsiTheme="minorBidi"/>
                <w:strike/>
                <w:sz w:val="24"/>
                <w:szCs w:val="24"/>
                <w:lang w:eastAsia="en-MY"/>
              </w:rPr>
            </w:pPr>
          </w:p>
          <w:p w14:paraId="27166359" w14:textId="70093397" w:rsidR="00542662" w:rsidRPr="0057146E" w:rsidRDefault="00107630" w:rsidP="004E4103">
            <w:pPr>
              <w:spacing w:after="0" w:line="240" w:lineRule="auto"/>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24</w:t>
            </w:r>
            <w:r w:rsidR="00542662" w:rsidRPr="0057146E">
              <w:rPr>
                <w:rFonts w:asciiTheme="minorBidi" w:eastAsia="Times New Roman" w:hAnsiTheme="minorBidi"/>
                <w:sz w:val="24"/>
                <w:szCs w:val="24"/>
                <w:lang w:eastAsia="en-MY"/>
              </w:rPr>
              <w:t>,</w:t>
            </w:r>
            <w:r w:rsidR="00542662">
              <w:rPr>
                <w:rFonts w:asciiTheme="minorBidi" w:eastAsia="Times New Roman" w:hAnsiTheme="minorBidi"/>
                <w:sz w:val="24"/>
                <w:szCs w:val="24"/>
                <w:lang w:eastAsia="en-MY"/>
              </w:rPr>
              <w:t>0</w:t>
            </w:r>
            <w:r w:rsidR="00542662" w:rsidRPr="0057146E">
              <w:rPr>
                <w:rFonts w:asciiTheme="minorBidi" w:eastAsia="Times New Roman" w:hAnsiTheme="minorBidi"/>
                <w:sz w:val="24"/>
                <w:szCs w:val="24"/>
                <w:lang w:eastAsia="en-MY"/>
              </w:rPr>
              <w:t>00</w:t>
            </w:r>
          </w:p>
          <w:p w14:paraId="0DA6A519" w14:textId="34F6D20A" w:rsidR="00542662" w:rsidRDefault="00542662" w:rsidP="004E4103">
            <w:pPr>
              <w:spacing w:after="0" w:line="240" w:lineRule="auto"/>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1</w:t>
            </w:r>
            <w:r w:rsidR="00E148FB">
              <w:rPr>
                <w:rFonts w:asciiTheme="minorBidi" w:eastAsia="Times New Roman" w:hAnsiTheme="minorBidi"/>
                <w:sz w:val="24"/>
                <w:szCs w:val="24"/>
                <w:lang w:eastAsia="en-MY"/>
              </w:rPr>
              <w:t>8</w:t>
            </w:r>
            <w:r>
              <w:rPr>
                <w:rFonts w:asciiTheme="minorBidi" w:eastAsia="Times New Roman" w:hAnsiTheme="minorBidi"/>
                <w:sz w:val="24"/>
                <w:szCs w:val="24"/>
                <w:lang w:eastAsia="en-MY"/>
              </w:rPr>
              <w:t>,</w:t>
            </w:r>
            <w:r w:rsidRPr="0057146E">
              <w:rPr>
                <w:rFonts w:asciiTheme="minorBidi" w:eastAsia="Times New Roman" w:hAnsiTheme="minorBidi"/>
                <w:sz w:val="24"/>
                <w:szCs w:val="24"/>
                <w:lang w:eastAsia="en-MY"/>
              </w:rPr>
              <w:t>000</w:t>
            </w:r>
          </w:p>
          <w:p w14:paraId="49F00C00" w14:textId="77777777" w:rsidR="00542662" w:rsidRPr="0057146E" w:rsidRDefault="00542662" w:rsidP="004E4103">
            <w:pPr>
              <w:spacing w:after="0" w:line="240" w:lineRule="auto"/>
              <w:jc w:val="center"/>
              <w:rPr>
                <w:rFonts w:asciiTheme="minorBidi" w:eastAsia="Times New Roman" w:hAnsiTheme="minorBidi"/>
                <w:strike/>
                <w:sz w:val="24"/>
                <w:szCs w:val="24"/>
                <w:lang w:eastAsia="en-MY"/>
              </w:rPr>
            </w:pPr>
          </w:p>
          <w:p w14:paraId="1E916123" w14:textId="07DA162B" w:rsidR="00542662" w:rsidRDefault="00542662" w:rsidP="004E4103">
            <w:pPr>
              <w:spacing w:after="0" w:line="240" w:lineRule="auto"/>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9,</w:t>
            </w:r>
            <w:r w:rsidRPr="0057146E">
              <w:rPr>
                <w:rFonts w:asciiTheme="minorBidi" w:eastAsia="Times New Roman" w:hAnsiTheme="minorBidi"/>
                <w:sz w:val="24"/>
                <w:szCs w:val="24"/>
                <w:lang w:eastAsia="en-MY"/>
              </w:rPr>
              <w:t>000</w:t>
            </w:r>
          </w:p>
          <w:p w14:paraId="5EA71B16" w14:textId="4BC70EE8" w:rsidR="00542662" w:rsidRDefault="00542662" w:rsidP="004E4103">
            <w:pPr>
              <w:spacing w:after="0" w:line="240" w:lineRule="auto"/>
              <w:jc w:val="center"/>
              <w:rPr>
                <w:rFonts w:asciiTheme="minorBidi" w:eastAsia="Times New Roman" w:hAnsiTheme="minorBidi"/>
                <w:sz w:val="24"/>
                <w:szCs w:val="24"/>
                <w:lang w:eastAsia="en-MY"/>
              </w:rPr>
            </w:pPr>
          </w:p>
          <w:p w14:paraId="66A279DB" w14:textId="456D8DD4" w:rsidR="00542662" w:rsidRDefault="00542662" w:rsidP="00272F70">
            <w:pPr>
              <w:spacing w:after="0" w:line="240" w:lineRule="auto"/>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5,000</w:t>
            </w:r>
          </w:p>
          <w:p w14:paraId="03A27254" w14:textId="639253A4" w:rsidR="00542662" w:rsidRDefault="00542662" w:rsidP="004E4103">
            <w:pPr>
              <w:spacing w:after="0" w:line="240" w:lineRule="auto"/>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3,000</w:t>
            </w:r>
          </w:p>
          <w:p w14:paraId="2808D634" w14:textId="11C3C053" w:rsidR="00542662" w:rsidRPr="0057146E" w:rsidRDefault="00542662" w:rsidP="00F54CF2">
            <w:pPr>
              <w:spacing w:after="0" w:line="240" w:lineRule="auto"/>
              <w:rPr>
                <w:rFonts w:asciiTheme="minorBidi" w:eastAsia="Times New Roman" w:hAnsiTheme="minorBidi"/>
                <w:sz w:val="24"/>
                <w:szCs w:val="24"/>
                <w:lang w:eastAsia="en-MY"/>
              </w:rPr>
            </w:pPr>
          </w:p>
        </w:tc>
        <w:tc>
          <w:tcPr>
            <w:tcW w:w="2693" w:type="dxa"/>
            <w:vMerge w:val="restart"/>
            <w:shd w:val="clear" w:color="auto" w:fill="FFFFFF" w:themeFill="background1"/>
          </w:tcPr>
          <w:p w14:paraId="2EFBA94F" w14:textId="6D0D82A0" w:rsidR="00542662" w:rsidRPr="0057146E" w:rsidRDefault="00542662" w:rsidP="004E4103">
            <w:pPr>
              <w:spacing w:after="0"/>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FORE (Pembangunan)</w:t>
            </w:r>
          </w:p>
        </w:tc>
        <w:tc>
          <w:tcPr>
            <w:tcW w:w="2693" w:type="dxa"/>
            <w:shd w:val="clear" w:color="auto" w:fill="FFFFFF" w:themeFill="background1"/>
            <w:vAlign w:val="center"/>
          </w:tcPr>
          <w:p w14:paraId="5EC81897" w14:textId="691842E8" w:rsidR="00542662" w:rsidRPr="0057146E" w:rsidRDefault="00107630" w:rsidP="00E148FB">
            <w:pPr>
              <w:spacing w:after="0"/>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107</w:t>
            </w:r>
            <w:r w:rsidR="00542662">
              <w:rPr>
                <w:rFonts w:asciiTheme="minorBidi" w:eastAsia="Times New Roman" w:hAnsiTheme="minorBidi"/>
                <w:sz w:val="24"/>
                <w:szCs w:val="24"/>
                <w:lang w:eastAsia="en-MY"/>
              </w:rPr>
              <w:t>,000</w:t>
            </w:r>
          </w:p>
        </w:tc>
      </w:tr>
      <w:tr w:rsidR="00542662" w:rsidRPr="004B2A8A" w14:paraId="01F8566C" w14:textId="2628D0C3" w:rsidTr="00F54CF2">
        <w:trPr>
          <w:trHeight w:val="20"/>
          <w:jc w:val="center"/>
        </w:trPr>
        <w:tc>
          <w:tcPr>
            <w:tcW w:w="704" w:type="dxa"/>
            <w:shd w:val="clear" w:color="auto" w:fill="FFFFFF" w:themeFill="background1"/>
            <w:noWrap/>
            <w:vAlign w:val="center"/>
            <w:hideMark/>
          </w:tcPr>
          <w:p w14:paraId="50C782B8" w14:textId="71C9CA58" w:rsidR="00542662" w:rsidRPr="0057146E" w:rsidRDefault="00542662" w:rsidP="003A0CD8">
            <w:pPr>
              <w:jc w:val="cente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2.</w:t>
            </w:r>
          </w:p>
        </w:tc>
        <w:tc>
          <w:tcPr>
            <w:tcW w:w="3969" w:type="dxa"/>
            <w:shd w:val="clear" w:color="auto" w:fill="FFFFFF" w:themeFill="background1"/>
            <w:noWrap/>
            <w:vAlign w:val="center"/>
          </w:tcPr>
          <w:p w14:paraId="10EEA0C4" w14:textId="7E1D42B9" w:rsidR="00542662" w:rsidRPr="0057146E" w:rsidRDefault="00542662" w:rsidP="003A0CD8">
            <w:pPr>
              <w:rPr>
                <w:rFonts w:asciiTheme="minorBidi" w:eastAsia="Times New Roman" w:hAnsiTheme="minorBidi"/>
                <w:sz w:val="24"/>
                <w:szCs w:val="24"/>
                <w:lang w:eastAsia="en-MY"/>
              </w:rPr>
            </w:pPr>
            <w:r>
              <w:rPr>
                <w:rFonts w:asciiTheme="minorBidi" w:eastAsia="Times New Roman" w:hAnsiTheme="minorBidi"/>
                <w:sz w:val="24"/>
                <w:szCs w:val="24"/>
                <w:lang w:eastAsia="en-MY"/>
              </w:rPr>
              <w:t>Pakej mesyuarat / makan minum</w:t>
            </w:r>
          </w:p>
        </w:tc>
        <w:tc>
          <w:tcPr>
            <w:tcW w:w="3686" w:type="dxa"/>
            <w:shd w:val="clear" w:color="auto" w:fill="FFFFFF" w:themeFill="background1"/>
            <w:noWrap/>
          </w:tcPr>
          <w:p w14:paraId="2D9A4377" w14:textId="166A0926" w:rsidR="00542662" w:rsidRPr="0057146E" w:rsidRDefault="00542662" w:rsidP="005A3FBA">
            <w:pP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 xml:space="preserve">RM </w:t>
            </w:r>
            <w:r>
              <w:rPr>
                <w:rFonts w:asciiTheme="minorBidi" w:eastAsia="Times New Roman" w:hAnsiTheme="minorBidi"/>
                <w:sz w:val="24"/>
                <w:szCs w:val="24"/>
                <w:lang w:eastAsia="en-MY"/>
              </w:rPr>
              <w:t>200</w:t>
            </w:r>
            <w:r w:rsidRPr="0057146E">
              <w:rPr>
                <w:rFonts w:asciiTheme="minorBidi" w:eastAsia="Times New Roman" w:hAnsiTheme="minorBidi"/>
                <w:sz w:val="24"/>
                <w:szCs w:val="24"/>
                <w:lang w:eastAsia="en-MY"/>
              </w:rPr>
              <w:t xml:space="preserve"> per peserta x </w:t>
            </w:r>
            <w:r>
              <w:rPr>
                <w:rFonts w:asciiTheme="minorBidi" w:eastAsia="Times New Roman" w:hAnsiTheme="minorBidi"/>
                <w:sz w:val="24"/>
                <w:szCs w:val="24"/>
                <w:lang w:eastAsia="en-MY"/>
              </w:rPr>
              <w:t>20</w:t>
            </w:r>
            <w:r w:rsidRPr="0057146E">
              <w:rPr>
                <w:rFonts w:asciiTheme="minorBidi" w:eastAsia="Times New Roman" w:hAnsiTheme="minorBidi"/>
                <w:sz w:val="24"/>
                <w:szCs w:val="24"/>
                <w:lang w:eastAsia="en-MY"/>
              </w:rPr>
              <w:t xml:space="preserve"> peserta x </w:t>
            </w:r>
            <w:r w:rsidR="00107630">
              <w:rPr>
                <w:rFonts w:asciiTheme="minorBidi" w:eastAsia="Times New Roman" w:hAnsiTheme="minorBidi"/>
                <w:sz w:val="24"/>
                <w:szCs w:val="24"/>
                <w:lang w:eastAsia="en-MY"/>
              </w:rPr>
              <w:t>7</w:t>
            </w:r>
            <w:r w:rsidRPr="0057146E">
              <w:rPr>
                <w:rFonts w:asciiTheme="minorBidi" w:eastAsia="Times New Roman" w:hAnsiTheme="minorBidi"/>
                <w:sz w:val="24"/>
                <w:szCs w:val="24"/>
                <w:lang w:eastAsia="en-MY"/>
              </w:rPr>
              <w:t xml:space="preserve"> sesi</w:t>
            </w:r>
          </w:p>
        </w:tc>
        <w:tc>
          <w:tcPr>
            <w:tcW w:w="2551" w:type="dxa"/>
            <w:shd w:val="clear" w:color="auto" w:fill="FFFFFF" w:themeFill="background1"/>
            <w:noWrap/>
            <w:vAlign w:val="center"/>
          </w:tcPr>
          <w:p w14:paraId="121AF1EB" w14:textId="507E9B2A" w:rsidR="00542662" w:rsidRPr="0057146E" w:rsidRDefault="00107630" w:rsidP="001E147C">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28</w:t>
            </w:r>
            <w:r w:rsidR="00542662">
              <w:rPr>
                <w:rFonts w:asciiTheme="minorBidi" w:eastAsia="Times New Roman" w:hAnsiTheme="minorBidi"/>
                <w:sz w:val="24"/>
                <w:szCs w:val="24"/>
                <w:lang w:eastAsia="en-MY"/>
              </w:rPr>
              <w:t>,0</w:t>
            </w:r>
            <w:r w:rsidR="00542662" w:rsidRPr="0057146E">
              <w:rPr>
                <w:rFonts w:asciiTheme="minorBidi" w:eastAsia="Times New Roman" w:hAnsiTheme="minorBidi"/>
                <w:sz w:val="24"/>
                <w:szCs w:val="24"/>
                <w:lang w:eastAsia="en-MY"/>
              </w:rPr>
              <w:t>00</w:t>
            </w:r>
          </w:p>
        </w:tc>
        <w:tc>
          <w:tcPr>
            <w:tcW w:w="2693" w:type="dxa"/>
            <w:vMerge/>
            <w:shd w:val="clear" w:color="auto" w:fill="FFFFFF" w:themeFill="background1"/>
          </w:tcPr>
          <w:p w14:paraId="6131DC59" w14:textId="2B92E86E" w:rsidR="00542662" w:rsidRPr="0057146E" w:rsidRDefault="00542662" w:rsidP="001E147C">
            <w:pPr>
              <w:jc w:val="center"/>
              <w:rPr>
                <w:rFonts w:asciiTheme="minorBidi" w:eastAsia="Times New Roman" w:hAnsiTheme="minorBidi"/>
                <w:sz w:val="24"/>
                <w:szCs w:val="24"/>
                <w:lang w:eastAsia="en-MY"/>
              </w:rPr>
            </w:pPr>
          </w:p>
        </w:tc>
        <w:tc>
          <w:tcPr>
            <w:tcW w:w="2693" w:type="dxa"/>
            <w:shd w:val="clear" w:color="auto" w:fill="FFFFFF" w:themeFill="background1"/>
            <w:vAlign w:val="center"/>
          </w:tcPr>
          <w:p w14:paraId="06DDA18F" w14:textId="64AFD6EB" w:rsidR="00542662" w:rsidRPr="0057146E" w:rsidRDefault="00107630" w:rsidP="001E147C">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28</w:t>
            </w:r>
            <w:r w:rsidR="00542662">
              <w:rPr>
                <w:rFonts w:asciiTheme="minorBidi" w:eastAsia="Times New Roman" w:hAnsiTheme="minorBidi"/>
                <w:sz w:val="24"/>
                <w:szCs w:val="24"/>
                <w:lang w:eastAsia="en-MY"/>
              </w:rPr>
              <w:t>,0</w:t>
            </w:r>
            <w:r w:rsidR="00542662" w:rsidRPr="0057146E">
              <w:rPr>
                <w:rFonts w:asciiTheme="minorBidi" w:eastAsia="Times New Roman" w:hAnsiTheme="minorBidi"/>
                <w:sz w:val="24"/>
                <w:szCs w:val="24"/>
                <w:lang w:eastAsia="en-MY"/>
              </w:rPr>
              <w:t>00</w:t>
            </w:r>
          </w:p>
        </w:tc>
      </w:tr>
      <w:tr w:rsidR="00542662" w:rsidRPr="004B2A8A" w14:paraId="644F5B87" w14:textId="77777777" w:rsidTr="00F54CF2">
        <w:trPr>
          <w:trHeight w:val="20"/>
          <w:jc w:val="center"/>
        </w:trPr>
        <w:tc>
          <w:tcPr>
            <w:tcW w:w="704" w:type="dxa"/>
            <w:shd w:val="clear" w:color="auto" w:fill="FFFFFF" w:themeFill="background1"/>
            <w:noWrap/>
            <w:vAlign w:val="center"/>
          </w:tcPr>
          <w:p w14:paraId="428EB69A" w14:textId="0912D3CF" w:rsidR="00542662" w:rsidRPr="0057146E" w:rsidRDefault="00542662" w:rsidP="00AE24AE">
            <w:pPr>
              <w:jc w:val="cente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3.</w:t>
            </w:r>
          </w:p>
        </w:tc>
        <w:tc>
          <w:tcPr>
            <w:tcW w:w="3969" w:type="dxa"/>
            <w:shd w:val="clear" w:color="auto" w:fill="FFFFFF" w:themeFill="background1"/>
            <w:noWrap/>
            <w:vAlign w:val="center"/>
          </w:tcPr>
          <w:p w14:paraId="78000C61" w14:textId="75A7243A" w:rsidR="00542662" w:rsidRPr="0057146E" w:rsidRDefault="00542662" w:rsidP="00AE24AE">
            <w:pP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 xml:space="preserve">Pakej </w:t>
            </w:r>
            <w:r>
              <w:rPr>
                <w:rFonts w:asciiTheme="minorBidi" w:eastAsia="Times New Roman" w:hAnsiTheme="minorBidi"/>
                <w:sz w:val="24"/>
                <w:szCs w:val="24"/>
                <w:lang w:eastAsia="en-MY"/>
              </w:rPr>
              <w:t>Residensi</w:t>
            </w:r>
            <w:r w:rsidRPr="0057146E">
              <w:rPr>
                <w:rFonts w:asciiTheme="minorBidi" w:eastAsia="Times New Roman" w:hAnsiTheme="minorBidi"/>
                <w:sz w:val="24"/>
                <w:szCs w:val="24"/>
                <w:lang w:eastAsia="en-MY"/>
              </w:rPr>
              <w:t xml:space="preserve"> (3H2M)</w:t>
            </w:r>
          </w:p>
        </w:tc>
        <w:tc>
          <w:tcPr>
            <w:tcW w:w="3686" w:type="dxa"/>
            <w:shd w:val="clear" w:color="auto" w:fill="FFFFFF" w:themeFill="background1"/>
            <w:noWrap/>
          </w:tcPr>
          <w:p w14:paraId="34E7EEA8" w14:textId="5B42D418" w:rsidR="00542662" w:rsidRPr="0057146E" w:rsidRDefault="00542662" w:rsidP="00AE24AE">
            <w:pP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RM4</w:t>
            </w:r>
            <w:r w:rsidR="00107630">
              <w:rPr>
                <w:rFonts w:asciiTheme="minorBidi" w:eastAsia="Times New Roman" w:hAnsiTheme="minorBidi"/>
                <w:sz w:val="24"/>
                <w:szCs w:val="24"/>
                <w:lang w:eastAsia="en-MY"/>
              </w:rPr>
              <w:t>50</w:t>
            </w:r>
            <w:r w:rsidRPr="0057146E">
              <w:rPr>
                <w:rFonts w:asciiTheme="minorBidi" w:eastAsia="Times New Roman" w:hAnsiTheme="minorBidi"/>
                <w:sz w:val="24"/>
                <w:szCs w:val="24"/>
                <w:lang w:eastAsia="en-MY"/>
              </w:rPr>
              <w:t xml:space="preserve"> per peserta x 2 hari x </w:t>
            </w:r>
            <w:r>
              <w:rPr>
                <w:rFonts w:asciiTheme="minorBidi" w:eastAsia="Times New Roman" w:hAnsiTheme="minorBidi"/>
                <w:sz w:val="24"/>
                <w:szCs w:val="24"/>
                <w:lang w:eastAsia="en-MY"/>
              </w:rPr>
              <w:t>20</w:t>
            </w:r>
            <w:r w:rsidRPr="0057146E">
              <w:rPr>
                <w:rFonts w:asciiTheme="minorBidi" w:eastAsia="Times New Roman" w:hAnsiTheme="minorBidi"/>
                <w:sz w:val="24"/>
                <w:szCs w:val="24"/>
                <w:lang w:eastAsia="en-MY"/>
              </w:rPr>
              <w:t xml:space="preserve"> peserta x 2 sesi</w:t>
            </w:r>
          </w:p>
        </w:tc>
        <w:tc>
          <w:tcPr>
            <w:tcW w:w="2551" w:type="dxa"/>
            <w:shd w:val="clear" w:color="auto" w:fill="FFFFFF" w:themeFill="background1"/>
            <w:noWrap/>
            <w:vAlign w:val="center"/>
          </w:tcPr>
          <w:p w14:paraId="40BB81F7" w14:textId="0ADEBF4E" w:rsidR="00542662" w:rsidRPr="0057146E" w:rsidRDefault="00542662" w:rsidP="001E147C">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3</w:t>
            </w:r>
            <w:r w:rsidR="00107630">
              <w:rPr>
                <w:rFonts w:asciiTheme="minorBidi" w:eastAsia="Times New Roman" w:hAnsiTheme="minorBidi"/>
                <w:sz w:val="24"/>
                <w:szCs w:val="24"/>
                <w:lang w:eastAsia="en-MY"/>
              </w:rPr>
              <w:t>6</w:t>
            </w:r>
            <w:r w:rsidRPr="0057146E">
              <w:rPr>
                <w:rFonts w:asciiTheme="minorBidi" w:eastAsia="Times New Roman" w:hAnsiTheme="minorBidi"/>
                <w:sz w:val="24"/>
                <w:szCs w:val="24"/>
                <w:lang w:eastAsia="en-MY"/>
              </w:rPr>
              <w:t>,000</w:t>
            </w:r>
          </w:p>
        </w:tc>
        <w:tc>
          <w:tcPr>
            <w:tcW w:w="2693" w:type="dxa"/>
            <w:vMerge/>
            <w:shd w:val="clear" w:color="auto" w:fill="FFFFFF" w:themeFill="background1"/>
          </w:tcPr>
          <w:p w14:paraId="1F47BC1C" w14:textId="3DEB9F99" w:rsidR="00542662" w:rsidRPr="0057146E" w:rsidRDefault="00542662" w:rsidP="001E147C">
            <w:pPr>
              <w:jc w:val="center"/>
              <w:rPr>
                <w:rFonts w:asciiTheme="minorBidi" w:eastAsia="Times New Roman" w:hAnsiTheme="minorBidi"/>
                <w:sz w:val="24"/>
                <w:szCs w:val="24"/>
                <w:lang w:eastAsia="en-MY"/>
              </w:rPr>
            </w:pPr>
          </w:p>
        </w:tc>
        <w:tc>
          <w:tcPr>
            <w:tcW w:w="2693" w:type="dxa"/>
            <w:shd w:val="clear" w:color="auto" w:fill="FFFFFF" w:themeFill="background1"/>
            <w:vAlign w:val="center"/>
          </w:tcPr>
          <w:p w14:paraId="7475BFE3" w14:textId="10D731C3" w:rsidR="00542662" w:rsidRPr="0057146E" w:rsidRDefault="00542662" w:rsidP="001E147C">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3</w:t>
            </w:r>
            <w:r w:rsidR="00107630">
              <w:rPr>
                <w:rFonts w:asciiTheme="minorBidi" w:eastAsia="Times New Roman" w:hAnsiTheme="minorBidi"/>
                <w:sz w:val="24"/>
                <w:szCs w:val="24"/>
                <w:lang w:eastAsia="en-MY"/>
              </w:rPr>
              <w:t>6</w:t>
            </w:r>
            <w:r w:rsidRPr="0057146E">
              <w:rPr>
                <w:rFonts w:asciiTheme="minorBidi" w:eastAsia="Times New Roman" w:hAnsiTheme="minorBidi"/>
                <w:sz w:val="24"/>
                <w:szCs w:val="24"/>
                <w:lang w:eastAsia="en-MY"/>
              </w:rPr>
              <w:t>,000</w:t>
            </w:r>
          </w:p>
        </w:tc>
      </w:tr>
      <w:tr w:rsidR="00542662" w:rsidRPr="004B2A8A" w14:paraId="3F26E6B2" w14:textId="77777777" w:rsidTr="00F54CF2">
        <w:trPr>
          <w:trHeight w:val="20"/>
          <w:jc w:val="center"/>
        </w:trPr>
        <w:tc>
          <w:tcPr>
            <w:tcW w:w="704" w:type="dxa"/>
            <w:shd w:val="clear" w:color="auto" w:fill="FFFFFF" w:themeFill="background1"/>
            <w:noWrap/>
            <w:vAlign w:val="center"/>
          </w:tcPr>
          <w:p w14:paraId="55001CCB" w14:textId="0079781D" w:rsidR="00542662" w:rsidRPr="0057146E" w:rsidRDefault="00276F76" w:rsidP="00AE24AE">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4.</w:t>
            </w:r>
          </w:p>
        </w:tc>
        <w:tc>
          <w:tcPr>
            <w:tcW w:w="3969" w:type="dxa"/>
            <w:shd w:val="clear" w:color="auto" w:fill="FFFFFF" w:themeFill="background1"/>
            <w:noWrap/>
            <w:vAlign w:val="center"/>
          </w:tcPr>
          <w:p w14:paraId="005D7E8D" w14:textId="38037518" w:rsidR="00542662" w:rsidRPr="0057146E" w:rsidRDefault="00310F18" w:rsidP="00AE24AE">
            <w:pPr>
              <w:rPr>
                <w:rFonts w:asciiTheme="minorBidi" w:eastAsia="Times New Roman" w:hAnsiTheme="minorBidi"/>
                <w:sz w:val="24"/>
                <w:szCs w:val="24"/>
                <w:lang w:eastAsia="en-MY"/>
              </w:rPr>
            </w:pPr>
            <w:r w:rsidRPr="00310F18">
              <w:rPr>
                <w:rFonts w:asciiTheme="minorBidi" w:eastAsia="Times New Roman" w:hAnsiTheme="minorBidi"/>
                <w:sz w:val="24"/>
                <w:szCs w:val="24"/>
                <w:lang w:eastAsia="en-MY"/>
              </w:rPr>
              <w:t>P</w:t>
            </w:r>
            <w:r>
              <w:rPr>
                <w:rFonts w:asciiTheme="minorBidi" w:eastAsia="Times New Roman" w:hAnsiTheme="minorBidi"/>
                <w:sz w:val="24"/>
                <w:szCs w:val="24"/>
                <w:lang w:eastAsia="en-MY"/>
              </w:rPr>
              <w:t>enerbitan dan Percetakan</w:t>
            </w:r>
            <w:r w:rsidRPr="00310F18">
              <w:rPr>
                <w:rFonts w:asciiTheme="minorBidi" w:eastAsia="Times New Roman" w:hAnsiTheme="minorBidi"/>
                <w:sz w:val="24"/>
                <w:szCs w:val="24"/>
                <w:lang w:eastAsia="en-MY"/>
              </w:rPr>
              <w:t xml:space="preserve"> </w:t>
            </w:r>
            <w:r>
              <w:rPr>
                <w:rFonts w:asciiTheme="minorBidi" w:eastAsia="Times New Roman" w:hAnsiTheme="minorBidi"/>
                <w:sz w:val="24"/>
                <w:szCs w:val="24"/>
                <w:lang w:eastAsia="en-MY"/>
              </w:rPr>
              <w:t>(</w:t>
            </w:r>
            <w:r w:rsidRPr="00310F18">
              <w:rPr>
                <w:rFonts w:asciiTheme="minorBidi" w:eastAsia="Times New Roman" w:hAnsiTheme="minorBidi"/>
                <w:sz w:val="24"/>
                <w:szCs w:val="24"/>
                <w:lang w:eastAsia="en-MY"/>
              </w:rPr>
              <w:t>Bahan Bercetak, Laporan, Brosur</w:t>
            </w:r>
            <w:r>
              <w:rPr>
                <w:rFonts w:asciiTheme="minorBidi" w:eastAsia="Times New Roman" w:hAnsiTheme="minorBidi"/>
                <w:sz w:val="24"/>
                <w:szCs w:val="24"/>
                <w:lang w:eastAsia="en-MY"/>
              </w:rPr>
              <w:t>)</w:t>
            </w:r>
          </w:p>
        </w:tc>
        <w:tc>
          <w:tcPr>
            <w:tcW w:w="3686" w:type="dxa"/>
            <w:shd w:val="clear" w:color="auto" w:fill="FFFFFF" w:themeFill="background1"/>
            <w:noWrap/>
          </w:tcPr>
          <w:p w14:paraId="1DCCA2CB" w14:textId="645CDFD0" w:rsidR="00542662" w:rsidRPr="0057146E" w:rsidRDefault="00542662" w:rsidP="00AE24AE">
            <w:pPr>
              <w:rPr>
                <w:rFonts w:asciiTheme="minorBidi" w:eastAsia="Times New Roman" w:hAnsiTheme="minorBidi"/>
                <w:sz w:val="24"/>
                <w:szCs w:val="24"/>
                <w:lang w:eastAsia="en-MY"/>
              </w:rPr>
            </w:pPr>
          </w:p>
        </w:tc>
        <w:tc>
          <w:tcPr>
            <w:tcW w:w="2551" w:type="dxa"/>
            <w:shd w:val="clear" w:color="auto" w:fill="FFFFFF" w:themeFill="background1"/>
            <w:noWrap/>
            <w:vAlign w:val="center"/>
          </w:tcPr>
          <w:p w14:paraId="4E8E08BC" w14:textId="2A6E7F3F" w:rsidR="00542662" w:rsidRPr="0057146E" w:rsidRDefault="00E148FB" w:rsidP="001E147C">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5,920</w:t>
            </w:r>
          </w:p>
        </w:tc>
        <w:tc>
          <w:tcPr>
            <w:tcW w:w="2693" w:type="dxa"/>
            <w:vMerge/>
            <w:shd w:val="clear" w:color="auto" w:fill="FFFFFF" w:themeFill="background1"/>
          </w:tcPr>
          <w:p w14:paraId="39F1E4FF" w14:textId="77777777" w:rsidR="00542662" w:rsidRDefault="00542662" w:rsidP="001E147C">
            <w:pPr>
              <w:jc w:val="center"/>
              <w:rPr>
                <w:rFonts w:asciiTheme="minorBidi" w:eastAsia="Times New Roman" w:hAnsiTheme="minorBidi"/>
                <w:sz w:val="24"/>
                <w:szCs w:val="24"/>
                <w:lang w:eastAsia="en-MY"/>
              </w:rPr>
            </w:pPr>
          </w:p>
        </w:tc>
        <w:tc>
          <w:tcPr>
            <w:tcW w:w="2693" w:type="dxa"/>
            <w:shd w:val="clear" w:color="auto" w:fill="FFFFFF" w:themeFill="background1"/>
            <w:vAlign w:val="center"/>
          </w:tcPr>
          <w:p w14:paraId="0FEAD62B" w14:textId="6C14658E" w:rsidR="00542662" w:rsidRPr="0057146E" w:rsidRDefault="00E148FB" w:rsidP="001E147C">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5,920</w:t>
            </w:r>
          </w:p>
        </w:tc>
      </w:tr>
      <w:tr w:rsidR="00310F18" w:rsidRPr="004B2A8A" w14:paraId="79960866" w14:textId="77777777" w:rsidTr="00F54CF2">
        <w:trPr>
          <w:trHeight w:val="20"/>
          <w:jc w:val="center"/>
        </w:trPr>
        <w:tc>
          <w:tcPr>
            <w:tcW w:w="704" w:type="dxa"/>
            <w:shd w:val="clear" w:color="auto" w:fill="FFFFFF" w:themeFill="background1"/>
            <w:noWrap/>
            <w:vAlign w:val="center"/>
          </w:tcPr>
          <w:p w14:paraId="57FDBE66" w14:textId="77777777" w:rsidR="00310F18" w:rsidRDefault="00310F18" w:rsidP="00AE24AE">
            <w:pPr>
              <w:jc w:val="center"/>
              <w:rPr>
                <w:rFonts w:asciiTheme="minorBidi" w:eastAsia="Times New Roman" w:hAnsiTheme="minorBidi"/>
                <w:sz w:val="24"/>
                <w:szCs w:val="24"/>
                <w:lang w:eastAsia="en-MY"/>
              </w:rPr>
            </w:pPr>
          </w:p>
        </w:tc>
        <w:tc>
          <w:tcPr>
            <w:tcW w:w="3969" w:type="dxa"/>
            <w:shd w:val="clear" w:color="auto" w:fill="FFFFFF" w:themeFill="background1"/>
            <w:noWrap/>
            <w:vAlign w:val="center"/>
          </w:tcPr>
          <w:p w14:paraId="3C7E2FCA" w14:textId="1CA61489" w:rsidR="00310F18" w:rsidRDefault="00310F18" w:rsidP="00AE24AE">
            <w:pPr>
              <w:rPr>
                <w:rFonts w:asciiTheme="minorBidi" w:eastAsia="Times New Roman" w:hAnsiTheme="minorBidi"/>
                <w:sz w:val="24"/>
                <w:szCs w:val="24"/>
                <w:lang w:eastAsia="en-MY"/>
              </w:rPr>
            </w:pPr>
            <w:r>
              <w:rPr>
                <w:rFonts w:asciiTheme="minorBidi" w:eastAsia="Times New Roman" w:hAnsiTheme="minorBidi"/>
                <w:sz w:val="24"/>
                <w:szCs w:val="24"/>
                <w:lang w:eastAsia="en-MY"/>
              </w:rPr>
              <w:t>Penerbitan dan Penghasilan Video</w:t>
            </w:r>
          </w:p>
        </w:tc>
        <w:tc>
          <w:tcPr>
            <w:tcW w:w="3686" w:type="dxa"/>
            <w:shd w:val="clear" w:color="auto" w:fill="FFFFFF" w:themeFill="background1"/>
            <w:noWrap/>
          </w:tcPr>
          <w:p w14:paraId="4FFC1EF7" w14:textId="77777777" w:rsidR="00310F18" w:rsidRPr="0057146E" w:rsidRDefault="00310F18" w:rsidP="00AE24AE">
            <w:pPr>
              <w:rPr>
                <w:rFonts w:asciiTheme="minorBidi" w:eastAsia="Times New Roman" w:hAnsiTheme="minorBidi"/>
                <w:sz w:val="24"/>
                <w:szCs w:val="24"/>
                <w:lang w:eastAsia="en-MY"/>
              </w:rPr>
            </w:pPr>
          </w:p>
        </w:tc>
        <w:tc>
          <w:tcPr>
            <w:tcW w:w="2551" w:type="dxa"/>
            <w:shd w:val="clear" w:color="auto" w:fill="FFFFFF" w:themeFill="background1"/>
            <w:noWrap/>
            <w:vAlign w:val="center"/>
          </w:tcPr>
          <w:p w14:paraId="163CC79E" w14:textId="2B65E5F2" w:rsidR="00310F18" w:rsidRDefault="00310F18" w:rsidP="001E147C">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10,000</w:t>
            </w:r>
          </w:p>
        </w:tc>
        <w:tc>
          <w:tcPr>
            <w:tcW w:w="2693" w:type="dxa"/>
            <w:shd w:val="clear" w:color="auto" w:fill="FFFFFF" w:themeFill="background1"/>
          </w:tcPr>
          <w:p w14:paraId="34C2C2BA" w14:textId="77777777" w:rsidR="00310F18" w:rsidRDefault="00310F18" w:rsidP="001E147C">
            <w:pPr>
              <w:jc w:val="center"/>
              <w:rPr>
                <w:rFonts w:asciiTheme="minorBidi" w:eastAsia="Times New Roman" w:hAnsiTheme="minorBidi"/>
                <w:sz w:val="24"/>
                <w:szCs w:val="24"/>
                <w:lang w:eastAsia="en-MY"/>
              </w:rPr>
            </w:pPr>
          </w:p>
        </w:tc>
        <w:tc>
          <w:tcPr>
            <w:tcW w:w="2693" w:type="dxa"/>
            <w:shd w:val="clear" w:color="auto" w:fill="FFFFFF" w:themeFill="background1"/>
            <w:vAlign w:val="center"/>
          </w:tcPr>
          <w:p w14:paraId="2EB53A9B" w14:textId="02131A4D" w:rsidR="00310F18" w:rsidRDefault="00310F18" w:rsidP="001E147C">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10,000</w:t>
            </w:r>
          </w:p>
        </w:tc>
      </w:tr>
      <w:tr w:rsidR="00542662" w:rsidRPr="004B2A8A" w14:paraId="1E90BBFE" w14:textId="77777777" w:rsidTr="009F2BAF">
        <w:trPr>
          <w:trHeight w:val="20"/>
          <w:jc w:val="center"/>
        </w:trPr>
        <w:tc>
          <w:tcPr>
            <w:tcW w:w="13603" w:type="dxa"/>
            <w:gridSpan w:val="5"/>
            <w:shd w:val="clear" w:color="auto" w:fill="FFFFFF" w:themeFill="background1"/>
            <w:noWrap/>
            <w:vAlign w:val="center"/>
          </w:tcPr>
          <w:p w14:paraId="644396E9" w14:textId="5A26B921" w:rsidR="00542662" w:rsidRPr="00542662" w:rsidRDefault="00542662" w:rsidP="00542662">
            <w:pPr>
              <w:jc w:val="right"/>
              <w:rPr>
                <w:rFonts w:asciiTheme="minorBidi" w:eastAsia="Times New Roman" w:hAnsiTheme="minorBidi"/>
                <w:b/>
                <w:bCs/>
                <w:sz w:val="24"/>
                <w:szCs w:val="24"/>
                <w:lang w:eastAsia="en-MY"/>
              </w:rPr>
            </w:pPr>
            <w:r w:rsidRPr="00542662">
              <w:rPr>
                <w:rFonts w:asciiTheme="minorBidi" w:eastAsia="Times New Roman" w:hAnsiTheme="minorBidi"/>
                <w:b/>
                <w:bCs/>
                <w:sz w:val="24"/>
                <w:szCs w:val="24"/>
                <w:lang w:eastAsia="en-MY"/>
              </w:rPr>
              <w:t>Jumlah (Bajet Pembangunan FORE)</w:t>
            </w:r>
          </w:p>
        </w:tc>
        <w:tc>
          <w:tcPr>
            <w:tcW w:w="2693" w:type="dxa"/>
            <w:shd w:val="clear" w:color="auto" w:fill="FFFFFF" w:themeFill="background1"/>
            <w:vAlign w:val="center"/>
          </w:tcPr>
          <w:p w14:paraId="100157C4" w14:textId="587E559B" w:rsidR="00542662" w:rsidRPr="00542662" w:rsidRDefault="00107630" w:rsidP="001E147C">
            <w:pPr>
              <w:jc w:val="center"/>
              <w:rPr>
                <w:rFonts w:asciiTheme="minorBidi" w:eastAsia="Times New Roman" w:hAnsiTheme="minorBidi"/>
                <w:b/>
                <w:bCs/>
                <w:sz w:val="24"/>
                <w:szCs w:val="24"/>
                <w:lang w:eastAsia="en-MY"/>
              </w:rPr>
            </w:pPr>
            <w:r>
              <w:rPr>
                <w:rFonts w:asciiTheme="minorBidi" w:eastAsia="Times New Roman" w:hAnsiTheme="minorBidi"/>
                <w:b/>
                <w:bCs/>
                <w:sz w:val="24"/>
                <w:szCs w:val="24"/>
                <w:lang w:eastAsia="en-MY"/>
              </w:rPr>
              <w:t>186,920</w:t>
            </w:r>
          </w:p>
        </w:tc>
      </w:tr>
      <w:tr w:rsidR="00542662" w:rsidRPr="004B2A8A" w14:paraId="0AAF36E1" w14:textId="77777777" w:rsidTr="00F54CF2">
        <w:trPr>
          <w:trHeight w:val="20"/>
          <w:jc w:val="center"/>
        </w:trPr>
        <w:tc>
          <w:tcPr>
            <w:tcW w:w="704" w:type="dxa"/>
            <w:shd w:val="clear" w:color="auto" w:fill="FFFFFF" w:themeFill="background1"/>
            <w:noWrap/>
            <w:vAlign w:val="center"/>
          </w:tcPr>
          <w:p w14:paraId="1CCDEF73" w14:textId="0B124EE2" w:rsidR="00542662" w:rsidRPr="0057146E" w:rsidRDefault="00276F76" w:rsidP="00AE24AE">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5</w:t>
            </w:r>
            <w:r w:rsidR="00542662" w:rsidRPr="0057146E">
              <w:rPr>
                <w:rFonts w:asciiTheme="minorBidi" w:eastAsia="Times New Roman" w:hAnsiTheme="minorBidi"/>
                <w:sz w:val="24"/>
                <w:szCs w:val="24"/>
                <w:lang w:eastAsia="en-MY"/>
              </w:rPr>
              <w:t>.</w:t>
            </w:r>
          </w:p>
        </w:tc>
        <w:tc>
          <w:tcPr>
            <w:tcW w:w="3969" w:type="dxa"/>
            <w:shd w:val="clear" w:color="auto" w:fill="FFFFFF" w:themeFill="background1"/>
            <w:noWrap/>
            <w:vAlign w:val="center"/>
          </w:tcPr>
          <w:p w14:paraId="2367DE81" w14:textId="3DF74264" w:rsidR="00542662" w:rsidRPr="0057146E" w:rsidRDefault="00542662" w:rsidP="00AE24AE">
            <w:pP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Bilik Penginapan</w:t>
            </w:r>
            <w:r>
              <w:rPr>
                <w:rFonts w:asciiTheme="minorBidi" w:eastAsia="Times New Roman" w:hAnsiTheme="minorBidi"/>
                <w:sz w:val="24"/>
                <w:szCs w:val="24"/>
                <w:lang w:eastAsia="en-MY"/>
              </w:rPr>
              <w:t xml:space="preserve"> Pegawai</w:t>
            </w:r>
          </w:p>
        </w:tc>
        <w:tc>
          <w:tcPr>
            <w:tcW w:w="3686" w:type="dxa"/>
            <w:shd w:val="clear" w:color="auto" w:fill="FFFFFF" w:themeFill="background1"/>
            <w:noWrap/>
          </w:tcPr>
          <w:p w14:paraId="62CFB887" w14:textId="00160258" w:rsidR="00542662" w:rsidRPr="0057146E" w:rsidRDefault="00542662" w:rsidP="00AE24AE">
            <w:pP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RM260 x 2 malam x 4 sesi</w:t>
            </w:r>
          </w:p>
        </w:tc>
        <w:tc>
          <w:tcPr>
            <w:tcW w:w="2551" w:type="dxa"/>
            <w:shd w:val="clear" w:color="auto" w:fill="FFFFFF" w:themeFill="background1"/>
            <w:noWrap/>
            <w:vAlign w:val="center"/>
          </w:tcPr>
          <w:p w14:paraId="55E6FFB0" w14:textId="2DE3ABA9" w:rsidR="00542662" w:rsidRPr="0057146E" w:rsidRDefault="00542662" w:rsidP="00AE24AE">
            <w:pPr>
              <w:jc w:val="cente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2,080</w:t>
            </w:r>
          </w:p>
        </w:tc>
        <w:tc>
          <w:tcPr>
            <w:tcW w:w="2693" w:type="dxa"/>
            <w:vMerge w:val="restart"/>
            <w:shd w:val="clear" w:color="auto" w:fill="FFFFFF" w:themeFill="background1"/>
          </w:tcPr>
          <w:p w14:paraId="3C7692B1" w14:textId="54040AB3" w:rsidR="00542662" w:rsidRPr="0057146E" w:rsidRDefault="00542662" w:rsidP="00AE24AE">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FORE (Mengurus)</w:t>
            </w:r>
          </w:p>
        </w:tc>
        <w:tc>
          <w:tcPr>
            <w:tcW w:w="2693" w:type="dxa"/>
            <w:shd w:val="clear" w:color="auto" w:fill="FFFFFF" w:themeFill="background1"/>
            <w:vAlign w:val="center"/>
          </w:tcPr>
          <w:p w14:paraId="19EBEB51" w14:textId="2B036301" w:rsidR="00542662" w:rsidRPr="0057146E" w:rsidRDefault="00542662" w:rsidP="00AE24AE">
            <w:pPr>
              <w:jc w:val="cente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2,080</w:t>
            </w:r>
          </w:p>
        </w:tc>
      </w:tr>
      <w:tr w:rsidR="00542662" w:rsidRPr="004B2A8A" w14:paraId="3F2EEE86" w14:textId="2BA8D009" w:rsidTr="00F54CF2">
        <w:trPr>
          <w:trHeight w:val="20"/>
          <w:jc w:val="center"/>
        </w:trPr>
        <w:tc>
          <w:tcPr>
            <w:tcW w:w="704" w:type="dxa"/>
            <w:shd w:val="clear" w:color="auto" w:fill="FFFFFF" w:themeFill="background1"/>
            <w:noWrap/>
            <w:vAlign w:val="center"/>
          </w:tcPr>
          <w:p w14:paraId="7A3CCA48" w14:textId="498F0133" w:rsidR="00542662" w:rsidRPr="0057146E" w:rsidRDefault="00276F76" w:rsidP="00965A6E">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6</w:t>
            </w:r>
            <w:r w:rsidR="00542662" w:rsidRPr="0057146E">
              <w:rPr>
                <w:rFonts w:asciiTheme="minorBidi" w:eastAsia="Times New Roman" w:hAnsiTheme="minorBidi"/>
                <w:sz w:val="24"/>
                <w:szCs w:val="24"/>
                <w:lang w:eastAsia="en-MY"/>
              </w:rPr>
              <w:t>.</w:t>
            </w:r>
          </w:p>
        </w:tc>
        <w:tc>
          <w:tcPr>
            <w:tcW w:w="3969" w:type="dxa"/>
            <w:shd w:val="clear" w:color="auto" w:fill="FFFFFF" w:themeFill="background1"/>
            <w:noWrap/>
            <w:vAlign w:val="center"/>
          </w:tcPr>
          <w:p w14:paraId="09291BA7" w14:textId="7DE74E57" w:rsidR="00542662" w:rsidRPr="0057146E" w:rsidRDefault="00542662" w:rsidP="00965A6E">
            <w:pPr>
              <w:rPr>
                <w:rFonts w:asciiTheme="minorBidi" w:hAnsiTheme="minorBidi"/>
                <w:sz w:val="24"/>
                <w:szCs w:val="24"/>
              </w:rPr>
            </w:pPr>
            <w:r w:rsidRPr="0057146E">
              <w:rPr>
                <w:rFonts w:asciiTheme="minorBidi" w:hAnsiTheme="minorBidi"/>
                <w:sz w:val="24"/>
                <w:szCs w:val="24"/>
              </w:rPr>
              <w:t>Tuntutan perjalanan</w:t>
            </w:r>
            <w:r>
              <w:rPr>
                <w:rFonts w:asciiTheme="minorBidi" w:hAnsiTheme="minorBidi"/>
                <w:sz w:val="24"/>
                <w:szCs w:val="24"/>
              </w:rPr>
              <w:t xml:space="preserve"> pegawai</w:t>
            </w:r>
            <w:r w:rsidRPr="0057146E">
              <w:rPr>
                <w:rFonts w:asciiTheme="minorBidi" w:hAnsiTheme="minorBidi"/>
                <w:sz w:val="24"/>
                <w:szCs w:val="24"/>
              </w:rPr>
              <w:t xml:space="preserve"> </w:t>
            </w:r>
            <w:r w:rsidRPr="0057146E">
              <w:rPr>
                <w:rFonts w:asciiTheme="minorBidi" w:eastAsia="Times New Roman" w:hAnsiTheme="minorBidi"/>
                <w:sz w:val="24"/>
                <w:szCs w:val="24"/>
                <w:lang w:eastAsia="en-MY"/>
              </w:rPr>
              <w:t>(perbatuan, elaun makan, teksi, tol).</w:t>
            </w:r>
          </w:p>
        </w:tc>
        <w:tc>
          <w:tcPr>
            <w:tcW w:w="3686" w:type="dxa"/>
            <w:shd w:val="clear" w:color="auto" w:fill="FFFFFF" w:themeFill="background1"/>
            <w:noWrap/>
          </w:tcPr>
          <w:p w14:paraId="05679204" w14:textId="51478066" w:rsidR="00542662" w:rsidRPr="0057146E" w:rsidRDefault="00542662" w:rsidP="00965A6E">
            <w:pP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 xml:space="preserve">RM500 x 2 pegawai x </w:t>
            </w:r>
            <w:r>
              <w:rPr>
                <w:rFonts w:asciiTheme="minorBidi" w:eastAsia="Times New Roman" w:hAnsiTheme="minorBidi"/>
                <w:sz w:val="24"/>
                <w:szCs w:val="24"/>
                <w:lang w:eastAsia="en-MY"/>
              </w:rPr>
              <w:t>4</w:t>
            </w:r>
            <w:r w:rsidRPr="0057146E">
              <w:rPr>
                <w:rFonts w:asciiTheme="minorBidi" w:eastAsia="Times New Roman" w:hAnsiTheme="minorBidi"/>
                <w:sz w:val="24"/>
                <w:szCs w:val="24"/>
                <w:lang w:eastAsia="en-MY"/>
              </w:rPr>
              <w:t xml:space="preserve"> sesi</w:t>
            </w:r>
          </w:p>
          <w:p w14:paraId="091693F0" w14:textId="135A2C70" w:rsidR="00542662" w:rsidRPr="0057146E" w:rsidRDefault="00542662" w:rsidP="00965A6E">
            <w:pPr>
              <w:rPr>
                <w:rFonts w:asciiTheme="minorBidi" w:eastAsia="Times New Roman" w:hAnsiTheme="minorBidi"/>
                <w:sz w:val="24"/>
                <w:szCs w:val="24"/>
                <w:lang w:eastAsia="en-MY"/>
              </w:rPr>
            </w:pPr>
          </w:p>
        </w:tc>
        <w:tc>
          <w:tcPr>
            <w:tcW w:w="2551" w:type="dxa"/>
            <w:shd w:val="clear" w:color="auto" w:fill="FFFFFF" w:themeFill="background1"/>
            <w:noWrap/>
            <w:vAlign w:val="center"/>
          </w:tcPr>
          <w:p w14:paraId="42360F7E" w14:textId="3FE29127" w:rsidR="00542662" w:rsidRPr="0057146E" w:rsidRDefault="00542662" w:rsidP="00965A6E">
            <w:pPr>
              <w:spacing w:after="0"/>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4</w:t>
            </w:r>
            <w:r w:rsidRPr="0057146E">
              <w:rPr>
                <w:rFonts w:asciiTheme="minorBidi" w:eastAsia="Times New Roman" w:hAnsiTheme="minorBidi"/>
                <w:sz w:val="24"/>
                <w:szCs w:val="24"/>
                <w:lang w:eastAsia="en-MY"/>
              </w:rPr>
              <w:t>,000</w:t>
            </w:r>
          </w:p>
        </w:tc>
        <w:tc>
          <w:tcPr>
            <w:tcW w:w="2693" w:type="dxa"/>
            <w:vMerge/>
            <w:shd w:val="clear" w:color="auto" w:fill="FFFFFF" w:themeFill="background1"/>
          </w:tcPr>
          <w:p w14:paraId="4043A71B" w14:textId="3A1B60A0" w:rsidR="00542662" w:rsidRPr="0057146E" w:rsidRDefault="00542662" w:rsidP="00965A6E">
            <w:pPr>
              <w:jc w:val="center"/>
              <w:rPr>
                <w:rFonts w:asciiTheme="minorBidi" w:eastAsia="Times New Roman" w:hAnsiTheme="minorBidi"/>
                <w:sz w:val="24"/>
                <w:szCs w:val="24"/>
                <w:lang w:eastAsia="en-MY"/>
              </w:rPr>
            </w:pPr>
          </w:p>
        </w:tc>
        <w:tc>
          <w:tcPr>
            <w:tcW w:w="2693" w:type="dxa"/>
            <w:shd w:val="clear" w:color="auto" w:fill="FFFFFF" w:themeFill="background1"/>
            <w:vAlign w:val="center"/>
          </w:tcPr>
          <w:p w14:paraId="0641BEEB" w14:textId="193663A9" w:rsidR="00542662" w:rsidRPr="0057146E" w:rsidRDefault="00542662" w:rsidP="00965A6E">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4</w:t>
            </w:r>
            <w:r w:rsidRPr="0057146E">
              <w:rPr>
                <w:rFonts w:asciiTheme="minorBidi" w:eastAsia="Times New Roman" w:hAnsiTheme="minorBidi"/>
                <w:sz w:val="24"/>
                <w:szCs w:val="24"/>
                <w:lang w:eastAsia="en-MY"/>
              </w:rPr>
              <w:t>,000</w:t>
            </w:r>
          </w:p>
        </w:tc>
      </w:tr>
      <w:tr w:rsidR="00542662" w:rsidRPr="004B2A8A" w14:paraId="292E5557" w14:textId="77777777" w:rsidTr="00F54CF2">
        <w:trPr>
          <w:trHeight w:val="20"/>
          <w:jc w:val="center"/>
        </w:trPr>
        <w:tc>
          <w:tcPr>
            <w:tcW w:w="704" w:type="dxa"/>
            <w:shd w:val="clear" w:color="auto" w:fill="FFFFFF" w:themeFill="background1"/>
            <w:noWrap/>
            <w:vAlign w:val="center"/>
          </w:tcPr>
          <w:p w14:paraId="4D1938DA" w14:textId="0FAA3DCF" w:rsidR="00542662" w:rsidRPr="0057146E" w:rsidRDefault="00276F76" w:rsidP="00965A6E">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7</w:t>
            </w:r>
            <w:r w:rsidR="00542662" w:rsidRPr="0057146E">
              <w:rPr>
                <w:rFonts w:asciiTheme="minorBidi" w:eastAsia="Times New Roman" w:hAnsiTheme="minorBidi"/>
                <w:sz w:val="24"/>
                <w:szCs w:val="24"/>
                <w:lang w:eastAsia="en-MY"/>
              </w:rPr>
              <w:t>.</w:t>
            </w:r>
          </w:p>
        </w:tc>
        <w:tc>
          <w:tcPr>
            <w:tcW w:w="3969" w:type="dxa"/>
            <w:shd w:val="clear" w:color="auto" w:fill="FFFFFF" w:themeFill="background1"/>
            <w:noWrap/>
            <w:vAlign w:val="center"/>
          </w:tcPr>
          <w:p w14:paraId="5BA6D324" w14:textId="64FFC94E" w:rsidR="00542662" w:rsidRPr="0057146E" w:rsidRDefault="00542662" w:rsidP="00965A6E">
            <w:pPr>
              <w:rPr>
                <w:rFonts w:asciiTheme="minorBidi" w:hAnsiTheme="minorBidi"/>
                <w:sz w:val="24"/>
                <w:szCs w:val="24"/>
              </w:rPr>
            </w:pPr>
            <w:r w:rsidRPr="0057146E">
              <w:rPr>
                <w:rFonts w:asciiTheme="minorBidi" w:hAnsiTheme="minorBidi"/>
                <w:sz w:val="24"/>
                <w:szCs w:val="24"/>
              </w:rPr>
              <w:t>Tiket penerbangan (pergi balik)</w:t>
            </w:r>
          </w:p>
        </w:tc>
        <w:tc>
          <w:tcPr>
            <w:tcW w:w="3686" w:type="dxa"/>
            <w:shd w:val="clear" w:color="auto" w:fill="FFFFFF" w:themeFill="background1"/>
            <w:noWrap/>
            <w:vAlign w:val="center"/>
          </w:tcPr>
          <w:p w14:paraId="29FF0504" w14:textId="43E809B2" w:rsidR="00542662" w:rsidRPr="0057146E" w:rsidRDefault="00542662" w:rsidP="00965A6E">
            <w:pPr>
              <w:rPr>
                <w:rFonts w:asciiTheme="minorBidi" w:eastAsia="Times New Roman" w:hAnsiTheme="minorBidi"/>
                <w:sz w:val="24"/>
                <w:szCs w:val="24"/>
                <w:lang w:eastAsia="en-MY"/>
              </w:rPr>
            </w:pPr>
            <w:r w:rsidRPr="0057146E">
              <w:rPr>
                <w:rFonts w:asciiTheme="minorBidi" w:eastAsia="Times New Roman" w:hAnsiTheme="minorBidi"/>
                <w:sz w:val="24"/>
                <w:szCs w:val="24"/>
                <w:lang w:eastAsia="en-MY"/>
              </w:rPr>
              <w:t xml:space="preserve">RM 1000 x 1 pegawai x </w:t>
            </w:r>
            <w:r>
              <w:rPr>
                <w:rFonts w:asciiTheme="minorBidi" w:eastAsia="Times New Roman" w:hAnsiTheme="minorBidi"/>
                <w:sz w:val="24"/>
                <w:szCs w:val="24"/>
                <w:lang w:eastAsia="en-MY"/>
              </w:rPr>
              <w:t>3</w:t>
            </w:r>
            <w:r w:rsidRPr="0057146E">
              <w:rPr>
                <w:rFonts w:asciiTheme="minorBidi" w:eastAsia="Times New Roman" w:hAnsiTheme="minorBidi"/>
                <w:sz w:val="24"/>
                <w:szCs w:val="24"/>
                <w:lang w:eastAsia="en-MY"/>
              </w:rPr>
              <w:t xml:space="preserve">  sesi </w:t>
            </w:r>
          </w:p>
        </w:tc>
        <w:tc>
          <w:tcPr>
            <w:tcW w:w="2551" w:type="dxa"/>
            <w:shd w:val="clear" w:color="auto" w:fill="FFFFFF" w:themeFill="background1"/>
            <w:noWrap/>
            <w:vAlign w:val="center"/>
          </w:tcPr>
          <w:p w14:paraId="37702460" w14:textId="2F280F09" w:rsidR="00542662" w:rsidRPr="0057146E" w:rsidRDefault="00542662" w:rsidP="00965A6E">
            <w:pPr>
              <w:spacing w:after="0"/>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3</w:t>
            </w:r>
            <w:r w:rsidRPr="0057146E">
              <w:rPr>
                <w:rFonts w:asciiTheme="minorBidi" w:eastAsia="Times New Roman" w:hAnsiTheme="minorBidi"/>
                <w:sz w:val="24"/>
                <w:szCs w:val="24"/>
                <w:lang w:eastAsia="en-MY"/>
              </w:rPr>
              <w:t>,000</w:t>
            </w:r>
          </w:p>
        </w:tc>
        <w:tc>
          <w:tcPr>
            <w:tcW w:w="2693" w:type="dxa"/>
            <w:vMerge/>
            <w:shd w:val="clear" w:color="auto" w:fill="FFFFFF" w:themeFill="background1"/>
          </w:tcPr>
          <w:p w14:paraId="722EA7CB" w14:textId="4756ADAC" w:rsidR="00542662" w:rsidRPr="0057146E" w:rsidRDefault="00542662" w:rsidP="00965A6E">
            <w:pPr>
              <w:jc w:val="center"/>
              <w:rPr>
                <w:rFonts w:asciiTheme="minorBidi" w:eastAsia="Times New Roman" w:hAnsiTheme="minorBidi"/>
                <w:sz w:val="24"/>
                <w:szCs w:val="24"/>
                <w:lang w:eastAsia="en-MY"/>
              </w:rPr>
            </w:pPr>
          </w:p>
        </w:tc>
        <w:tc>
          <w:tcPr>
            <w:tcW w:w="2693" w:type="dxa"/>
            <w:shd w:val="clear" w:color="auto" w:fill="FFFFFF" w:themeFill="background1"/>
            <w:vAlign w:val="center"/>
          </w:tcPr>
          <w:p w14:paraId="64303A02" w14:textId="6E95CFB2" w:rsidR="00542662" w:rsidRPr="0057146E" w:rsidRDefault="00542662" w:rsidP="00965A6E">
            <w:pPr>
              <w:jc w:val="center"/>
              <w:rPr>
                <w:rFonts w:asciiTheme="minorBidi" w:eastAsia="Times New Roman" w:hAnsiTheme="minorBidi"/>
                <w:sz w:val="24"/>
                <w:szCs w:val="24"/>
                <w:lang w:eastAsia="en-MY"/>
              </w:rPr>
            </w:pPr>
            <w:r>
              <w:rPr>
                <w:rFonts w:asciiTheme="minorBidi" w:eastAsia="Times New Roman" w:hAnsiTheme="minorBidi"/>
                <w:sz w:val="24"/>
                <w:szCs w:val="24"/>
                <w:lang w:eastAsia="en-MY"/>
              </w:rPr>
              <w:t>3</w:t>
            </w:r>
            <w:r w:rsidRPr="0057146E">
              <w:rPr>
                <w:rFonts w:asciiTheme="minorBidi" w:eastAsia="Times New Roman" w:hAnsiTheme="minorBidi"/>
                <w:sz w:val="24"/>
                <w:szCs w:val="24"/>
                <w:lang w:eastAsia="en-MY"/>
              </w:rPr>
              <w:t>,000</w:t>
            </w:r>
          </w:p>
        </w:tc>
      </w:tr>
      <w:tr w:rsidR="00542662" w:rsidRPr="004B2A8A" w14:paraId="55774C26" w14:textId="77777777" w:rsidTr="00091913">
        <w:trPr>
          <w:trHeight w:val="20"/>
          <w:jc w:val="center"/>
        </w:trPr>
        <w:tc>
          <w:tcPr>
            <w:tcW w:w="13603" w:type="dxa"/>
            <w:gridSpan w:val="5"/>
            <w:shd w:val="clear" w:color="auto" w:fill="FFFFFF" w:themeFill="background1"/>
            <w:noWrap/>
            <w:vAlign w:val="center"/>
          </w:tcPr>
          <w:p w14:paraId="10DC29A2" w14:textId="32ADA7F8" w:rsidR="00542662" w:rsidRDefault="00542662" w:rsidP="00542662">
            <w:pPr>
              <w:spacing w:after="0"/>
              <w:jc w:val="right"/>
              <w:rPr>
                <w:rFonts w:asciiTheme="minorBidi" w:eastAsia="Times New Roman" w:hAnsiTheme="minorBidi"/>
                <w:b/>
                <w:bCs/>
                <w:sz w:val="24"/>
                <w:szCs w:val="24"/>
                <w:lang w:eastAsia="en-MY"/>
              </w:rPr>
            </w:pPr>
            <w:r>
              <w:rPr>
                <w:rFonts w:asciiTheme="minorBidi" w:eastAsia="Times New Roman" w:hAnsiTheme="minorBidi"/>
                <w:b/>
                <w:bCs/>
                <w:sz w:val="24"/>
                <w:szCs w:val="24"/>
                <w:lang w:eastAsia="en-MY"/>
              </w:rPr>
              <w:t>Jumlah (Bajet Mengurus</w:t>
            </w:r>
            <w:r w:rsidR="00276F76">
              <w:rPr>
                <w:rFonts w:asciiTheme="minorBidi" w:eastAsia="Times New Roman" w:hAnsiTheme="minorBidi"/>
                <w:b/>
                <w:bCs/>
                <w:sz w:val="24"/>
                <w:szCs w:val="24"/>
                <w:lang w:eastAsia="en-MY"/>
              </w:rPr>
              <w:t xml:space="preserve"> PCD</w:t>
            </w:r>
            <w:r>
              <w:rPr>
                <w:rFonts w:asciiTheme="minorBidi" w:eastAsia="Times New Roman" w:hAnsiTheme="minorBidi"/>
                <w:b/>
                <w:bCs/>
                <w:sz w:val="24"/>
                <w:szCs w:val="24"/>
                <w:lang w:eastAsia="en-MY"/>
              </w:rPr>
              <w:t>)</w:t>
            </w:r>
          </w:p>
        </w:tc>
        <w:tc>
          <w:tcPr>
            <w:tcW w:w="2693" w:type="dxa"/>
            <w:shd w:val="clear" w:color="auto" w:fill="FFFFFF" w:themeFill="background1"/>
            <w:vAlign w:val="center"/>
          </w:tcPr>
          <w:p w14:paraId="6935F14F" w14:textId="49F17BA3" w:rsidR="00542662" w:rsidRDefault="00542662" w:rsidP="0057146E">
            <w:pPr>
              <w:spacing w:after="0"/>
              <w:jc w:val="center"/>
              <w:rPr>
                <w:rFonts w:asciiTheme="minorBidi" w:eastAsia="Times New Roman" w:hAnsiTheme="minorBidi"/>
                <w:b/>
                <w:bCs/>
                <w:sz w:val="24"/>
                <w:szCs w:val="24"/>
                <w:lang w:eastAsia="en-MY"/>
              </w:rPr>
            </w:pPr>
            <w:r>
              <w:rPr>
                <w:rFonts w:asciiTheme="minorBidi" w:eastAsia="Times New Roman" w:hAnsiTheme="minorBidi"/>
                <w:b/>
                <w:bCs/>
                <w:sz w:val="24"/>
                <w:szCs w:val="24"/>
                <w:lang w:eastAsia="en-MY"/>
              </w:rPr>
              <w:t>9,080</w:t>
            </w:r>
          </w:p>
        </w:tc>
      </w:tr>
      <w:tr w:rsidR="00542662" w:rsidRPr="004B2A8A" w14:paraId="7F236272" w14:textId="2345E217" w:rsidTr="005F39DC">
        <w:trPr>
          <w:trHeight w:val="20"/>
          <w:jc w:val="center"/>
        </w:trPr>
        <w:tc>
          <w:tcPr>
            <w:tcW w:w="13603" w:type="dxa"/>
            <w:gridSpan w:val="5"/>
            <w:shd w:val="clear" w:color="auto" w:fill="FFFFFF" w:themeFill="background1"/>
            <w:noWrap/>
            <w:vAlign w:val="center"/>
            <w:hideMark/>
          </w:tcPr>
          <w:p w14:paraId="1BC285AA" w14:textId="69BC8344" w:rsidR="00542662" w:rsidRDefault="00542662" w:rsidP="00542662">
            <w:pPr>
              <w:spacing w:after="0"/>
              <w:jc w:val="right"/>
              <w:rPr>
                <w:rFonts w:asciiTheme="minorBidi" w:eastAsia="Times New Roman" w:hAnsiTheme="minorBidi"/>
                <w:b/>
                <w:bCs/>
                <w:sz w:val="24"/>
                <w:szCs w:val="24"/>
                <w:lang w:eastAsia="en-MY"/>
              </w:rPr>
            </w:pPr>
            <w:r w:rsidRPr="0057146E">
              <w:rPr>
                <w:rFonts w:asciiTheme="minorBidi" w:eastAsia="Times New Roman" w:hAnsiTheme="minorBidi"/>
                <w:b/>
                <w:bCs/>
                <w:sz w:val="24"/>
                <w:szCs w:val="24"/>
                <w:lang w:eastAsia="en-MY"/>
              </w:rPr>
              <w:t>Jumlah</w:t>
            </w:r>
          </w:p>
        </w:tc>
        <w:tc>
          <w:tcPr>
            <w:tcW w:w="2693" w:type="dxa"/>
            <w:shd w:val="clear" w:color="auto" w:fill="FFFFFF" w:themeFill="background1"/>
            <w:vAlign w:val="center"/>
          </w:tcPr>
          <w:p w14:paraId="4AFF3FFB" w14:textId="003F4024" w:rsidR="00542662" w:rsidRPr="0057146E" w:rsidRDefault="00107630" w:rsidP="0057146E">
            <w:pPr>
              <w:spacing w:after="0"/>
              <w:jc w:val="center"/>
              <w:rPr>
                <w:rFonts w:asciiTheme="minorBidi" w:eastAsia="Times New Roman" w:hAnsiTheme="minorBidi"/>
                <w:b/>
                <w:bCs/>
                <w:sz w:val="24"/>
                <w:szCs w:val="24"/>
                <w:lang w:eastAsia="en-MY"/>
              </w:rPr>
            </w:pPr>
            <w:r>
              <w:rPr>
                <w:rFonts w:asciiTheme="minorBidi" w:eastAsia="Times New Roman" w:hAnsiTheme="minorBidi"/>
                <w:b/>
                <w:bCs/>
                <w:sz w:val="24"/>
                <w:szCs w:val="24"/>
                <w:lang w:eastAsia="en-MY"/>
              </w:rPr>
              <w:t>196</w:t>
            </w:r>
            <w:r w:rsidR="00542662">
              <w:rPr>
                <w:rFonts w:asciiTheme="minorBidi" w:eastAsia="Times New Roman" w:hAnsiTheme="minorBidi"/>
                <w:b/>
                <w:bCs/>
                <w:sz w:val="24"/>
                <w:szCs w:val="24"/>
                <w:lang w:eastAsia="en-MY"/>
              </w:rPr>
              <w:t>,000</w:t>
            </w:r>
          </w:p>
        </w:tc>
      </w:tr>
    </w:tbl>
    <w:p w14:paraId="2D3CF529" w14:textId="3038CDAD" w:rsidR="006B5DD2" w:rsidRDefault="006B5DD2"/>
    <w:p w14:paraId="0E373054" w14:textId="7645CF1E" w:rsidR="007F35EB" w:rsidRDefault="007F35EB"/>
    <w:p w14:paraId="6F27B279" w14:textId="60F6C078" w:rsidR="007F35EB" w:rsidRDefault="007F35EB"/>
    <w:p w14:paraId="7542A6D0" w14:textId="76C9AAFF" w:rsidR="007F35EB" w:rsidRDefault="007F35EB"/>
    <w:p w14:paraId="31B1E2A9" w14:textId="10514823" w:rsidR="002C5054" w:rsidRDefault="002C5054"/>
    <w:p w14:paraId="55724234" w14:textId="77777777" w:rsidR="002C5054" w:rsidRDefault="002C5054"/>
    <w:sectPr w:rsidR="002C5054" w:rsidSect="006B5DD2">
      <w:pgSz w:w="16838" w:h="11906" w:orient="landscape"/>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4A8E" w14:textId="77777777" w:rsidR="00B31B22" w:rsidRDefault="00B31B22" w:rsidP="006B5DD2">
      <w:pPr>
        <w:spacing w:after="0" w:line="240" w:lineRule="auto"/>
      </w:pPr>
      <w:r>
        <w:separator/>
      </w:r>
    </w:p>
  </w:endnote>
  <w:endnote w:type="continuationSeparator" w:id="0">
    <w:p w14:paraId="1D725840" w14:textId="77777777" w:rsidR="00B31B22" w:rsidRDefault="00B31B22" w:rsidP="006B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01440"/>
      <w:docPartObj>
        <w:docPartGallery w:val="Page Numbers (Bottom of Page)"/>
        <w:docPartUnique/>
      </w:docPartObj>
    </w:sdtPr>
    <w:sdtEndPr>
      <w:rPr>
        <w:noProof/>
      </w:rPr>
    </w:sdtEndPr>
    <w:sdtContent>
      <w:p w14:paraId="1BD8A6E8" w14:textId="34F9869B" w:rsidR="006B5DD2" w:rsidRDefault="006B5D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CFF1F" w14:textId="77777777" w:rsidR="006B5DD2" w:rsidRDefault="006B5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1A61" w14:textId="77777777" w:rsidR="00B31B22" w:rsidRDefault="00B31B22" w:rsidP="006B5DD2">
      <w:pPr>
        <w:spacing w:after="0" w:line="240" w:lineRule="auto"/>
      </w:pPr>
      <w:r>
        <w:separator/>
      </w:r>
    </w:p>
  </w:footnote>
  <w:footnote w:type="continuationSeparator" w:id="0">
    <w:p w14:paraId="2DB02B9E" w14:textId="77777777" w:rsidR="00B31B22" w:rsidRDefault="00B31B22" w:rsidP="006B5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765E"/>
    <w:multiLevelType w:val="hybridMultilevel"/>
    <w:tmpl w:val="77C43912"/>
    <w:lvl w:ilvl="0" w:tplc="44090001">
      <w:start w:val="1"/>
      <w:numFmt w:val="bullet"/>
      <w:lvlText w:val=""/>
      <w:lvlJc w:val="left"/>
      <w:pPr>
        <w:ind w:left="1176" w:hanging="360"/>
      </w:pPr>
      <w:rPr>
        <w:rFonts w:ascii="Symbol" w:hAnsi="Symbol" w:hint="default"/>
      </w:rPr>
    </w:lvl>
    <w:lvl w:ilvl="1" w:tplc="44090003" w:tentative="1">
      <w:start w:val="1"/>
      <w:numFmt w:val="bullet"/>
      <w:lvlText w:val="o"/>
      <w:lvlJc w:val="left"/>
      <w:pPr>
        <w:ind w:left="1896" w:hanging="360"/>
      </w:pPr>
      <w:rPr>
        <w:rFonts w:ascii="Courier New" w:hAnsi="Courier New" w:cs="Courier New" w:hint="default"/>
      </w:rPr>
    </w:lvl>
    <w:lvl w:ilvl="2" w:tplc="44090005" w:tentative="1">
      <w:start w:val="1"/>
      <w:numFmt w:val="bullet"/>
      <w:lvlText w:val=""/>
      <w:lvlJc w:val="left"/>
      <w:pPr>
        <w:ind w:left="2616" w:hanging="360"/>
      </w:pPr>
      <w:rPr>
        <w:rFonts w:ascii="Wingdings" w:hAnsi="Wingdings" w:hint="default"/>
      </w:rPr>
    </w:lvl>
    <w:lvl w:ilvl="3" w:tplc="44090001" w:tentative="1">
      <w:start w:val="1"/>
      <w:numFmt w:val="bullet"/>
      <w:lvlText w:val=""/>
      <w:lvlJc w:val="left"/>
      <w:pPr>
        <w:ind w:left="3336" w:hanging="360"/>
      </w:pPr>
      <w:rPr>
        <w:rFonts w:ascii="Symbol" w:hAnsi="Symbol" w:hint="default"/>
      </w:rPr>
    </w:lvl>
    <w:lvl w:ilvl="4" w:tplc="44090003" w:tentative="1">
      <w:start w:val="1"/>
      <w:numFmt w:val="bullet"/>
      <w:lvlText w:val="o"/>
      <w:lvlJc w:val="left"/>
      <w:pPr>
        <w:ind w:left="4056" w:hanging="360"/>
      </w:pPr>
      <w:rPr>
        <w:rFonts w:ascii="Courier New" w:hAnsi="Courier New" w:cs="Courier New" w:hint="default"/>
      </w:rPr>
    </w:lvl>
    <w:lvl w:ilvl="5" w:tplc="44090005" w:tentative="1">
      <w:start w:val="1"/>
      <w:numFmt w:val="bullet"/>
      <w:lvlText w:val=""/>
      <w:lvlJc w:val="left"/>
      <w:pPr>
        <w:ind w:left="4776" w:hanging="360"/>
      </w:pPr>
      <w:rPr>
        <w:rFonts w:ascii="Wingdings" w:hAnsi="Wingdings" w:hint="default"/>
      </w:rPr>
    </w:lvl>
    <w:lvl w:ilvl="6" w:tplc="44090001" w:tentative="1">
      <w:start w:val="1"/>
      <w:numFmt w:val="bullet"/>
      <w:lvlText w:val=""/>
      <w:lvlJc w:val="left"/>
      <w:pPr>
        <w:ind w:left="5496" w:hanging="360"/>
      </w:pPr>
      <w:rPr>
        <w:rFonts w:ascii="Symbol" w:hAnsi="Symbol" w:hint="default"/>
      </w:rPr>
    </w:lvl>
    <w:lvl w:ilvl="7" w:tplc="44090003" w:tentative="1">
      <w:start w:val="1"/>
      <w:numFmt w:val="bullet"/>
      <w:lvlText w:val="o"/>
      <w:lvlJc w:val="left"/>
      <w:pPr>
        <w:ind w:left="6216" w:hanging="360"/>
      </w:pPr>
      <w:rPr>
        <w:rFonts w:ascii="Courier New" w:hAnsi="Courier New" w:cs="Courier New" w:hint="default"/>
      </w:rPr>
    </w:lvl>
    <w:lvl w:ilvl="8" w:tplc="44090005" w:tentative="1">
      <w:start w:val="1"/>
      <w:numFmt w:val="bullet"/>
      <w:lvlText w:val=""/>
      <w:lvlJc w:val="left"/>
      <w:pPr>
        <w:ind w:left="6936" w:hanging="360"/>
      </w:pPr>
      <w:rPr>
        <w:rFonts w:ascii="Wingdings" w:hAnsi="Wingdings" w:hint="default"/>
      </w:rPr>
    </w:lvl>
  </w:abstractNum>
  <w:abstractNum w:abstractNumId="1" w15:restartNumberingAfterBreak="0">
    <w:nsid w:val="23BC0D4A"/>
    <w:multiLevelType w:val="hybridMultilevel"/>
    <w:tmpl w:val="1FAA1ACC"/>
    <w:lvl w:ilvl="0" w:tplc="4409000F">
      <w:start w:val="1"/>
      <w:numFmt w:val="decimal"/>
      <w:lvlText w:val="%1."/>
      <w:lvlJc w:val="left"/>
      <w:pPr>
        <w:ind w:left="1162" w:hanging="360"/>
      </w:pPr>
    </w:lvl>
    <w:lvl w:ilvl="1" w:tplc="44090019" w:tentative="1">
      <w:start w:val="1"/>
      <w:numFmt w:val="lowerLetter"/>
      <w:lvlText w:val="%2."/>
      <w:lvlJc w:val="left"/>
      <w:pPr>
        <w:ind w:left="1882" w:hanging="360"/>
      </w:pPr>
    </w:lvl>
    <w:lvl w:ilvl="2" w:tplc="4409001B" w:tentative="1">
      <w:start w:val="1"/>
      <w:numFmt w:val="lowerRoman"/>
      <w:lvlText w:val="%3."/>
      <w:lvlJc w:val="right"/>
      <w:pPr>
        <w:ind w:left="2602" w:hanging="180"/>
      </w:pPr>
    </w:lvl>
    <w:lvl w:ilvl="3" w:tplc="4409000F" w:tentative="1">
      <w:start w:val="1"/>
      <w:numFmt w:val="decimal"/>
      <w:lvlText w:val="%4."/>
      <w:lvlJc w:val="left"/>
      <w:pPr>
        <w:ind w:left="3322" w:hanging="360"/>
      </w:pPr>
    </w:lvl>
    <w:lvl w:ilvl="4" w:tplc="44090019" w:tentative="1">
      <w:start w:val="1"/>
      <w:numFmt w:val="lowerLetter"/>
      <w:lvlText w:val="%5."/>
      <w:lvlJc w:val="left"/>
      <w:pPr>
        <w:ind w:left="4042" w:hanging="360"/>
      </w:pPr>
    </w:lvl>
    <w:lvl w:ilvl="5" w:tplc="4409001B" w:tentative="1">
      <w:start w:val="1"/>
      <w:numFmt w:val="lowerRoman"/>
      <w:lvlText w:val="%6."/>
      <w:lvlJc w:val="right"/>
      <w:pPr>
        <w:ind w:left="4762" w:hanging="180"/>
      </w:pPr>
    </w:lvl>
    <w:lvl w:ilvl="6" w:tplc="4409000F" w:tentative="1">
      <w:start w:val="1"/>
      <w:numFmt w:val="decimal"/>
      <w:lvlText w:val="%7."/>
      <w:lvlJc w:val="left"/>
      <w:pPr>
        <w:ind w:left="5482" w:hanging="360"/>
      </w:pPr>
    </w:lvl>
    <w:lvl w:ilvl="7" w:tplc="44090019" w:tentative="1">
      <w:start w:val="1"/>
      <w:numFmt w:val="lowerLetter"/>
      <w:lvlText w:val="%8."/>
      <w:lvlJc w:val="left"/>
      <w:pPr>
        <w:ind w:left="6202" w:hanging="360"/>
      </w:pPr>
    </w:lvl>
    <w:lvl w:ilvl="8" w:tplc="4409001B" w:tentative="1">
      <w:start w:val="1"/>
      <w:numFmt w:val="lowerRoman"/>
      <w:lvlText w:val="%9."/>
      <w:lvlJc w:val="right"/>
      <w:pPr>
        <w:ind w:left="6922" w:hanging="180"/>
      </w:pPr>
    </w:lvl>
  </w:abstractNum>
  <w:abstractNum w:abstractNumId="2" w15:restartNumberingAfterBreak="0">
    <w:nsid w:val="38FE2DF9"/>
    <w:multiLevelType w:val="hybridMultilevel"/>
    <w:tmpl w:val="DD94234A"/>
    <w:lvl w:ilvl="0" w:tplc="35E4E366">
      <w:start w:val="1"/>
      <w:numFmt w:val="decimal"/>
      <w:lvlText w:val="%1."/>
      <w:lvlJc w:val="left"/>
      <w:pPr>
        <w:ind w:left="826" w:hanging="360"/>
      </w:pPr>
      <w:rPr>
        <w:rFonts w:ascii="Arial MT" w:eastAsia="Arial MT" w:hAnsi="Arial MT" w:cs="Arial MT" w:hint="default"/>
        <w:w w:val="100"/>
        <w:sz w:val="24"/>
        <w:szCs w:val="24"/>
        <w:lang w:val="en-US" w:eastAsia="en-US" w:bidi="ar-SA"/>
      </w:rPr>
    </w:lvl>
    <w:lvl w:ilvl="1" w:tplc="417CC464">
      <w:numFmt w:val="bullet"/>
      <w:lvlText w:val="•"/>
      <w:lvlJc w:val="left"/>
      <w:pPr>
        <w:ind w:left="1376" w:hanging="360"/>
      </w:pPr>
      <w:rPr>
        <w:rFonts w:hint="default"/>
        <w:lang w:val="en-US" w:eastAsia="en-US" w:bidi="ar-SA"/>
      </w:rPr>
    </w:lvl>
    <w:lvl w:ilvl="2" w:tplc="EC006794">
      <w:numFmt w:val="bullet"/>
      <w:lvlText w:val="•"/>
      <w:lvlJc w:val="left"/>
      <w:pPr>
        <w:ind w:left="1933" w:hanging="360"/>
      </w:pPr>
      <w:rPr>
        <w:rFonts w:hint="default"/>
        <w:lang w:val="en-US" w:eastAsia="en-US" w:bidi="ar-SA"/>
      </w:rPr>
    </w:lvl>
    <w:lvl w:ilvl="3" w:tplc="1BD4F764">
      <w:numFmt w:val="bullet"/>
      <w:lvlText w:val="•"/>
      <w:lvlJc w:val="left"/>
      <w:pPr>
        <w:ind w:left="2489" w:hanging="360"/>
      </w:pPr>
      <w:rPr>
        <w:rFonts w:hint="default"/>
        <w:lang w:val="en-US" w:eastAsia="en-US" w:bidi="ar-SA"/>
      </w:rPr>
    </w:lvl>
    <w:lvl w:ilvl="4" w:tplc="78A01228">
      <w:numFmt w:val="bullet"/>
      <w:lvlText w:val="•"/>
      <w:lvlJc w:val="left"/>
      <w:pPr>
        <w:ind w:left="3046" w:hanging="360"/>
      </w:pPr>
      <w:rPr>
        <w:rFonts w:hint="default"/>
        <w:lang w:val="en-US" w:eastAsia="en-US" w:bidi="ar-SA"/>
      </w:rPr>
    </w:lvl>
    <w:lvl w:ilvl="5" w:tplc="EFD69A5C">
      <w:numFmt w:val="bullet"/>
      <w:lvlText w:val="•"/>
      <w:lvlJc w:val="left"/>
      <w:pPr>
        <w:ind w:left="3603" w:hanging="360"/>
      </w:pPr>
      <w:rPr>
        <w:rFonts w:hint="default"/>
        <w:lang w:val="en-US" w:eastAsia="en-US" w:bidi="ar-SA"/>
      </w:rPr>
    </w:lvl>
    <w:lvl w:ilvl="6" w:tplc="555047C6">
      <w:numFmt w:val="bullet"/>
      <w:lvlText w:val="•"/>
      <w:lvlJc w:val="left"/>
      <w:pPr>
        <w:ind w:left="4159" w:hanging="360"/>
      </w:pPr>
      <w:rPr>
        <w:rFonts w:hint="default"/>
        <w:lang w:val="en-US" w:eastAsia="en-US" w:bidi="ar-SA"/>
      </w:rPr>
    </w:lvl>
    <w:lvl w:ilvl="7" w:tplc="EB721696">
      <w:numFmt w:val="bullet"/>
      <w:lvlText w:val="•"/>
      <w:lvlJc w:val="left"/>
      <w:pPr>
        <w:ind w:left="4716" w:hanging="360"/>
      </w:pPr>
      <w:rPr>
        <w:rFonts w:hint="default"/>
        <w:lang w:val="en-US" w:eastAsia="en-US" w:bidi="ar-SA"/>
      </w:rPr>
    </w:lvl>
    <w:lvl w:ilvl="8" w:tplc="D182EBBE">
      <w:numFmt w:val="bullet"/>
      <w:lvlText w:val="•"/>
      <w:lvlJc w:val="left"/>
      <w:pPr>
        <w:ind w:left="5272" w:hanging="360"/>
      </w:pPr>
      <w:rPr>
        <w:rFonts w:hint="default"/>
        <w:lang w:val="en-US" w:eastAsia="en-US" w:bidi="ar-SA"/>
      </w:rPr>
    </w:lvl>
  </w:abstractNum>
  <w:abstractNum w:abstractNumId="3" w15:restartNumberingAfterBreak="0">
    <w:nsid w:val="3FCA6E31"/>
    <w:multiLevelType w:val="hybridMultilevel"/>
    <w:tmpl w:val="6A5848FE"/>
    <w:lvl w:ilvl="0" w:tplc="AD06295A">
      <w:start w:val="1"/>
      <w:numFmt w:val="decimal"/>
      <w:lvlText w:val="%1."/>
      <w:lvlJc w:val="left"/>
      <w:pPr>
        <w:ind w:left="720" w:hanging="360"/>
      </w:pPr>
      <w:rPr>
        <w:color w:val="auto"/>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3164123"/>
    <w:multiLevelType w:val="hybridMultilevel"/>
    <w:tmpl w:val="40D0F81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B2B428F"/>
    <w:multiLevelType w:val="hybridMultilevel"/>
    <w:tmpl w:val="43768E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DB00463"/>
    <w:multiLevelType w:val="hybridMultilevel"/>
    <w:tmpl w:val="2F7C0098"/>
    <w:lvl w:ilvl="0" w:tplc="44090001">
      <w:start w:val="1"/>
      <w:numFmt w:val="bullet"/>
      <w:lvlText w:val=""/>
      <w:lvlJc w:val="left"/>
      <w:pPr>
        <w:ind w:left="1176" w:hanging="360"/>
      </w:pPr>
      <w:rPr>
        <w:rFonts w:ascii="Symbol" w:hAnsi="Symbol" w:hint="default"/>
      </w:rPr>
    </w:lvl>
    <w:lvl w:ilvl="1" w:tplc="44090003" w:tentative="1">
      <w:start w:val="1"/>
      <w:numFmt w:val="bullet"/>
      <w:lvlText w:val="o"/>
      <w:lvlJc w:val="left"/>
      <w:pPr>
        <w:ind w:left="1896" w:hanging="360"/>
      </w:pPr>
      <w:rPr>
        <w:rFonts w:ascii="Courier New" w:hAnsi="Courier New" w:cs="Courier New" w:hint="default"/>
      </w:rPr>
    </w:lvl>
    <w:lvl w:ilvl="2" w:tplc="44090005" w:tentative="1">
      <w:start w:val="1"/>
      <w:numFmt w:val="bullet"/>
      <w:lvlText w:val=""/>
      <w:lvlJc w:val="left"/>
      <w:pPr>
        <w:ind w:left="2616" w:hanging="360"/>
      </w:pPr>
      <w:rPr>
        <w:rFonts w:ascii="Wingdings" w:hAnsi="Wingdings" w:hint="default"/>
      </w:rPr>
    </w:lvl>
    <w:lvl w:ilvl="3" w:tplc="44090001" w:tentative="1">
      <w:start w:val="1"/>
      <w:numFmt w:val="bullet"/>
      <w:lvlText w:val=""/>
      <w:lvlJc w:val="left"/>
      <w:pPr>
        <w:ind w:left="3336" w:hanging="360"/>
      </w:pPr>
      <w:rPr>
        <w:rFonts w:ascii="Symbol" w:hAnsi="Symbol" w:hint="default"/>
      </w:rPr>
    </w:lvl>
    <w:lvl w:ilvl="4" w:tplc="44090003" w:tentative="1">
      <w:start w:val="1"/>
      <w:numFmt w:val="bullet"/>
      <w:lvlText w:val="o"/>
      <w:lvlJc w:val="left"/>
      <w:pPr>
        <w:ind w:left="4056" w:hanging="360"/>
      </w:pPr>
      <w:rPr>
        <w:rFonts w:ascii="Courier New" w:hAnsi="Courier New" w:cs="Courier New" w:hint="default"/>
      </w:rPr>
    </w:lvl>
    <w:lvl w:ilvl="5" w:tplc="44090005" w:tentative="1">
      <w:start w:val="1"/>
      <w:numFmt w:val="bullet"/>
      <w:lvlText w:val=""/>
      <w:lvlJc w:val="left"/>
      <w:pPr>
        <w:ind w:left="4776" w:hanging="360"/>
      </w:pPr>
      <w:rPr>
        <w:rFonts w:ascii="Wingdings" w:hAnsi="Wingdings" w:hint="default"/>
      </w:rPr>
    </w:lvl>
    <w:lvl w:ilvl="6" w:tplc="44090001" w:tentative="1">
      <w:start w:val="1"/>
      <w:numFmt w:val="bullet"/>
      <w:lvlText w:val=""/>
      <w:lvlJc w:val="left"/>
      <w:pPr>
        <w:ind w:left="5496" w:hanging="360"/>
      </w:pPr>
      <w:rPr>
        <w:rFonts w:ascii="Symbol" w:hAnsi="Symbol" w:hint="default"/>
      </w:rPr>
    </w:lvl>
    <w:lvl w:ilvl="7" w:tplc="44090003" w:tentative="1">
      <w:start w:val="1"/>
      <w:numFmt w:val="bullet"/>
      <w:lvlText w:val="o"/>
      <w:lvlJc w:val="left"/>
      <w:pPr>
        <w:ind w:left="6216" w:hanging="360"/>
      </w:pPr>
      <w:rPr>
        <w:rFonts w:ascii="Courier New" w:hAnsi="Courier New" w:cs="Courier New" w:hint="default"/>
      </w:rPr>
    </w:lvl>
    <w:lvl w:ilvl="8" w:tplc="44090005" w:tentative="1">
      <w:start w:val="1"/>
      <w:numFmt w:val="bullet"/>
      <w:lvlText w:val=""/>
      <w:lvlJc w:val="left"/>
      <w:pPr>
        <w:ind w:left="6936" w:hanging="360"/>
      </w:pPr>
      <w:rPr>
        <w:rFonts w:ascii="Wingdings" w:hAnsi="Wingdings" w:hint="default"/>
      </w:rPr>
    </w:lvl>
  </w:abstractNum>
  <w:abstractNum w:abstractNumId="7" w15:restartNumberingAfterBreak="0">
    <w:nsid w:val="616772F3"/>
    <w:multiLevelType w:val="hybridMultilevel"/>
    <w:tmpl w:val="38A4544A"/>
    <w:lvl w:ilvl="0" w:tplc="4409000F">
      <w:start w:val="1"/>
      <w:numFmt w:val="decimal"/>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8" w15:restartNumberingAfterBreak="0">
    <w:nsid w:val="64B37EC5"/>
    <w:multiLevelType w:val="hybridMultilevel"/>
    <w:tmpl w:val="332A311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B64BAA"/>
    <w:multiLevelType w:val="hybridMultilevel"/>
    <w:tmpl w:val="193EA1E8"/>
    <w:lvl w:ilvl="0" w:tplc="4409001B">
      <w:start w:val="1"/>
      <w:numFmt w:val="lowerRoman"/>
      <w:lvlText w:val="%1."/>
      <w:lvlJc w:val="right"/>
      <w:pPr>
        <w:ind w:left="827" w:hanging="360"/>
      </w:pPr>
    </w:lvl>
    <w:lvl w:ilvl="1" w:tplc="44090019" w:tentative="1">
      <w:start w:val="1"/>
      <w:numFmt w:val="lowerLetter"/>
      <w:lvlText w:val="%2."/>
      <w:lvlJc w:val="left"/>
      <w:pPr>
        <w:ind w:left="1547"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10" w15:restartNumberingAfterBreak="0">
    <w:nsid w:val="6E3E218F"/>
    <w:multiLevelType w:val="hybridMultilevel"/>
    <w:tmpl w:val="3424D79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6365167">
    <w:abstractNumId w:val="2"/>
  </w:num>
  <w:num w:numId="2" w16cid:durableId="1496843535">
    <w:abstractNumId w:val="1"/>
  </w:num>
  <w:num w:numId="3" w16cid:durableId="2142383899">
    <w:abstractNumId w:val="5"/>
  </w:num>
  <w:num w:numId="4" w16cid:durableId="266736859">
    <w:abstractNumId w:val="4"/>
  </w:num>
  <w:num w:numId="5" w16cid:durableId="206338545">
    <w:abstractNumId w:val="6"/>
  </w:num>
  <w:num w:numId="6" w16cid:durableId="401296926">
    <w:abstractNumId w:val="0"/>
  </w:num>
  <w:num w:numId="7" w16cid:durableId="2117167525">
    <w:abstractNumId w:val="3"/>
  </w:num>
  <w:num w:numId="8" w16cid:durableId="618530104">
    <w:abstractNumId w:val="7"/>
  </w:num>
  <w:num w:numId="9" w16cid:durableId="1894652588">
    <w:abstractNumId w:val="9"/>
  </w:num>
  <w:num w:numId="10" w16cid:durableId="114982892">
    <w:abstractNumId w:val="8"/>
  </w:num>
  <w:num w:numId="11" w16cid:durableId="907809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D2"/>
    <w:rsid w:val="00000A36"/>
    <w:rsid w:val="00045D5D"/>
    <w:rsid w:val="00054A3E"/>
    <w:rsid w:val="00097CF3"/>
    <w:rsid w:val="000A731D"/>
    <w:rsid w:val="000D5E4A"/>
    <w:rsid w:val="000E6560"/>
    <w:rsid w:val="00107630"/>
    <w:rsid w:val="00123AC9"/>
    <w:rsid w:val="00131B4B"/>
    <w:rsid w:val="001A68C1"/>
    <w:rsid w:val="001E147C"/>
    <w:rsid w:val="00224EC5"/>
    <w:rsid w:val="0023500F"/>
    <w:rsid w:val="00236059"/>
    <w:rsid w:val="00236166"/>
    <w:rsid w:val="00272F70"/>
    <w:rsid w:val="00276F76"/>
    <w:rsid w:val="002B4C50"/>
    <w:rsid w:val="002C5054"/>
    <w:rsid w:val="002F2902"/>
    <w:rsid w:val="00310F18"/>
    <w:rsid w:val="003202FB"/>
    <w:rsid w:val="00353D6A"/>
    <w:rsid w:val="0037722A"/>
    <w:rsid w:val="00377745"/>
    <w:rsid w:val="0039219D"/>
    <w:rsid w:val="003936B2"/>
    <w:rsid w:val="00395D04"/>
    <w:rsid w:val="003A0CD8"/>
    <w:rsid w:val="003A1D14"/>
    <w:rsid w:val="003C4D4B"/>
    <w:rsid w:val="004B2A8A"/>
    <w:rsid w:val="004D19F8"/>
    <w:rsid w:val="004D5F71"/>
    <w:rsid w:val="004E4103"/>
    <w:rsid w:val="00534F65"/>
    <w:rsid w:val="00542662"/>
    <w:rsid w:val="0057146E"/>
    <w:rsid w:val="00576E6F"/>
    <w:rsid w:val="00582086"/>
    <w:rsid w:val="005A3A0F"/>
    <w:rsid w:val="005A3FBA"/>
    <w:rsid w:val="005A7529"/>
    <w:rsid w:val="005D2DC3"/>
    <w:rsid w:val="00600862"/>
    <w:rsid w:val="006B0B60"/>
    <w:rsid w:val="006B5DD2"/>
    <w:rsid w:val="006C42D8"/>
    <w:rsid w:val="006D1461"/>
    <w:rsid w:val="006E0C61"/>
    <w:rsid w:val="00710831"/>
    <w:rsid w:val="00746BE3"/>
    <w:rsid w:val="007A38E0"/>
    <w:rsid w:val="007C7A5C"/>
    <w:rsid w:val="007E4757"/>
    <w:rsid w:val="007F35EB"/>
    <w:rsid w:val="008007CC"/>
    <w:rsid w:val="00826C59"/>
    <w:rsid w:val="00826DF0"/>
    <w:rsid w:val="0084386B"/>
    <w:rsid w:val="00884820"/>
    <w:rsid w:val="00886601"/>
    <w:rsid w:val="008900A9"/>
    <w:rsid w:val="00896F08"/>
    <w:rsid w:val="008B6DC0"/>
    <w:rsid w:val="008D3057"/>
    <w:rsid w:val="008D7784"/>
    <w:rsid w:val="008F0E52"/>
    <w:rsid w:val="008F4136"/>
    <w:rsid w:val="00906096"/>
    <w:rsid w:val="009122E7"/>
    <w:rsid w:val="009234A4"/>
    <w:rsid w:val="00927A59"/>
    <w:rsid w:val="00951581"/>
    <w:rsid w:val="00961C9B"/>
    <w:rsid w:val="00965A6E"/>
    <w:rsid w:val="00973367"/>
    <w:rsid w:val="0097675F"/>
    <w:rsid w:val="009838F1"/>
    <w:rsid w:val="009951E0"/>
    <w:rsid w:val="009B7E40"/>
    <w:rsid w:val="009E3212"/>
    <w:rsid w:val="00A142E0"/>
    <w:rsid w:val="00A235E6"/>
    <w:rsid w:val="00A770C7"/>
    <w:rsid w:val="00AA037B"/>
    <w:rsid w:val="00AC50AB"/>
    <w:rsid w:val="00AE24AE"/>
    <w:rsid w:val="00B31B22"/>
    <w:rsid w:val="00B41D6D"/>
    <w:rsid w:val="00BC75D7"/>
    <w:rsid w:val="00C12339"/>
    <w:rsid w:val="00C25FBF"/>
    <w:rsid w:val="00C51028"/>
    <w:rsid w:val="00D02C7A"/>
    <w:rsid w:val="00D053D0"/>
    <w:rsid w:val="00D11FA1"/>
    <w:rsid w:val="00D21380"/>
    <w:rsid w:val="00D83EC3"/>
    <w:rsid w:val="00D96C53"/>
    <w:rsid w:val="00DD59E9"/>
    <w:rsid w:val="00DD775B"/>
    <w:rsid w:val="00E148FB"/>
    <w:rsid w:val="00E344E1"/>
    <w:rsid w:val="00E50C49"/>
    <w:rsid w:val="00E607AE"/>
    <w:rsid w:val="00E820E8"/>
    <w:rsid w:val="00E93CBD"/>
    <w:rsid w:val="00E9713D"/>
    <w:rsid w:val="00EA11E3"/>
    <w:rsid w:val="00EB0045"/>
    <w:rsid w:val="00EC7BA5"/>
    <w:rsid w:val="00F02C86"/>
    <w:rsid w:val="00F23CC8"/>
    <w:rsid w:val="00F25172"/>
    <w:rsid w:val="00F54CF2"/>
    <w:rsid w:val="00F81763"/>
    <w:rsid w:val="00F96B0E"/>
    <w:rsid w:val="00FB0475"/>
    <w:rsid w:val="00FF29F2"/>
    <w:rsid w:val="00FF3B2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92B6"/>
  <w15:chartTrackingRefBased/>
  <w15:docId w15:val="{EECABD13-2ED9-4937-BC55-5D5953C7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B5DD2"/>
    <w:pPr>
      <w:widowControl w:val="0"/>
      <w:autoSpaceDE w:val="0"/>
      <w:autoSpaceDN w:val="0"/>
      <w:spacing w:after="0" w:line="240" w:lineRule="auto"/>
    </w:pPr>
    <w:rPr>
      <w:rFonts w:ascii="Arial" w:eastAsia="Arial" w:hAnsi="Arial" w:cs="Arial"/>
      <w:b/>
      <w:bCs/>
      <w:sz w:val="24"/>
      <w:szCs w:val="24"/>
      <w:lang w:val="en-US"/>
    </w:rPr>
  </w:style>
  <w:style w:type="character" w:customStyle="1" w:styleId="BodyTextChar">
    <w:name w:val="Body Text Char"/>
    <w:basedOn w:val="DefaultParagraphFont"/>
    <w:link w:val="BodyText"/>
    <w:uiPriority w:val="1"/>
    <w:rsid w:val="006B5DD2"/>
    <w:rPr>
      <w:rFonts w:ascii="Arial" w:eastAsia="Arial" w:hAnsi="Arial" w:cs="Arial"/>
      <w:b/>
      <w:bCs/>
      <w:sz w:val="24"/>
      <w:szCs w:val="24"/>
      <w:lang w:val="en-US"/>
    </w:rPr>
  </w:style>
  <w:style w:type="paragraph" w:customStyle="1" w:styleId="TableParagraph">
    <w:name w:val="Table Paragraph"/>
    <w:basedOn w:val="Normal"/>
    <w:uiPriority w:val="1"/>
    <w:qFormat/>
    <w:rsid w:val="006B5DD2"/>
    <w:pPr>
      <w:widowControl w:val="0"/>
      <w:autoSpaceDE w:val="0"/>
      <w:autoSpaceDN w:val="0"/>
      <w:spacing w:after="0" w:line="240" w:lineRule="auto"/>
    </w:pPr>
    <w:rPr>
      <w:rFonts w:ascii="Arial MT" w:eastAsia="Arial MT" w:hAnsi="Arial MT" w:cs="Arial MT"/>
      <w:lang w:val="en-US"/>
    </w:rPr>
  </w:style>
  <w:style w:type="paragraph" w:styleId="Header">
    <w:name w:val="header"/>
    <w:basedOn w:val="Normal"/>
    <w:link w:val="HeaderChar"/>
    <w:uiPriority w:val="99"/>
    <w:unhideWhenUsed/>
    <w:rsid w:val="006B5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DD2"/>
  </w:style>
  <w:style w:type="paragraph" w:styleId="Footer">
    <w:name w:val="footer"/>
    <w:basedOn w:val="Normal"/>
    <w:link w:val="FooterChar"/>
    <w:uiPriority w:val="99"/>
    <w:unhideWhenUsed/>
    <w:rsid w:val="006B5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DD2"/>
  </w:style>
  <w:style w:type="character" w:styleId="CommentReference">
    <w:name w:val="annotation reference"/>
    <w:basedOn w:val="DefaultParagraphFont"/>
    <w:uiPriority w:val="99"/>
    <w:semiHidden/>
    <w:unhideWhenUsed/>
    <w:rsid w:val="003A0CD8"/>
    <w:rPr>
      <w:sz w:val="16"/>
      <w:szCs w:val="16"/>
    </w:rPr>
  </w:style>
  <w:style w:type="paragraph" w:styleId="CommentText">
    <w:name w:val="annotation text"/>
    <w:basedOn w:val="Normal"/>
    <w:link w:val="CommentTextChar"/>
    <w:uiPriority w:val="99"/>
    <w:semiHidden/>
    <w:unhideWhenUsed/>
    <w:rsid w:val="003A0CD8"/>
    <w:pPr>
      <w:spacing w:line="240" w:lineRule="auto"/>
    </w:pPr>
    <w:rPr>
      <w:sz w:val="20"/>
      <w:szCs w:val="20"/>
    </w:rPr>
  </w:style>
  <w:style w:type="character" w:customStyle="1" w:styleId="CommentTextChar">
    <w:name w:val="Comment Text Char"/>
    <w:basedOn w:val="DefaultParagraphFont"/>
    <w:link w:val="CommentText"/>
    <w:uiPriority w:val="99"/>
    <w:semiHidden/>
    <w:rsid w:val="003A0CD8"/>
    <w:rPr>
      <w:sz w:val="20"/>
      <w:szCs w:val="20"/>
    </w:rPr>
  </w:style>
  <w:style w:type="paragraph" w:styleId="CommentSubject">
    <w:name w:val="annotation subject"/>
    <w:basedOn w:val="CommentText"/>
    <w:next w:val="CommentText"/>
    <w:link w:val="CommentSubjectChar"/>
    <w:uiPriority w:val="99"/>
    <w:semiHidden/>
    <w:unhideWhenUsed/>
    <w:rsid w:val="003A0CD8"/>
    <w:rPr>
      <w:b/>
      <w:bCs/>
    </w:rPr>
  </w:style>
  <w:style w:type="character" w:customStyle="1" w:styleId="CommentSubjectChar">
    <w:name w:val="Comment Subject Char"/>
    <w:basedOn w:val="CommentTextChar"/>
    <w:link w:val="CommentSubject"/>
    <w:uiPriority w:val="99"/>
    <w:semiHidden/>
    <w:rsid w:val="003A0CD8"/>
    <w:rPr>
      <w:b/>
      <w:bCs/>
      <w:sz w:val="20"/>
      <w:szCs w:val="20"/>
    </w:rPr>
  </w:style>
  <w:style w:type="paragraph" w:styleId="ListParagraph">
    <w:name w:val="List Paragraph"/>
    <w:basedOn w:val="Normal"/>
    <w:uiPriority w:val="34"/>
    <w:qFormat/>
    <w:rsid w:val="00377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428">
      <w:bodyDiv w:val="1"/>
      <w:marLeft w:val="0"/>
      <w:marRight w:val="0"/>
      <w:marTop w:val="0"/>
      <w:marBottom w:val="0"/>
      <w:divBdr>
        <w:top w:val="none" w:sz="0" w:space="0" w:color="auto"/>
        <w:left w:val="none" w:sz="0" w:space="0" w:color="auto"/>
        <w:bottom w:val="none" w:sz="0" w:space="0" w:color="auto"/>
        <w:right w:val="none" w:sz="0" w:space="0" w:color="auto"/>
      </w:divBdr>
    </w:div>
    <w:div w:id="548759676">
      <w:bodyDiv w:val="1"/>
      <w:marLeft w:val="0"/>
      <w:marRight w:val="0"/>
      <w:marTop w:val="0"/>
      <w:marBottom w:val="0"/>
      <w:divBdr>
        <w:top w:val="none" w:sz="0" w:space="0" w:color="auto"/>
        <w:left w:val="none" w:sz="0" w:space="0" w:color="auto"/>
        <w:bottom w:val="none" w:sz="0" w:space="0" w:color="auto"/>
        <w:right w:val="none" w:sz="0" w:space="0" w:color="auto"/>
      </w:divBdr>
    </w:div>
    <w:div w:id="744037694">
      <w:bodyDiv w:val="1"/>
      <w:marLeft w:val="0"/>
      <w:marRight w:val="0"/>
      <w:marTop w:val="0"/>
      <w:marBottom w:val="0"/>
      <w:divBdr>
        <w:top w:val="none" w:sz="0" w:space="0" w:color="auto"/>
        <w:left w:val="none" w:sz="0" w:space="0" w:color="auto"/>
        <w:bottom w:val="none" w:sz="0" w:space="0" w:color="auto"/>
        <w:right w:val="none" w:sz="0" w:space="0" w:color="auto"/>
      </w:divBdr>
    </w:div>
    <w:div w:id="1184628773">
      <w:bodyDiv w:val="1"/>
      <w:marLeft w:val="0"/>
      <w:marRight w:val="0"/>
      <w:marTop w:val="0"/>
      <w:marBottom w:val="0"/>
      <w:divBdr>
        <w:top w:val="none" w:sz="0" w:space="0" w:color="auto"/>
        <w:left w:val="none" w:sz="0" w:space="0" w:color="auto"/>
        <w:bottom w:val="none" w:sz="0" w:space="0" w:color="auto"/>
        <w:right w:val="none" w:sz="0" w:space="0" w:color="auto"/>
      </w:divBdr>
    </w:div>
    <w:div w:id="1563369492">
      <w:bodyDiv w:val="1"/>
      <w:marLeft w:val="0"/>
      <w:marRight w:val="0"/>
      <w:marTop w:val="0"/>
      <w:marBottom w:val="0"/>
      <w:divBdr>
        <w:top w:val="none" w:sz="0" w:space="0" w:color="auto"/>
        <w:left w:val="none" w:sz="0" w:space="0" w:color="auto"/>
        <w:bottom w:val="none" w:sz="0" w:space="0" w:color="auto"/>
        <w:right w:val="none" w:sz="0" w:space="0" w:color="auto"/>
      </w:divBdr>
    </w:div>
    <w:div w:id="204578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1038B-850D-4F5F-B231-4D674922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Nuraizah Harun</dc:creator>
  <cp:keywords/>
  <dc:description/>
  <cp:lastModifiedBy>Rabia’tul Hana Ishak</cp:lastModifiedBy>
  <cp:revision>4</cp:revision>
  <dcterms:created xsi:type="dcterms:W3CDTF">2023-01-12T07:12:00Z</dcterms:created>
  <dcterms:modified xsi:type="dcterms:W3CDTF">2023-01-17T03:11:00Z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7c6b03d2bb0089d8b76aa3f70910d50ef06e4c72546be422b0bcf009e3f2d0a7</vt:lpwstr>
  </property>
</Properties>
</file>