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07668C91" w14:textId="3DFD6DDC" w:rsidR="001635BA" w:rsidRDefault="001635BA" w:rsidP="001635BA">
      <w:pPr>
        <w:spacing w:line="276" w:lineRule="auto"/>
        <w:jc w:val="center"/>
        <w:rPr>
          <w:b/>
          <w:bCs/>
          <w:lang w:val="ms-MY"/>
        </w:rPr>
      </w:pPr>
      <w:r w:rsidRPr="00EA0172">
        <w:rPr>
          <w:b/>
          <w:bCs/>
          <w:lang w:val="ms-MY"/>
        </w:rPr>
        <w:t>LEMBAGA PENGURUSAN MPC (BOM</w:t>
      </w:r>
      <w:r w:rsidR="00B83DB0">
        <w:rPr>
          <w:b/>
          <w:bCs/>
          <w:lang w:val="ms-MY"/>
        </w:rPr>
        <w:t>)</w:t>
      </w:r>
    </w:p>
    <w:p w14:paraId="410027A3" w14:textId="77777777" w:rsidR="00B83DB0" w:rsidRPr="00EA0172" w:rsidRDefault="00B83DB0"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61EE14DB">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3F28209C" w:rsidR="00EF0C49" w:rsidRPr="000B041E" w:rsidRDefault="00D16826" w:rsidP="000B214C">
            <w:pPr>
              <w:spacing w:line="276" w:lineRule="auto"/>
              <w:jc w:val="both"/>
              <w:rPr>
                <w:sz w:val="22"/>
                <w:szCs w:val="22"/>
                <w:lang w:val="ms-MY"/>
              </w:rPr>
            </w:pPr>
            <w:r w:rsidRPr="000B041E">
              <w:rPr>
                <w:sz w:val="22"/>
                <w:szCs w:val="22"/>
                <w:lang w:val="ms-MY"/>
              </w:rPr>
              <w:t xml:space="preserve">Pelantikan Tenaga Pakar Antarabangsa </w:t>
            </w:r>
            <w:r w:rsidR="00B910EF" w:rsidRPr="000B041E">
              <w:rPr>
                <w:sz w:val="22"/>
                <w:szCs w:val="22"/>
                <w:lang w:val="ms-MY"/>
              </w:rPr>
              <w:t xml:space="preserve">Bagi </w:t>
            </w:r>
            <w:r w:rsidRPr="000B041E">
              <w:rPr>
                <w:sz w:val="22"/>
                <w:szCs w:val="22"/>
                <w:lang w:val="ms-MY"/>
              </w:rPr>
              <w:t>Program Pemba</w:t>
            </w:r>
            <w:r w:rsidR="00B910EF" w:rsidRPr="000B041E">
              <w:rPr>
                <w:sz w:val="22"/>
                <w:szCs w:val="22"/>
                <w:lang w:val="ms-MY"/>
              </w:rPr>
              <w:t>ngunan Kapasiti Behavioural Insights</w:t>
            </w:r>
            <w:r w:rsidR="00B315E1" w:rsidRPr="000B041E">
              <w:rPr>
                <w:sz w:val="22"/>
                <w:szCs w:val="22"/>
                <w:lang w:val="ms-MY"/>
              </w:rPr>
              <w:t xml:space="preserve"> </w:t>
            </w:r>
            <w:r w:rsidR="007C61A1">
              <w:rPr>
                <w:sz w:val="22"/>
                <w:szCs w:val="22"/>
                <w:lang w:val="ms-MY"/>
              </w:rPr>
              <w:t>202</w:t>
            </w:r>
            <w:r w:rsidR="00E64B21">
              <w:rPr>
                <w:sz w:val="22"/>
                <w:szCs w:val="22"/>
                <w:lang w:val="ms-MY"/>
              </w:rPr>
              <w:t>5</w:t>
            </w:r>
          </w:p>
        </w:tc>
      </w:tr>
      <w:tr w:rsidR="001635BA" w:rsidRPr="00EA0172" w14:paraId="30863CD5" w14:textId="77777777" w:rsidTr="61EE14DB">
        <w:trPr>
          <w:trHeight w:val="904"/>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shd w:val="clear" w:color="auto" w:fill="FFFFFF"/>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11D87BED" w:rsidR="001635BA" w:rsidRPr="000B041E" w:rsidRDefault="00164A1A" w:rsidP="00DF3A1E">
            <w:pPr>
              <w:jc w:val="both"/>
              <w:rPr>
                <w:sz w:val="22"/>
                <w:szCs w:val="22"/>
                <w:lang w:val="ms-MY"/>
              </w:rPr>
            </w:pPr>
            <w:r w:rsidRPr="007C61A1">
              <w:rPr>
                <w:sz w:val="22"/>
                <w:szCs w:val="22"/>
              </w:rPr>
              <w:t xml:space="preserve">Jan 2024 – </w:t>
            </w:r>
            <w:r w:rsidR="004A2417">
              <w:rPr>
                <w:sz w:val="22"/>
                <w:szCs w:val="22"/>
              </w:rPr>
              <w:t>Dec</w:t>
            </w:r>
            <w:r w:rsidRPr="007C61A1">
              <w:rPr>
                <w:sz w:val="22"/>
                <w:szCs w:val="22"/>
              </w:rPr>
              <w:t xml:space="preserve"> 202</w:t>
            </w:r>
            <w:r w:rsidR="00E64B21">
              <w:rPr>
                <w:sz w:val="22"/>
                <w:szCs w:val="22"/>
              </w:rPr>
              <w:t>5</w:t>
            </w:r>
          </w:p>
        </w:tc>
      </w:tr>
      <w:tr w:rsidR="001635BA" w:rsidRPr="00EA0172" w14:paraId="2CDCE1EB" w14:textId="77777777" w:rsidTr="61EE14DB">
        <w:trPr>
          <w:trHeight w:val="979"/>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tcPr>
          <w:p w14:paraId="35732024" w14:textId="3D751603" w:rsidR="004D4071" w:rsidRDefault="004D4071" w:rsidP="004B36DA">
            <w:pPr>
              <w:jc w:val="both"/>
              <w:rPr>
                <w:rFonts w:eastAsiaTheme="minorEastAsia"/>
                <w:b/>
                <w:bCs/>
                <w:sz w:val="22"/>
                <w:szCs w:val="22"/>
                <w:u w:val="single"/>
                <w:lang w:val="en-MY"/>
              </w:rPr>
            </w:pPr>
            <w:r w:rsidRPr="000C45BB">
              <w:rPr>
                <w:rFonts w:eastAsiaTheme="minorEastAsia"/>
                <w:b/>
                <w:bCs/>
                <w:sz w:val="22"/>
                <w:szCs w:val="22"/>
                <w:u w:val="single"/>
                <w:lang w:val="en-MY"/>
              </w:rPr>
              <w:t xml:space="preserve">TUJUAN </w:t>
            </w:r>
          </w:p>
          <w:p w14:paraId="617A00D1" w14:textId="77777777" w:rsidR="001556D4" w:rsidRDefault="001556D4" w:rsidP="004B36DA">
            <w:pPr>
              <w:jc w:val="both"/>
              <w:rPr>
                <w:rFonts w:eastAsiaTheme="minorEastAsia"/>
                <w:b/>
                <w:bCs/>
                <w:sz w:val="22"/>
                <w:szCs w:val="22"/>
                <w:u w:val="single"/>
                <w:lang w:val="en-MY"/>
              </w:rPr>
            </w:pPr>
          </w:p>
          <w:p w14:paraId="4FDA3ABE" w14:textId="6BD33E9B" w:rsidR="004D4071" w:rsidRPr="00E64B21" w:rsidRDefault="00B30DDD" w:rsidP="004B36DA">
            <w:pPr>
              <w:jc w:val="both"/>
              <w:rPr>
                <w:rFonts w:eastAsiaTheme="minorEastAsia"/>
                <w:sz w:val="22"/>
                <w:szCs w:val="22"/>
                <w:lang w:val="en-MY"/>
              </w:rPr>
            </w:pPr>
            <w:r w:rsidRPr="00E64B21">
              <w:rPr>
                <w:rFonts w:eastAsiaTheme="minorEastAsia"/>
                <w:sz w:val="22"/>
                <w:szCs w:val="22"/>
                <w:lang w:val="en-MY"/>
              </w:rPr>
              <w:t>Tujuan BOM MAKLUMAN ini adalah untuk memaklumkan pihak pengurusan atas lanjutan tempoh</w:t>
            </w:r>
            <w:r w:rsidR="009C6AD8" w:rsidRPr="00E64B21">
              <w:rPr>
                <w:rFonts w:eastAsiaTheme="minorEastAsia"/>
                <w:sz w:val="22"/>
                <w:szCs w:val="22"/>
                <w:lang w:val="en-MY"/>
              </w:rPr>
              <w:t xml:space="preserve"> masa </w:t>
            </w:r>
            <w:r w:rsidR="00971910" w:rsidRPr="00E64B21">
              <w:rPr>
                <w:rFonts w:eastAsiaTheme="minorEastAsia"/>
                <w:sz w:val="22"/>
                <w:szCs w:val="22"/>
                <w:lang w:val="en-MY"/>
              </w:rPr>
              <w:t xml:space="preserve">kertas </w:t>
            </w:r>
            <w:r w:rsidRPr="00E64B21">
              <w:rPr>
                <w:rFonts w:eastAsiaTheme="minorEastAsia"/>
                <w:sz w:val="22"/>
                <w:szCs w:val="22"/>
                <w:lang w:val="en-MY"/>
              </w:rPr>
              <w:t>BOM sehingga Disember 202</w:t>
            </w:r>
            <w:r w:rsidR="00E64B21" w:rsidRPr="00E64B21">
              <w:rPr>
                <w:rFonts w:eastAsiaTheme="minorEastAsia"/>
                <w:sz w:val="22"/>
                <w:szCs w:val="22"/>
                <w:lang w:val="en-MY"/>
              </w:rPr>
              <w:t>5</w:t>
            </w:r>
            <w:r w:rsidRPr="00E64B21">
              <w:rPr>
                <w:rFonts w:eastAsiaTheme="minorEastAsia"/>
                <w:sz w:val="22"/>
                <w:szCs w:val="22"/>
                <w:lang w:val="en-MY"/>
              </w:rPr>
              <w:t xml:space="preserve">. </w:t>
            </w:r>
          </w:p>
          <w:p w14:paraId="331ADB24" w14:textId="77777777" w:rsidR="00B30DDD" w:rsidRDefault="00B30DDD" w:rsidP="004B36DA">
            <w:pPr>
              <w:jc w:val="both"/>
              <w:rPr>
                <w:rFonts w:eastAsiaTheme="minorEastAsia"/>
                <w:color w:val="0070C0"/>
                <w:sz w:val="22"/>
                <w:szCs w:val="22"/>
                <w:lang w:val="en-MY"/>
              </w:rPr>
            </w:pPr>
          </w:p>
          <w:p w14:paraId="7D79312C" w14:textId="77777777" w:rsidR="00B30DDD" w:rsidRPr="000C45BB" w:rsidRDefault="00B30DDD" w:rsidP="004B36DA">
            <w:pPr>
              <w:jc w:val="both"/>
              <w:rPr>
                <w:rFonts w:eastAsiaTheme="minorEastAsia"/>
                <w:sz w:val="22"/>
                <w:szCs w:val="22"/>
                <w:lang w:val="en-MY"/>
              </w:rPr>
            </w:pPr>
          </w:p>
          <w:p w14:paraId="10708CAB" w14:textId="442E1CF8" w:rsidR="00EF0B95" w:rsidRPr="00E741A2" w:rsidRDefault="004B36DA" w:rsidP="00AD6AED">
            <w:pPr>
              <w:jc w:val="both"/>
              <w:rPr>
                <w:rFonts w:eastAsiaTheme="minorEastAsia"/>
                <w:sz w:val="22"/>
                <w:szCs w:val="22"/>
                <w:lang w:val="en-MY"/>
              </w:rPr>
            </w:pPr>
            <w:r w:rsidRPr="00E741A2">
              <w:rPr>
                <w:rFonts w:eastAsiaTheme="minorEastAsia"/>
                <w:sz w:val="22"/>
                <w:szCs w:val="22"/>
                <w:lang w:val="en-MY"/>
              </w:rPr>
              <w:t>Tujuan BOM ini adalah untuk me</w:t>
            </w:r>
            <w:r w:rsidR="00994986" w:rsidRPr="00E741A2">
              <w:rPr>
                <w:rFonts w:eastAsiaTheme="minorEastAsia"/>
                <w:sz w:val="22"/>
                <w:szCs w:val="22"/>
                <w:lang w:val="en-MY"/>
              </w:rPr>
              <w:t>maklumkan pihak pengurusan BOM bahawa</w:t>
            </w:r>
            <w:r w:rsidR="00EF0B95" w:rsidRPr="00E741A2">
              <w:rPr>
                <w:rFonts w:eastAsiaTheme="minorEastAsia"/>
                <w:sz w:val="22"/>
                <w:szCs w:val="22"/>
                <w:lang w:val="en-MY"/>
              </w:rPr>
              <w:t>:</w:t>
            </w:r>
          </w:p>
          <w:p w14:paraId="1A8F3B1B" w14:textId="77777777" w:rsidR="00EF0B95" w:rsidRPr="00E741A2" w:rsidRDefault="00EF0B95" w:rsidP="00AD6AED">
            <w:pPr>
              <w:jc w:val="both"/>
              <w:rPr>
                <w:rFonts w:eastAsiaTheme="minorEastAsia"/>
                <w:sz w:val="22"/>
                <w:szCs w:val="22"/>
                <w:lang w:val="en-MY"/>
              </w:rPr>
            </w:pPr>
          </w:p>
          <w:p w14:paraId="3BEB402F" w14:textId="1E9818BB" w:rsidR="00EF0B95" w:rsidRPr="00E741A2" w:rsidRDefault="00236568" w:rsidP="00E1566B">
            <w:pPr>
              <w:pStyle w:val="ListParagraph"/>
              <w:numPr>
                <w:ilvl w:val="0"/>
                <w:numId w:val="47"/>
              </w:numPr>
              <w:jc w:val="both"/>
              <w:rPr>
                <w:rFonts w:eastAsiaTheme="minorEastAsia"/>
                <w:sz w:val="22"/>
                <w:szCs w:val="22"/>
                <w:lang w:val="en-MY"/>
              </w:rPr>
            </w:pPr>
            <w:r w:rsidRPr="00E741A2">
              <w:rPr>
                <w:sz w:val="22"/>
                <w:szCs w:val="22"/>
                <w:lang w:val="ms-MY"/>
              </w:rPr>
              <w:t xml:space="preserve">Pelantikan Tenaga Pakar Antarabangsa Bagi Program Pembangunan Kapasiti Behavioural Insights bagi </w:t>
            </w:r>
            <w:r w:rsidR="00AF46B6" w:rsidRPr="00E741A2">
              <w:rPr>
                <w:sz w:val="22"/>
                <w:szCs w:val="22"/>
                <w:lang w:val="ms-MY"/>
              </w:rPr>
              <w:t xml:space="preserve">syarikat </w:t>
            </w:r>
            <w:r w:rsidR="00E03041" w:rsidRPr="00E741A2">
              <w:rPr>
                <w:sz w:val="22"/>
                <w:szCs w:val="22"/>
                <w:lang w:val="ms-MY"/>
              </w:rPr>
              <w:t xml:space="preserve">Think Test Do Group Ltd (TTDG) selama </w:t>
            </w:r>
            <w:r w:rsidRPr="00E741A2">
              <w:rPr>
                <w:sz w:val="22"/>
                <w:szCs w:val="22"/>
                <w:lang w:val="ms-MY"/>
              </w:rPr>
              <w:t>te</w:t>
            </w:r>
            <w:r w:rsidR="00B9793A" w:rsidRPr="00E741A2">
              <w:rPr>
                <w:sz w:val="22"/>
                <w:szCs w:val="22"/>
                <w:lang w:val="ms-MY"/>
              </w:rPr>
              <w:t>m</w:t>
            </w:r>
            <w:r w:rsidRPr="00E741A2">
              <w:rPr>
                <w:sz w:val="22"/>
                <w:szCs w:val="22"/>
                <w:lang w:val="ms-MY"/>
              </w:rPr>
              <w:t xml:space="preserve">poh 3 tahun </w:t>
            </w:r>
            <w:r w:rsidR="00F97BA6" w:rsidRPr="00E741A2">
              <w:rPr>
                <w:sz w:val="22"/>
                <w:szCs w:val="22"/>
                <w:lang w:val="ms-MY"/>
              </w:rPr>
              <w:t>(</w:t>
            </w:r>
            <w:r w:rsidRPr="00E741A2">
              <w:rPr>
                <w:sz w:val="22"/>
                <w:szCs w:val="22"/>
                <w:lang w:val="ms-MY"/>
              </w:rPr>
              <w:t>2023</w:t>
            </w:r>
            <w:r w:rsidR="00F97BA6" w:rsidRPr="00E741A2">
              <w:rPr>
                <w:sz w:val="22"/>
                <w:szCs w:val="22"/>
                <w:lang w:val="ms-MY"/>
              </w:rPr>
              <w:t>-2025)</w:t>
            </w:r>
            <w:r w:rsidR="00AD6AED" w:rsidRPr="00E741A2">
              <w:rPr>
                <w:sz w:val="22"/>
                <w:szCs w:val="22"/>
                <w:lang w:val="ms-MY"/>
              </w:rPr>
              <w:t xml:space="preserve"> telah diluluskan </w:t>
            </w:r>
            <w:r w:rsidR="00CE2628" w:rsidRPr="00E741A2">
              <w:rPr>
                <w:sz w:val="22"/>
                <w:szCs w:val="22"/>
                <w:lang w:val="ms-MY"/>
              </w:rPr>
              <w:t xml:space="preserve">pada 10 April 2023 </w:t>
            </w:r>
            <w:r w:rsidR="00AD6AED" w:rsidRPr="00E741A2">
              <w:rPr>
                <w:sz w:val="22"/>
                <w:szCs w:val="22"/>
                <w:lang w:val="ms-MY"/>
              </w:rPr>
              <w:t xml:space="preserve">oleh pihak </w:t>
            </w:r>
            <w:r w:rsidR="006F71E8" w:rsidRPr="00E741A2">
              <w:rPr>
                <w:sz w:val="22"/>
                <w:szCs w:val="22"/>
                <w:lang w:val="ms-MY"/>
              </w:rPr>
              <w:t xml:space="preserve">Kementerian Kewangan Malaysia (MOF) melalui </w:t>
            </w:r>
            <w:r w:rsidR="00CE2628" w:rsidRPr="00E741A2">
              <w:rPr>
                <w:sz w:val="22"/>
                <w:szCs w:val="22"/>
                <w:lang w:val="ms-MY"/>
              </w:rPr>
              <w:t>proses p</w:t>
            </w:r>
            <w:r w:rsidR="006F71E8" w:rsidRPr="00E741A2">
              <w:rPr>
                <w:sz w:val="22"/>
                <w:szCs w:val="22"/>
                <w:lang w:val="ms-MY"/>
              </w:rPr>
              <w:t>ermohonan</w:t>
            </w:r>
            <w:r w:rsidR="00CE2628" w:rsidRPr="00E741A2">
              <w:rPr>
                <w:sz w:val="22"/>
                <w:szCs w:val="22"/>
                <w:lang w:val="ms-MY"/>
              </w:rPr>
              <w:t xml:space="preserve"> </w:t>
            </w:r>
            <w:r w:rsidR="00CE2628" w:rsidRPr="00E741A2">
              <w:rPr>
                <w:i/>
                <w:iCs/>
                <w:sz w:val="22"/>
                <w:szCs w:val="22"/>
                <w:lang w:val="ms-MY"/>
              </w:rPr>
              <w:t>Ele</w:t>
            </w:r>
            <w:r w:rsidR="00075411" w:rsidRPr="00E741A2">
              <w:rPr>
                <w:i/>
                <w:iCs/>
                <w:sz w:val="22"/>
                <w:szCs w:val="22"/>
                <w:lang w:val="ms-MY"/>
              </w:rPr>
              <w:t>c</w:t>
            </w:r>
            <w:r w:rsidR="00CE2628" w:rsidRPr="00E741A2">
              <w:rPr>
                <w:i/>
                <w:iCs/>
                <w:sz w:val="22"/>
                <w:szCs w:val="22"/>
                <w:lang w:val="ms-MY"/>
              </w:rPr>
              <w:t xml:space="preserve">tronic Government Procurement Application </w:t>
            </w:r>
            <w:r w:rsidR="00CE2628" w:rsidRPr="00E741A2">
              <w:rPr>
                <w:sz w:val="22"/>
                <w:szCs w:val="22"/>
                <w:lang w:val="ms-MY"/>
              </w:rPr>
              <w:t>(</w:t>
            </w:r>
            <w:r w:rsidR="006F71E8" w:rsidRPr="00E741A2">
              <w:rPr>
                <w:sz w:val="22"/>
                <w:szCs w:val="22"/>
                <w:lang w:val="ms-MY"/>
              </w:rPr>
              <w:t>EGPA</w:t>
            </w:r>
            <w:r w:rsidR="00CE2628" w:rsidRPr="00E741A2">
              <w:rPr>
                <w:sz w:val="22"/>
                <w:szCs w:val="22"/>
                <w:lang w:val="ms-MY"/>
              </w:rPr>
              <w:t>)</w:t>
            </w:r>
            <w:r w:rsidR="00614D6A" w:rsidRPr="00E741A2">
              <w:rPr>
                <w:sz w:val="22"/>
                <w:szCs w:val="22"/>
                <w:lang w:val="ms-MY"/>
              </w:rPr>
              <w:t xml:space="preserve"> dengan </w:t>
            </w:r>
            <w:r w:rsidR="00CE2628" w:rsidRPr="00E741A2">
              <w:rPr>
                <w:sz w:val="22"/>
                <w:szCs w:val="22"/>
                <w:lang w:val="ms-MY"/>
              </w:rPr>
              <w:t xml:space="preserve"> </w:t>
            </w:r>
            <w:r w:rsidR="00614D6A" w:rsidRPr="00E741A2">
              <w:rPr>
                <w:sz w:val="22"/>
                <w:szCs w:val="22"/>
                <w:lang w:val="ms-MY"/>
              </w:rPr>
              <w:t>jumlah pembayaran yang diluluskan adalah sebanyak RM3,765,500</w:t>
            </w:r>
            <w:r w:rsidR="003C7B82" w:rsidRPr="00E741A2">
              <w:rPr>
                <w:sz w:val="22"/>
                <w:szCs w:val="22"/>
                <w:lang w:val="ms-MY"/>
              </w:rPr>
              <w:t>.00</w:t>
            </w:r>
            <w:r w:rsidR="00614D6A" w:rsidRPr="00E741A2">
              <w:rPr>
                <w:sz w:val="22"/>
                <w:szCs w:val="22"/>
                <w:lang w:val="ms-MY"/>
              </w:rPr>
              <w:t xml:space="preserve"> (tidak termasuk cukai-cukai yang disyaratkan). </w:t>
            </w:r>
            <w:r w:rsidR="00930592" w:rsidRPr="00E741A2">
              <w:rPr>
                <w:sz w:val="22"/>
                <w:szCs w:val="22"/>
                <w:lang w:val="ms-MY"/>
              </w:rPr>
              <w:t>(Lampiran 1)</w:t>
            </w:r>
          </w:p>
          <w:p w14:paraId="35ECF8BC" w14:textId="77777777" w:rsidR="00E870C2" w:rsidRPr="00E741A2" w:rsidRDefault="00E870C2" w:rsidP="00E870C2">
            <w:pPr>
              <w:pStyle w:val="ListParagraph"/>
              <w:jc w:val="both"/>
              <w:rPr>
                <w:rFonts w:eastAsiaTheme="minorEastAsia"/>
                <w:sz w:val="22"/>
                <w:szCs w:val="22"/>
                <w:lang w:val="en-MY"/>
              </w:rPr>
            </w:pPr>
          </w:p>
          <w:p w14:paraId="24F760A3" w14:textId="50600DDB" w:rsidR="00E870C2" w:rsidRPr="00E741A2" w:rsidRDefault="00E870C2" w:rsidP="00E1566B">
            <w:pPr>
              <w:pStyle w:val="ListParagraph"/>
              <w:numPr>
                <w:ilvl w:val="0"/>
                <w:numId w:val="47"/>
              </w:numPr>
              <w:jc w:val="both"/>
              <w:rPr>
                <w:rFonts w:eastAsiaTheme="minorEastAsia"/>
                <w:sz w:val="22"/>
                <w:szCs w:val="22"/>
                <w:lang w:val="en-MY"/>
              </w:rPr>
            </w:pPr>
            <w:r w:rsidRPr="00E741A2">
              <w:rPr>
                <w:sz w:val="22"/>
                <w:szCs w:val="22"/>
                <w:lang w:val="ms-MY"/>
              </w:rPr>
              <w:t>M</w:t>
            </w:r>
            <w:r w:rsidR="00614D6A" w:rsidRPr="00E741A2">
              <w:rPr>
                <w:sz w:val="22"/>
                <w:szCs w:val="22"/>
                <w:lang w:val="ms-MY"/>
              </w:rPr>
              <w:t xml:space="preserve">esyuarat </w:t>
            </w:r>
            <w:r w:rsidRPr="00E741A2">
              <w:rPr>
                <w:sz w:val="22"/>
                <w:szCs w:val="22"/>
                <w:lang w:val="ms-MY"/>
              </w:rPr>
              <w:t xml:space="preserve">Jawatankuasa </w:t>
            </w:r>
            <w:r w:rsidR="00614D6A" w:rsidRPr="00E741A2">
              <w:rPr>
                <w:sz w:val="22"/>
                <w:szCs w:val="22"/>
                <w:lang w:val="ms-MY"/>
              </w:rPr>
              <w:t>Runding Har</w:t>
            </w:r>
            <w:r w:rsidR="007B76DC" w:rsidRPr="00E741A2">
              <w:rPr>
                <w:sz w:val="22"/>
                <w:szCs w:val="22"/>
                <w:lang w:val="ms-MY"/>
              </w:rPr>
              <w:t>ga</w:t>
            </w:r>
            <w:r w:rsidRPr="00E741A2">
              <w:rPr>
                <w:sz w:val="22"/>
                <w:szCs w:val="22"/>
                <w:lang w:val="ms-MY"/>
              </w:rPr>
              <w:t xml:space="preserve"> (JRH)</w:t>
            </w:r>
            <w:r w:rsidR="007B76DC" w:rsidRPr="00E741A2">
              <w:rPr>
                <w:sz w:val="22"/>
                <w:szCs w:val="22"/>
                <w:lang w:val="ms-MY"/>
              </w:rPr>
              <w:t xml:space="preserve"> telah diadakan bersama pihak </w:t>
            </w:r>
            <w:r w:rsidR="00AB3F4F" w:rsidRPr="00E741A2">
              <w:rPr>
                <w:sz w:val="22"/>
                <w:szCs w:val="22"/>
                <w:lang w:val="ms-MY"/>
              </w:rPr>
              <w:t xml:space="preserve">syarikat Think Test Do Group Ltd (TTDG) </w:t>
            </w:r>
            <w:r w:rsidR="007B76DC" w:rsidRPr="00E741A2">
              <w:rPr>
                <w:sz w:val="22"/>
                <w:szCs w:val="22"/>
                <w:lang w:val="ms-MY"/>
              </w:rPr>
              <w:t>pada 19 April 2023 dan harga selepas rundingan adalah sebanyak RM3,765,000</w:t>
            </w:r>
            <w:r w:rsidR="000C11FE" w:rsidRPr="00E741A2">
              <w:rPr>
                <w:sz w:val="22"/>
                <w:szCs w:val="22"/>
                <w:lang w:val="ms-MY"/>
              </w:rPr>
              <w:t>.00</w:t>
            </w:r>
            <w:r w:rsidR="003C7B82" w:rsidRPr="00E741A2">
              <w:rPr>
                <w:sz w:val="22"/>
                <w:szCs w:val="22"/>
                <w:lang w:val="ms-MY"/>
              </w:rPr>
              <w:t xml:space="preserve">  </w:t>
            </w:r>
          </w:p>
          <w:p w14:paraId="47440102" w14:textId="77777777" w:rsidR="00E870C2" w:rsidRPr="00E741A2" w:rsidRDefault="00E870C2" w:rsidP="00E870C2">
            <w:pPr>
              <w:pStyle w:val="ListParagraph"/>
              <w:jc w:val="both"/>
              <w:rPr>
                <w:rFonts w:eastAsiaTheme="minorEastAsia"/>
                <w:sz w:val="22"/>
                <w:szCs w:val="22"/>
                <w:lang w:val="en-MY"/>
              </w:rPr>
            </w:pPr>
          </w:p>
          <w:p w14:paraId="4AC9E719" w14:textId="08436094" w:rsidR="00564257" w:rsidRPr="00E741A2" w:rsidRDefault="00FA6CA4" w:rsidP="00E57E57">
            <w:pPr>
              <w:pStyle w:val="ListParagraph"/>
              <w:numPr>
                <w:ilvl w:val="0"/>
                <w:numId w:val="47"/>
              </w:numPr>
              <w:jc w:val="both"/>
              <w:rPr>
                <w:rFonts w:eastAsiaTheme="minorEastAsia"/>
                <w:sz w:val="22"/>
                <w:szCs w:val="22"/>
                <w:lang w:val="en-MY"/>
              </w:rPr>
            </w:pPr>
            <w:r w:rsidRPr="00E741A2">
              <w:rPr>
                <w:sz w:val="22"/>
                <w:szCs w:val="22"/>
                <w:lang w:val="ms-MY"/>
              </w:rPr>
              <w:t xml:space="preserve">Penambahan perolehan sebanyak RM301,200 bagi tujuan pembayaran cukai pegangan sebanyak 8% </w:t>
            </w:r>
            <w:r w:rsidR="002B35D8" w:rsidRPr="00E741A2">
              <w:rPr>
                <w:sz w:val="22"/>
                <w:szCs w:val="22"/>
                <w:lang w:val="ms-MY"/>
              </w:rPr>
              <w:t xml:space="preserve">yang </w:t>
            </w:r>
            <w:r w:rsidRPr="00E741A2">
              <w:rPr>
                <w:sz w:val="22"/>
                <w:szCs w:val="22"/>
                <w:lang w:val="ms-MY"/>
              </w:rPr>
              <w:t xml:space="preserve">menjadikan jumlah </w:t>
            </w:r>
            <w:r w:rsidR="002B35D8" w:rsidRPr="00E741A2">
              <w:rPr>
                <w:sz w:val="22"/>
                <w:szCs w:val="22"/>
                <w:lang w:val="ms-MY"/>
              </w:rPr>
              <w:t xml:space="preserve">keseluruhan </w:t>
            </w:r>
            <w:r w:rsidRPr="00E741A2">
              <w:rPr>
                <w:sz w:val="22"/>
                <w:szCs w:val="22"/>
                <w:lang w:val="ms-MY"/>
              </w:rPr>
              <w:t xml:space="preserve">perolehan bagi lantikan </w:t>
            </w:r>
            <w:r w:rsidR="002B35D8" w:rsidRPr="00E741A2">
              <w:rPr>
                <w:sz w:val="22"/>
                <w:szCs w:val="22"/>
                <w:lang w:val="ms-MY"/>
              </w:rPr>
              <w:t xml:space="preserve">Tenaga Pakar Antarabangsa Bagi Program Pembangunan Kapasiti Behavioural Insights </w:t>
            </w:r>
            <w:r w:rsidRPr="00E741A2">
              <w:rPr>
                <w:sz w:val="22"/>
                <w:szCs w:val="22"/>
                <w:lang w:val="ms-MY"/>
              </w:rPr>
              <w:t>adalah sebanyak RM4,066,200</w:t>
            </w:r>
            <w:r w:rsidR="000C11FE" w:rsidRPr="00E741A2">
              <w:rPr>
                <w:sz w:val="22"/>
                <w:szCs w:val="22"/>
                <w:lang w:val="ms-MY"/>
              </w:rPr>
              <w:t>.00</w:t>
            </w:r>
            <w:r w:rsidR="00E57E57" w:rsidRPr="00E741A2">
              <w:rPr>
                <w:sz w:val="22"/>
                <w:szCs w:val="22"/>
                <w:lang w:val="ms-MY"/>
              </w:rPr>
              <w:t xml:space="preserve"> </w:t>
            </w:r>
            <w:r w:rsidR="00AE30E3" w:rsidRPr="00E741A2">
              <w:rPr>
                <w:sz w:val="22"/>
                <w:szCs w:val="22"/>
                <w:lang w:val="ms-MY"/>
              </w:rPr>
              <w:t xml:space="preserve">(Lampiran </w:t>
            </w:r>
            <w:r w:rsidR="00544BF6" w:rsidRPr="00E741A2">
              <w:rPr>
                <w:sz w:val="22"/>
                <w:szCs w:val="22"/>
                <w:lang w:val="ms-MY"/>
              </w:rPr>
              <w:t>2</w:t>
            </w:r>
            <w:r w:rsidR="00AE30E3" w:rsidRPr="00E741A2">
              <w:rPr>
                <w:sz w:val="22"/>
                <w:szCs w:val="22"/>
                <w:lang w:val="ms-MY"/>
              </w:rPr>
              <w:t>)</w:t>
            </w:r>
            <w:r w:rsidR="00614D6A" w:rsidRPr="00E741A2">
              <w:rPr>
                <w:sz w:val="22"/>
                <w:szCs w:val="22"/>
                <w:lang w:val="ms-MY"/>
              </w:rPr>
              <w:t xml:space="preserve"> </w:t>
            </w:r>
          </w:p>
          <w:p w14:paraId="27EA33EC" w14:textId="77777777" w:rsidR="00C109C5" w:rsidRPr="00E741A2" w:rsidRDefault="00C109C5" w:rsidP="00C109C5">
            <w:pPr>
              <w:pStyle w:val="ListParagraph"/>
              <w:rPr>
                <w:rFonts w:eastAsiaTheme="minorEastAsia"/>
                <w:sz w:val="22"/>
                <w:szCs w:val="22"/>
                <w:lang w:val="en-MY"/>
              </w:rPr>
            </w:pPr>
          </w:p>
          <w:p w14:paraId="4354D132" w14:textId="449296A3" w:rsidR="00C109C5" w:rsidRPr="00E741A2" w:rsidRDefault="004B4808" w:rsidP="00E57E57">
            <w:pPr>
              <w:pStyle w:val="ListParagraph"/>
              <w:numPr>
                <w:ilvl w:val="0"/>
                <w:numId w:val="47"/>
              </w:numPr>
              <w:jc w:val="both"/>
              <w:rPr>
                <w:rFonts w:eastAsiaTheme="minorEastAsia"/>
                <w:sz w:val="22"/>
                <w:szCs w:val="22"/>
                <w:lang w:val="en-MY"/>
              </w:rPr>
            </w:pPr>
            <w:r w:rsidRPr="00E741A2">
              <w:rPr>
                <w:rFonts w:eastAsiaTheme="minorEastAsia"/>
                <w:sz w:val="22"/>
                <w:szCs w:val="22"/>
                <w:lang w:val="en-MY"/>
              </w:rPr>
              <w:t>Pada tahun 202</w:t>
            </w:r>
            <w:r w:rsidR="00634C61">
              <w:rPr>
                <w:rFonts w:eastAsiaTheme="minorEastAsia"/>
                <w:sz w:val="22"/>
                <w:szCs w:val="22"/>
                <w:lang w:val="en-MY"/>
              </w:rPr>
              <w:t>5</w:t>
            </w:r>
            <w:r w:rsidRPr="00E741A2">
              <w:rPr>
                <w:rFonts w:eastAsiaTheme="minorEastAsia"/>
                <w:sz w:val="22"/>
                <w:szCs w:val="22"/>
                <w:lang w:val="en-MY"/>
              </w:rPr>
              <w:t xml:space="preserve">, MPC telah diberi peruntukan sebanyak </w:t>
            </w:r>
            <w:r w:rsidR="00F714EC" w:rsidRPr="00E741A2">
              <w:rPr>
                <w:rFonts w:eastAsiaTheme="minorEastAsia"/>
                <w:sz w:val="22"/>
                <w:szCs w:val="22"/>
                <w:lang w:val="en-MY"/>
              </w:rPr>
              <w:t xml:space="preserve">RM </w:t>
            </w:r>
            <w:r w:rsidR="002440DB" w:rsidRPr="002440DB">
              <w:rPr>
                <w:rFonts w:eastAsiaTheme="minorEastAsia"/>
                <w:sz w:val="22"/>
                <w:szCs w:val="22"/>
                <w:lang w:val="en-MY"/>
              </w:rPr>
              <w:t>1,234,440.00</w:t>
            </w:r>
            <w:r w:rsidR="002440DB">
              <w:rPr>
                <w:rFonts w:eastAsiaTheme="minorEastAsia"/>
                <w:sz w:val="22"/>
                <w:szCs w:val="22"/>
                <w:lang w:val="en-MY"/>
              </w:rPr>
              <w:t xml:space="preserve"> </w:t>
            </w:r>
            <w:r w:rsidRPr="00E741A2">
              <w:rPr>
                <w:rFonts w:eastAsiaTheme="minorEastAsia"/>
                <w:sz w:val="22"/>
                <w:szCs w:val="22"/>
                <w:lang w:val="en-MY"/>
              </w:rPr>
              <w:t xml:space="preserve">untuk melaksanakan </w:t>
            </w:r>
            <w:r w:rsidR="00B40AC3" w:rsidRPr="00E741A2">
              <w:rPr>
                <w:rFonts w:eastAsiaTheme="minorEastAsia"/>
                <w:sz w:val="22"/>
                <w:szCs w:val="22"/>
                <w:lang w:val="en-MY"/>
              </w:rPr>
              <w:t xml:space="preserve">aktiviti </w:t>
            </w:r>
            <w:r w:rsidR="00B40AC3" w:rsidRPr="00E741A2">
              <w:rPr>
                <w:sz w:val="22"/>
                <w:szCs w:val="22"/>
                <w:lang w:val="ms-MY"/>
              </w:rPr>
              <w:t xml:space="preserve">Pembangunan Kapasiti Behavioural Insights </w:t>
            </w:r>
            <w:r w:rsidRPr="00E741A2">
              <w:rPr>
                <w:rFonts w:eastAsiaTheme="minorEastAsia"/>
                <w:sz w:val="22"/>
                <w:szCs w:val="22"/>
                <w:lang w:val="en-MY"/>
              </w:rPr>
              <w:t>di peringkat Kementerian dan Agensi, Kerajaan Negeri serta Pihak Berkuasa Tempatan (PBT) dengan menggunakan rangka kerja PRIME.</w:t>
            </w:r>
            <w:r w:rsidR="00FA785B" w:rsidRPr="00E741A2">
              <w:rPr>
                <w:rFonts w:eastAsiaTheme="minorEastAsia"/>
                <w:sz w:val="22"/>
                <w:szCs w:val="22"/>
                <w:lang w:val="en-MY"/>
              </w:rPr>
              <w:t xml:space="preserve"> </w:t>
            </w:r>
          </w:p>
          <w:p w14:paraId="7EDB44C2" w14:textId="77777777" w:rsidR="00CD7695" w:rsidRPr="00E741A2" w:rsidRDefault="00CD7695" w:rsidP="00CD7695">
            <w:pPr>
              <w:pStyle w:val="ListParagraph"/>
              <w:rPr>
                <w:rFonts w:eastAsiaTheme="minorEastAsia"/>
                <w:sz w:val="22"/>
                <w:szCs w:val="22"/>
                <w:lang w:val="en-MY"/>
              </w:rPr>
            </w:pPr>
          </w:p>
          <w:p w14:paraId="71C70709" w14:textId="3F707467" w:rsidR="00A7767B" w:rsidRPr="00E741A2" w:rsidRDefault="00EF4AA0" w:rsidP="00EF4AA0">
            <w:pPr>
              <w:jc w:val="both"/>
              <w:rPr>
                <w:rFonts w:eastAsiaTheme="minorEastAsia"/>
                <w:sz w:val="22"/>
                <w:szCs w:val="22"/>
                <w:lang w:val="en-MY"/>
              </w:rPr>
            </w:pPr>
            <w:r w:rsidRPr="00E741A2">
              <w:rPr>
                <w:sz w:val="20"/>
                <w:szCs w:val="20"/>
                <w:lang w:val="ms-MY"/>
              </w:rPr>
              <w:lastRenderedPageBreak/>
              <w:t xml:space="preserve">Nota: </w:t>
            </w:r>
            <w:r w:rsidR="00564257" w:rsidRPr="00E741A2">
              <w:rPr>
                <w:sz w:val="20"/>
                <w:szCs w:val="20"/>
                <w:lang w:val="ms-MY"/>
              </w:rPr>
              <w:t>Cukai Pegangan ialah satu amaun yang dipegang oleh pembayar terhadap pendapatan yang diterima oleh penerima bukan pemastautin (individu/badan selain individu) dan dibayar kepada Lembaga Hasil Dalam Negeri Malaysia.</w:t>
            </w:r>
          </w:p>
          <w:p w14:paraId="42D6D70F" w14:textId="0FBCE3E5" w:rsidR="004B36DA" w:rsidRPr="000C45BB" w:rsidRDefault="004B36DA" w:rsidP="004B36DA">
            <w:pPr>
              <w:jc w:val="both"/>
              <w:rPr>
                <w:rFonts w:eastAsiaTheme="minorEastAsia"/>
                <w:sz w:val="22"/>
                <w:szCs w:val="22"/>
                <w:lang w:val="en-MY"/>
              </w:rPr>
            </w:pPr>
          </w:p>
          <w:p w14:paraId="5C7F857B" w14:textId="33B3BF5C" w:rsidR="004D4071" w:rsidRPr="000C45BB" w:rsidRDefault="004D4071" w:rsidP="004B36DA">
            <w:pPr>
              <w:jc w:val="both"/>
              <w:rPr>
                <w:rFonts w:eastAsiaTheme="minorEastAsia"/>
                <w:b/>
                <w:bCs/>
                <w:sz w:val="22"/>
                <w:szCs w:val="22"/>
                <w:u w:val="single"/>
                <w:lang w:val="en-MY"/>
              </w:rPr>
            </w:pPr>
            <w:r w:rsidRPr="000C45BB">
              <w:rPr>
                <w:rFonts w:eastAsiaTheme="minorEastAsia"/>
                <w:b/>
                <w:bCs/>
                <w:sz w:val="22"/>
                <w:szCs w:val="22"/>
                <w:u w:val="single"/>
                <w:lang w:val="en-MY"/>
              </w:rPr>
              <w:t>LATAR BELAKANG</w:t>
            </w:r>
          </w:p>
          <w:p w14:paraId="2D3DFD53" w14:textId="77777777" w:rsidR="004B36DA" w:rsidRPr="000C45BB" w:rsidRDefault="004B36DA" w:rsidP="004B36DA">
            <w:pPr>
              <w:jc w:val="both"/>
              <w:rPr>
                <w:rFonts w:eastAsiaTheme="minorEastAsia"/>
                <w:sz w:val="22"/>
                <w:szCs w:val="22"/>
                <w:lang w:val="en-MY"/>
              </w:rPr>
            </w:pPr>
          </w:p>
          <w:p w14:paraId="18AD52B7" w14:textId="1DBC87F2" w:rsidR="0045042C" w:rsidRPr="000C45BB" w:rsidRDefault="00103C94" w:rsidP="008425B2">
            <w:pPr>
              <w:pStyle w:val="ListParagraph"/>
              <w:numPr>
                <w:ilvl w:val="0"/>
                <w:numId w:val="42"/>
              </w:numPr>
              <w:jc w:val="both"/>
              <w:rPr>
                <w:rFonts w:eastAsiaTheme="minorEastAsia"/>
                <w:sz w:val="22"/>
                <w:szCs w:val="22"/>
                <w:lang w:val="en-MY"/>
              </w:rPr>
            </w:pPr>
            <w:r w:rsidRPr="000C45BB">
              <w:rPr>
                <w:rFonts w:eastAsiaTheme="minorEastAsia"/>
                <w:sz w:val="22"/>
                <w:szCs w:val="22"/>
                <w:lang w:val="en-MY"/>
              </w:rPr>
              <w:t>MPC telah diberi mandat dalam Rancangan Malaysia Ke-12 (RMK12) kepada aplikasi Behavioural Insights dalam sektor awam yang</w:t>
            </w:r>
            <w:r w:rsidR="00175099" w:rsidRPr="000C45BB">
              <w:rPr>
                <w:rFonts w:eastAsiaTheme="minorEastAsia"/>
                <w:sz w:val="22"/>
                <w:szCs w:val="22"/>
                <w:lang w:val="en-MY"/>
              </w:rPr>
              <w:t xml:space="preserve"> akan</w:t>
            </w:r>
            <w:r w:rsidRPr="000C45BB">
              <w:rPr>
                <w:rFonts w:eastAsiaTheme="minorEastAsia"/>
                <w:sz w:val="22"/>
                <w:szCs w:val="22"/>
                <w:lang w:val="en-MY"/>
              </w:rPr>
              <w:t xml:space="preserve"> diperkenalkan melalui beberapa inisiatif</w:t>
            </w:r>
            <w:r w:rsidR="0008523F" w:rsidRPr="000C45BB">
              <w:rPr>
                <w:rFonts w:eastAsiaTheme="minorEastAsia"/>
                <w:sz w:val="22"/>
                <w:szCs w:val="22"/>
                <w:lang w:val="en-MY"/>
              </w:rPr>
              <w:t xml:space="preserve"> bagi</w:t>
            </w:r>
            <w:r w:rsidRPr="000C45BB">
              <w:rPr>
                <w:rFonts w:eastAsiaTheme="minorEastAsia"/>
                <w:sz w:val="22"/>
                <w:szCs w:val="22"/>
                <w:lang w:val="en-MY"/>
              </w:rPr>
              <w:t xml:space="preserve"> </w:t>
            </w:r>
            <w:r w:rsidR="0008523F" w:rsidRPr="000C45BB">
              <w:rPr>
                <w:rFonts w:eastAsiaTheme="minorEastAsia"/>
                <w:sz w:val="22"/>
                <w:szCs w:val="22"/>
                <w:lang w:val="en-MY"/>
              </w:rPr>
              <w:t xml:space="preserve">mewujudkan kesedaran </w:t>
            </w:r>
            <w:r w:rsidR="00CC19AB" w:rsidRPr="000C45BB">
              <w:rPr>
                <w:rFonts w:eastAsiaTheme="minorEastAsia"/>
                <w:sz w:val="22"/>
                <w:szCs w:val="22"/>
                <w:lang w:val="en-MY"/>
              </w:rPr>
              <w:t>terhadap BI</w:t>
            </w:r>
            <w:r w:rsidR="00175099" w:rsidRPr="000C45BB">
              <w:rPr>
                <w:rFonts w:eastAsiaTheme="minorEastAsia"/>
                <w:sz w:val="22"/>
                <w:szCs w:val="22"/>
                <w:lang w:val="en-MY"/>
              </w:rPr>
              <w:t xml:space="preserve">. </w:t>
            </w:r>
          </w:p>
          <w:p w14:paraId="24EFFBEC" w14:textId="77777777" w:rsidR="00A9634C" w:rsidRPr="00A9634C" w:rsidRDefault="00A9634C" w:rsidP="00A9634C">
            <w:pPr>
              <w:pStyle w:val="ListParagraph"/>
              <w:jc w:val="both"/>
              <w:rPr>
                <w:rFonts w:eastAsiaTheme="minorEastAsia"/>
                <w:sz w:val="22"/>
                <w:szCs w:val="22"/>
                <w:lang w:val="en-MY"/>
              </w:rPr>
            </w:pPr>
          </w:p>
          <w:p w14:paraId="7E6CFF53" w14:textId="034185ED" w:rsidR="00C64536" w:rsidRPr="00A9634C" w:rsidRDefault="00236BEF" w:rsidP="00A9634C">
            <w:pPr>
              <w:pStyle w:val="ListParagraph"/>
              <w:numPr>
                <w:ilvl w:val="0"/>
                <w:numId w:val="42"/>
              </w:numPr>
              <w:jc w:val="both"/>
              <w:rPr>
                <w:rFonts w:eastAsiaTheme="minorEastAsia"/>
                <w:sz w:val="22"/>
                <w:szCs w:val="22"/>
                <w:lang w:val="en-MY"/>
              </w:rPr>
            </w:pPr>
            <w:r w:rsidRPr="000C45BB">
              <w:rPr>
                <w:sz w:val="22"/>
                <w:szCs w:val="22"/>
              </w:rPr>
              <w:t>Bagi mencapai</w:t>
            </w:r>
            <w:r w:rsidR="00151B63" w:rsidRPr="000C45BB">
              <w:rPr>
                <w:sz w:val="22"/>
                <w:szCs w:val="22"/>
              </w:rPr>
              <w:t xml:space="preserve"> sasaran tersebut, MPC telah melaksa</w:t>
            </w:r>
            <w:r w:rsidR="00182DBE" w:rsidRPr="000C45BB">
              <w:rPr>
                <w:sz w:val="22"/>
                <w:szCs w:val="22"/>
              </w:rPr>
              <w:t>nak</w:t>
            </w:r>
            <w:r w:rsidR="00151B63" w:rsidRPr="000C45BB">
              <w:rPr>
                <w:sz w:val="22"/>
                <w:szCs w:val="22"/>
              </w:rPr>
              <w:t xml:space="preserve">an </w:t>
            </w:r>
            <w:r w:rsidR="003B00F2" w:rsidRPr="000C45BB">
              <w:rPr>
                <w:sz w:val="22"/>
                <w:szCs w:val="22"/>
              </w:rPr>
              <w:t xml:space="preserve">beberapa </w:t>
            </w:r>
            <w:r w:rsidR="00151B63" w:rsidRPr="000C45BB">
              <w:rPr>
                <w:sz w:val="22"/>
                <w:szCs w:val="22"/>
              </w:rPr>
              <w:t>program</w:t>
            </w:r>
            <w:r w:rsidR="002F218A" w:rsidRPr="000C45BB">
              <w:rPr>
                <w:sz w:val="22"/>
                <w:szCs w:val="22"/>
              </w:rPr>
              <w:t xml:space="preserve"> </w:t>
            </w:r>
            <w:r w:rsidR="00C6192C" w:rsidRPr="000C45BB">
              <w:rPr>
                <w:sz w:val="22"/>
                <w:szCs w:val="22"/>
              </w:rPr>
              <w:t xml:space="preserve">Behavioural Insights, antaranya </w:t>
            </w:r>
            <w:r w:rsidR="004E199D" w:rsidRPr="000C45BB">
              <w:rPr>
                <w:sz w:val="22"/>
                <w:szCs w:val="22"/>
              </w:rPr>
              <w:t xml:space="preserve">adalah </w:t>
            </w:r>
            <w:r w:rsidR="00151B63" w:rsidRPr="000C45BB">
              <w:rPr>
                <w:sz w:val="22"/>
                <w:szCs w:val="22"/>
              </w:rPr>
              <w:t>Persidangan</w:t>
            </w:r>
            <w:r w:rsidR="004E199D" w:rsidRPr="000C45BB">
              <w:rPr>
                <w:sz w:val="22"/>
                <w:szCs w:val="22"/>
              </w:rPr>
              <w:t xml:space="preserve"> Nasional BI</w:t>
            </w:r>
            <w:r w:rsidR="00151B63" w:rsidRPr="000C45BB">
              <w:rPr>
                <w:sz w:val="22"/>
                <w:szCs w:val="22"/>
              </w:rPr>
              <w:t xml:space="preserve">, </w:t>
            </w:r>
            <w:r w:rsidR="003533B4" w:rsidRPr="000C45BB">
              <w:rPr>
                <w:sz w:val="22"/>
                <w:szCs w:val="22"/>
              </w:rPr>
              <w:t>Forum BI, Kajian</w:t>
            </w:r>
            <w:r w:rsidR="00093029" w:rsidRPr="000C45BB">
              <w:rPr>
                <w:sz w:val="22"/>
                <w:szCs w:val="22"/>
              </w:rPr>
              <w:t xml:space="preserve"> Kes dan Projek inisiatif </w:t>
            </w:r>
            <w:r w:rsidR="003533B4" w:rsidRPr="000C45BB">
              <w:rPr>
                <w:sz w:val="22"/>
                <w:szCs w:val="22"/>
              </w:rPr>
              <w:t>BI yang melibatkan Kementerian dan Agen</w:t>
            </w:r>
            <w:r w:rsidR="00F71809" w:rsidRPr="000C45BB">
              <w:rPr>
                <w:sz w:val="22"/>
                <w:szCs w:val="22"/>
              </w:rPr>
              <w:t xml:space="preserve">si, </w:t>
            </w:r>
            <w:r w:rsidR="00093029" w:rsidRPr="000C45BB">
              <w:rPr>
                <w:sz w:val="22"/>
                <w:szCs w:val="22"/>
              </w:rPr>
              <w:t xml:space="preserve">serta </w:t>
            </w:r>
            <w:r w:rsidR="00826FD5">
              <w:rPr>
                <w:sz w:val="22"/>
                <w:szCs w:val="22"/>
              </w:rPr>
              <w:t>digital platform bagi latihan</w:t>
            </w:r>
            <w:r w:rsidR="00762AB7" w:rsidRPr="000C45BB">
              <w:rPr>
                <w:sz w:val="22"/>
                <w:szCs w:val="22"/>
              </w:rPr>
              <w:t xml:space="preserve"> BI </w:t>
            </w:r>
            <w:r w:rsidR="002F218A" w:rsidRPr="000C45BB">
              <w:rPr>
                <w:sz w:val="22"/>
                <w:szCs w:val="22"/>
              </w:rPr>
              <w:t xml:space="preserve">bagi </w:t>
            </w:r>
            <w:r w:rsidR="00762AB7" w:rsidRPr="000C45BB">
              <w:rPr>
                <w:sz w:val="22"/>
                <w:szCs w:val="22"/>
              </w:rPr>
              <w:t xml:space="preserve">mewujudkan kesedaran </w:t>
            </w:r>
            <w:r w:rsidR="001303A5" w:rsidRPr="000C45BB">
              <w:rPr>
                <w:sz w:val="22"/>
                <w:szCs w:val="22"/>
              </w:rPr>
              <w:t>berkaitan Behavioural Insights</w:t>
            </w:r>
            <w:r w:rsidR="002F218A" w:rsidRPr="000C45BB">
              <w:rPr>
                <w:sz w:val="22"/>
                <w:szCs w:val="22"/>
              </w:rPr>
              <w:t>.</w:t>
            </w:r>
          </w:p>
          <w:p w14:paraId="149D51D0" w14:textId="77777777" w:rsidR="00A9634C" w:rsidRDefault="00A9634C" w:rsidP="00A9634C">
            <w:pPr>
              <w:pStyle w:val="ListParagraph"/>
              <w:jc w:val="both"/>
              <w:rPr>
                <w:sz w:val="22"/>
                <w:szCs w:val="22"/>
                <w:lang w:val="ms-MY"/>
              </w:rPr>
            </w:pPr>
          </w:p>
          <w:p w14:paraId="5DA9A1F9" w14:textId="25A0605B" w:rsidR="000C2CB2" w:rsidRPr="000C45BB" w:rsidRDefault="00004B70" w:rsidP="000C2CB2">
            <w:pPr>
              <w:pStyle w:val="ListParagraph"/>
              <w:numPr>
                <w:ilvl w:val="0"/>
                <w:numId w:val="42"/>
              </w:numPr>
              <w:jc w:val="both"/>
              <w:rPr>
                <w:sz w:val="22"/>
                <w:szCs w:val="22"/>
                <w:lang w:val="ms-MY"/>
              </w:rPr>
            </w:pPr>
            <w:r w:rsidRPr="000C45BB">
              <w:rPr>
                <w:sz w:val="22"/>
                <w:szCs w:val="22"/>
                <w:lang w:val="ms-MY"/>
              </w:rPr>
              <w:t xml:space="preserve">Walaubagaimanapun, terdapat keperluan untuk </w:t>
            </w:r>
            <w:r w:rsidR="00032B62" w:rsidRPr="000C45BB">
              <w:rPr>
                <w:sz w:val="22"/>
                <w:szCs w:val="22"/>
                <w:lang w:val="ms-MY"/>
              </w:rPr>
              <w:t xml:space="preserve">meningkatkan pengetahuan dan kefahaman dalam </w:t>
            </w:r>
            <w:r w:rsidR="00050139" w:rsidRPr="000C45BB">
              <w:rPr>
                <w:sz w:val="22"/>
                <w:szCs w:val="22"/>
                <w:lang w:val="ms-MY"/>
              </w:rPr>
              <w:t xml:space="preserve">pelaksanaan Projek Behaviouraul Insights. </w:t>
            </w:r>
          </w:p>
          <w:p w14:paraId="5465F719" w14:textId="77777777" w:rsidR="000C2CB2" w:rsidRPr="000C45BB" w:rsidRDefault="000C2CB2" w:rsidP="000C2CB2">
            <w:pPr>
              <w:pStyle w:val="ListParagraph"/>
              <w:jc w:val="both"/>
              <w:rPr>
                <w:sz w:val="22"/>
                <w:szCs w:val="22"/>
                <w:lang w:val="ms-MY"/>
              </w:rPr>
            </w:pPr>
          </w:p>
          <w:p w14:paraId="0C932533" w14:textId="5199F95A" w:rsidR="00E52765" w:rsidRPr="000C45BB" w:rsidRDefault="00050139" w:rsidP="000C2CB2">
            <w:pPr>
              <w:pStyle w:val="ListParagraph"/>
              <w:numPr>
                <w:ilvl w:val="0"/>
                <w:numId w:val="42"/>
              </w:numPr>
              <w:jc w:val="both"/>
              <w:rPr>
                <w:sz w:val="22"/>
                <w:szCs w:val="22"/>
                <w:lang w:val="ms-MY"/>
              </w:rPr>
            </w:pPr>
            <w:r w:rsidRPr="000C45BB">
              <w:rPr>
                <w:sz w:val="22"/>
                <w:szCs w:val="22"/>
                <w:lang w:val="ms-MY"/>
              </w:rPr>
              <w:t>Ten</w:t>
            </w:r>
            <w:r w:rsidR="00620FC5" w:rsidRPr="000C45BB">
              <w:rPr>
                <w:sz w:val="22"/>
                <w:szCs w:val="22"/>
                <w:lang w:val="ms-MY"/>
              </w:rPr>
              <w:t>a</w:t>
            </w:r>
            <w:r w:rsidRPr="000C45BB">
              <w:rPr>
                <w:sz w:val="22"/>
                <w:szCs w:val="22"/>
                <w:lang w:val="ms-MY"/>
              </w:rPr>
              <w:t>ga pakar antarabangsa diperlukan</w:t>
            </w:r>
            <w:r w:rsidR="0010707F" w:rsidRPr="000C45BB">
              <w:rPr>
                <w:sz w:val="22"/>
                <w:szCs w:val="22"/>
                <w:lang w:val="ms-MY"/>
              </w:rPr>
              <w:t xml:space="preserve"> k</w:t>
            </w:r>
            <w:r w:rsidR="000C2CB2" w:rsidRPr="000C45BB">
              <w:rPr>
                <w:sz w:val="22"/>
                <w:szCs w:val="22"/>
                <w:lang w:val="ms-MY"/>
              </w:rPr>
              <w:t xml:space="preserve">erana </w:t>
            </w:r>
            <w:r w:rsidR="00E52765" w:rsidRPr="000C45BB">
              <w:rPr>
                <w:sz w:val="22"/>
                <w:szCs w:val="22"/>
                <w:lang w:val="ms-MY"/>
              </w:rPr>
              <w:t xml:space="preserve">BI adalah subjek baru di Malaysia </w:t>
            </w:r>
            <w:r w:rsidR="00987E37" w:rsidRPr="000C45BB">
              <w:rPr>
                <w:sz w:val="22"/>
                <w:szCs w:val="22"/>
                <w:lang w:val="ms-MY"/>
              </w:rPr>
              <w:t>dan tenaga pakar antarabangsa ya</w:t>
            </w:r>
            <w:r w:rsidR="000C2CB2" w:rsidRPr="000C45BB">
              <w:rPr>
                <w:sz w:val="22"/>
                <w:szCs w:val="22"/>
                <w:lang w:val="ms-MY"/>
              </w:rPr>
              <w:t>n</w:t>
            </w:r>
            <w:r w:rsidR="00987E37" w:rsidRPr="000C45BB">
              <w:rPr>
                <w:sz w:val="22"/>
                <w:szCs w:val="22"/>
                <w:lang w:val="ms-MY"/>
              </w:rPr>
              <w:t>g mempunyai pengalaman dan kelayakan diperlukan bagi mencapai obje</w:t>
            </w:r>
            <w:r w:rsidR="00470CFC" w:rsidRPr="000C45BB">
              <w:rPr>
                <w:sz w:val="22"/>
                <w:szCs w:val="22"/>
                <w:lang w:val="ms-MY"/>
              </w:rPr>
              <w:t>k</w:t>
            </w:r>
            <w:r w:rsidR="00987E37" w:rsidRPr="000C45BB">
              <w:rPr>
                <w:sz w:val="22"/>
                <w:szCs w:val="22"/>
                <w:lang w:val="ms-MY"/>
              </w:rPr>
              <w:t xml:space="preserve">tif </w:t>
            </w:r>
            <w:r w:rsidR="00E708DB" w:rsidRPr="000C45BB">
              <w:rPr>
                <w:sz w:val="22"/>
                <w:szCs w:val="22"/>
                <w:lang w:val="ms-MY"/>
              </w:rPr>
              <w:t>yang ditetapkan</w:t>
            </w:r>
            <w:r w:rsidR="000C2CB2" w:rsidRPr="000C45BB">
              <w:rPr>
                <w:sz w:val="22"/>
                <w:szCs w:val="22"/>
                <w:lang w:val="ms-MY"/>
              </w:rPr>
              <w:t xml:space="preserve">. </w:t>
            </w:r>
          </w:p>
          <w:p w14:paraId="01A9B8B4" w14:textId="77777777" w:rsidR="001E5CE3" w:rsidRPr="000C45BB" w:rsidRDefault="001E5CE3" w:rsidP="001E5CE3">
            <w:pPr>
              <w:jc w:val="both"/>
              <w:rPr>
                <w:sz w:val="22"/>
                <w:szCs w:val="22"/>
                <w:lang w:val="ms-MY"/>
              </w:rPr>
            </w:pPr>
          </w:p>
          <w:p w14:paraId="31DE0119" w14:textId="31A586B3" w:rsidR="00473A72" w:rsidRPr="00A9634C" w:rsidRDefault="00620FC5" w:rsidP="00A9634C">
            <w:pPr>
              <w:pStyle w:val="ListParagraph"/>
              <w:numPr>
                <w:ilvl w:val="0"/>
                <w:numId w:val="42"/>
              </w:numPr>
              <w:jc w:val="both"/>
              <w:rPr>
                <w:sz w:val="22"/>
                <w:szCs w:val="22"/>
                <w:lang w:val="ms-MY"/>
              </w:rPr>
            </w:pPr>
            <w:r w:rsidRPr="000C45BB">
              <w:rPr>
                <w:sz w:val="22"/>
                <w:szCs w:val="22"/>
                <w:lang w:val="ms-MY"/>
              </w:rPr>
              <w:t>Perlaksan</w:t>
            </w:r>
            <w:r w:rsidR="000D16D2" w:rsidRPr="000C45BB">
              <w:rPr>
                <w:sz w:val="22"/>
                <w:szCs w:val="22"/>
                <w:lang w:val="ms-MY"/>
              </w:rPr>
              <w:t>a</w:t>
            </w:r>
            <w:r w:rsidRPr="000C45BB">
              <w:rPr>
                <w:sz w:val="22"/>
                <w:szCs w:val="22"/>
                <w:lang w:val="ms-MY"/>
              </w:rPr>
              <w:t xml:space="preserve">an </w:t>
            </w:r>
            <w:r w:rsidR="000D16D2" w:rsidRPr="000C45BB">
              <w:rPr>
                <w:sz w:val="22"/>
                <w:szCs w:val="22"/>
                <w:lang w:val="ms-MY"/>
              </w:rPr>
              <w:t xml:space="preserve">projek </w:t>
            </w:r>
            <w:r w:rsidRPr="000C45BB">
              <w:rPr>
                <w:sz w:val="22"/>
                <w:szCs w:val="22"/>
                <w:lang w:val="ms-MY"/>
              </w:rPr>
              <w:t xml:space="preserve">akan dijalankan </w:t>
            </w:r>
            <w:r w:rsidR="000D16D2" w:rsidRPr="000C45BB">
              <w:rPr>
                <w:sz w:val="22"/>
                <w:szCs w:val="22"/>
                <w:lang w:val="ms-MY"/>
              </w:rPr>
              <w:t xml:space="preserve">secara </w:t>
            </w:r>
            <w:r w:rsidRPr="000C45BB">
              <w:rPr>
                <w:sz w:val="22"/>
                <w:szCs w:val="22"/>
                <w:lang w:val="ms-MY"/>
              </w:rPr>
              <w:t>berfasa</w:t>
            </w:r>
            <w:r w:rsidR="00BE2013" w:rsidRPr="000C45BB">
              <w:rPr>
                <w:sz w:val="22"/>
                <w:szCs w:val="22"/>
                <w:lang w:val="ms-MY"/>
              </w:rPr>
              <w:t xml:space="preserve"> dari tahun 2023 sehingga tahun 2025.</w:t>
            </w:r>
            <w:r w:rsidR="00BE2013" w:rsidRPr="000B041E">
              <w:rPr>
                <w:sz w:val="22"/>
                <w:szCs w:val="22"/>
                <w:lang w:val="ms-MY"/>
              </w:rPr>
              <w:t xml:space="preserve"> </w:t>
            </w:r>
          </w:p>
        </w:tc>
      </w:tr>
      <w:tr w:rsidR="00501DD9" w:rsidRPr="00EA0172" w14:paraId="3EC54631" w14:textId="77777777" w:rsidTr="61EE14DB">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lastRenderedPageBreak/>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tcPr>
          <w:p w14:paraId="29B5CEA5" w14:textId="262EE045" w:rsidR="001F67E9" w:rsidRPr="00A9634C" w:rsidRDefault="00D0402D" w:rsidP="00A9634C">
            <w:pPr>
              <w:widowControl w:val="0"/>
              <w:autoSpaceDE w:val="0"/>
              <w:autoSpaceDN w:val="0"/>
              <w:spacing w:line="276" w:lineRule="auto"/>
              <w:ind w:right="5"/>
              <w:jc w:val="both"/>
              <w:rPr>
                <w:rFonts w:eastAsiaTheme="minorEastAsia"/>
                <w:color w:val="000000"/>
                <w:sz w:val="22"/>
                <w:szCs w:val="22"/>
                <w:lang w:val="en-MY"/>
              </w:rPr>
            </w:pPr>
            <w:r w:rsidRPr="001F67E9">
              <w:rPr>
                <w:rFonts w:eastAsiaTheme="minorEastAsia"/>
                <w:color w:val="000000" w:themeColor="text1"/>
                <w:sz w:val="22"/>
                <w:szCs w:val="22"/>
                <w:lang w:val="en-MY"/>
              </w:rPr>
              <w:t xml:space="preserve">Penggunaan kaedah </w:t>
            </w:r>
            <w:r w:rsidRPr="001F67E9">
              <w:rPr>
                <w:rFonts w:eastAsiaTheme="minorEastAsia"/>
                <w:i/>
                <w:iCs/>
                <w:color w:val="000000" w:themeColor="text1"/>
                <w:sz w:val="22"/>
                <w:szCs w:val="22"/>
                <w:lang w:val="en-MY"/>
              </w:rPr>
              <w:t>B</w:t>
            </w:r>
            <w:r w:rsidR="4A1F7FA8" w:rsidRPr="001F67E9">
              <w:rPr>
                <w:rFonts w:eastAsiaTheme="minorEastAsia"/>
                <w:i/>
                <w:iCs/>
                <w:color w:val="000000" w:themeColor="text1"/>
                <w:sz w:val="22"/>
                <w:szCs w:val="22"/>
                <w:lang w:val="en-MY"/>
              </w:rPr>
              <w:t>I</w:t>
            </w:r>
            <w:r w:rsidRPr="001F67E9">
              <w:rPr>
                <w:rFonts w:eastAsiaTheme="minorEastAsia"/>
                <w:color w:val="000000" w:themeColor="text1"/>
                <w:sz w:val="22"/>
                <w:szCs w:val="22"/>
                <w:lang w:val="en-MY"/>
              </w:rPr>
              <w:t xml:space="preserve"> dalam penggubalan polisi awam telah banyak digunapakai di seluruh dunia di mana melalui kaedah ini terbukti dapat mencapai kadar pematuhan peraturan yang tinggi, mudah diterima rakyat, dapat mengurangkan beban peraturan di samping mengurangkan kos operasi kerajaan.  </w:t>
            </w:r>
          </w:p>
        </w:tc>
      </w:tr>
      <w:tr w:rsidR="001635BA" w:rsidRPr="00EA0172" w14:paraId="116A68DA" w14:textId="77777777" w:rsidTr="61EE14DB">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tcPr>
          <w:p w14:paraId="278AC313" w14:textId="09287624" w:rsidR="005E4854" w:rsidRPr="0000356E" w:rsidRDefault="005963B3" w:rsidP="005E4854">
            <w:pPr>
              <w:spacing w:before="120" w:after="120" w:line="276" w:lineRule="auto"/>
              <w:rPr>
                <w:sz w:val="22"/>
                <w:szCs w:val="22"/>
                <w:lang w:val="ms-MY"/>
              </w:rPr>
            </w:pPr>
            <w:r>
              <w:rPr>
                <w:sz w:val="22"/>
                <w:szCs w:val="22"/>
                <w:lang w:val="ms-MY"/>
              </w:rPr>
              <w:t xml:space="preserve">Perlantikan </w:t>
            </w:r>
            <w:r w:rsidR="00FC13DC">
              <w:rPr>
                <w:sz w:val="22"/>
                <w:szCs w:val="22"/>
                <w:lang w:val="ms-MY"/>
              </w:rPr>
              <w:t>P</w:t>
            </w:r>
            <w:r>
              <w:rPr>
                <w:sz w:val="22"/>
                <w:szCs w:val="22"/>
                <w:lang w:val="ms-MY"/>
              </w:rPr>
              <w:t xml:space="preserve">embekal Perkhidmatan </w:t>
            </w:r>
            <w:r w:rsidR="00FC13DC">
              <w:rPr>
                <w:sz w:val="22"/>
                <w:szCs w:val="22"/>
                <w:lang w:val="ms-MY"/>
              </w:rPr>
              <w:t xml:space="preserve">Dan Tenaga Pakar Antarabangsa </w:t>
            </w:r>
          </w:p>
        </w:tc>
      </w:tr>
      <w:tr w:rsidR="001635BA" w:rsidRPr="00EA0172" w14:paraId="3EA8E1D4" w14:textId="77777777" w:rsidTr="007A3F6C">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51815E07" w:rsidR="00644069" w:rsidRPr="00F035BA" w:rsidRDefault="00FD15B2" w:rsidP="00F035BA">
            <w:pPr>
              <w:pStyle w:val="ListParagraph"/>
              <w:numPr>
                <w:ilvl w:val="0"/>
                <w:numId w:val="39"/>
              </w:numPr>
              <w:spacing w:line="276" w:lineRule="auto"/>
              <w:jc w:val="both"/>
              <w:rPr>
                <w:sz w:val="22"/>
                <w:szCs w:val="22"/>
                <w:lang w:val="ms-MY"/>
              </w:rPr>
            </w:pPr>
            <w:r w:rsidRPr="00F035BA">
              <w:rPr>
                <w:sz w:val="22"/>
                <w:szCs w:val="22"/>
                <w:lang w:val="ms-MY"/>
              </w:rPr>
              <w:t>Kementerian</w:t>
            </w:r>
            <w:r w:rsidR="00932A6D">
              <w:rPr>
                <w:sz w:val="22"/>
                <w:szCs w:val="22"/>
                <w:lang w:val="ms-MY"/>
              </w:rPr>
              <w:t xml:space="preserve"> dan Agensi </w:t>
            </w:r>
            <w:r w:rsidR="002A1820">
              <w:rPr>
                <w:sz w:val="22"/>
                <w:szCs w:val="22"/>
                <w:lang w:val="ms-MY"/>
              </w:rPr>
              <w:t>Kerajaan</w:t>
            </w:r>
          </w:p>
          <w:p w14:paraId="309AD34C" w14:textId="381327FA" w:rsidR="00FD638E" w:rsidRPr="00F035BA" w:rsidRDefault="0000356E" w:rsidP="00932A6D">
            <w:pPr>
              <w:pStyle w:val="ListParagraph"/>
              <w:numPr>
                <w:ilvl w:val="0"/>
                <w:numId w:val="39"/>
              </w:numPr>
              <w:spacing w:line="276" w:lineRule="auto"/>
              <w:jc w:val="both"/>
              <w:rPr>
                <w:sz w:val="22"/>
                <w:szCs w:val="22"/>
                <w:lang w:val="ms-MY"/>
              </w:rPr>
            </w:pPr>
            <w:r w:rsidRPr="00F035BA">
              <w:rPr>
                <w:sz w:val="22"/>
                <w:szCs w:val="22"/>
                <w:lang w:val="ms-MY"/>
              </w:rPr>
              <w:t xml:space="preserve">Kerajaan Negeri </w:t>
            </w:r>
            <w:r w:rsidR="00932A6D">
              <w:rPr>
                <w:sz w:val="22"/>
                <w:szCs w:val="22"/>
                <w:lang w:val="ms-MY"/>
              </w:rPr>
              <w:t xml:space="preserve">dan </w:t>
            </w:r>
            <w:r w:rsidR="00356B85">
              <w:rPr>
                <w:sz w:val="22"/>
                <w:szCs w:val="22"/>
                <w:lang w:val="ms-MY"/>
              </w:rPr>
              <w:t>Pihak Berkuasa Tempatan (</w:t>
            </w:r>
            <w:r w:rsidR="00232962" w:rsidRPr="00F035BA">
              <w:rPr>
                <w:sz w:val="22"/>
                <w:szCs w:val="22"/>
                <w:lang w:val="ms-MY"/>
              </w:rPr>
              <w:t>PBT</w:t>
            </w:r>
            <w:r w:rsidR="00356B85">
              <w:rPr>
                <w:sz w:val="22"/>
                <w:szCs w:val="22"/>
                <w:lang w:val="ms-MY"/>
              </w:rPr>
              <w:t>)</w:t>
            </w:r>
          </w:p>
        </w:tc>
      </w:tr>
      <w:tr w:rsidR="001635BA" w:rsidRPr="00EA0172" w14:paraId="64096369" w14:textId="77777777" w:rsidTr="61EE14DB">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lastRenderedPageBreak/>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tcPr>
          <w:p w14:paraId="07E27629" w14:textId="77777777" w:rsidR="00C53BC0" w:rsidRDefault="00925AE5" w:rsidP="00C53BC0">
            <w:pPr>
              <w:pStyle w:val="ListParagraph"/>
              <w:numPr>
                <w:ilvl w:val="0"/>
                <w:numId w:val="44"/>
              </w:numPr>
              <w:autoSpaceDE w:val="0"/>
              <w:autoSpaceDN w:val="0"/>
              <w:adjustRightInd w:val="0"/>
              <w:jc w:val="both"/>
              <w:rPr>
                <w:sz w:val="22"/>
                <w:szCs w:val="22"/>
                <w:lang w:val="ms-MY"/>
              </w:rPr>
            </w:pPr>
            <w:r w:rsidRPr="007C7AEC">
              <w:rPr>
                <w:sz w:val="22"/>
                <w:szCs w:val="22"/>
                <w:lang w:val="ms-MY"/>
              </w:rPr>
              <w:t>M</w:t>
            </w:r>
            <w:r w:rsidR="00711C16" w:rsidRPr="007C7AEC">
              <w:rPr>
                <w:sz w:val="22"/>
                <w:szCs w:val="22"/>
                <w:lang w:val="ms-MY"/>
              </w:rPr>
              <w:t>ewujudkan tenaga pakar tempatan</w:t>
            </w:r>
            <w:r w:rsidR="00F24565" w:rsidRPr="007C7AEC">
              <w:rPr>
                <w:sz w:val="22"/>
                <w:szCs w:val="22"/>
                <w:lang w:val="ms-MY"/>
              </w:rPr>
              <w:t xml:space="preserve"> BI d</w:t>
            </w:r>
            <w:r w:rsidR="00711C16" w:rsidRPr="007C7AEC">
              <w:rPr>
                <w:sz w:val="22"/>
                <w:szCs w:val="22"/>
                <w:lang w:val="ms-MY"/>
              </w:rPr>
              <w:t xml:space="preserve">aripada </w:t>
            </w:r>
            <w:r w:rsidR="002A1820" w:rsidRPr="007C7AEC">
              <w:rPr>
                <w:sz w:val="22"/>
                <w:szCs w:val="22"/>
                <w:lang w:val="ms-MY"/>
              </w:rPr>
              <w:t>kementerian dan agensi kerajaan</w:t>
            </w:r>
            <w:r w:rsidR="003B0F24">
              <w:rPr>
                <w:sz w:val="22"/>
                <w:szCs w:val="22"/>
                <w:lang w:val="ms-MY"/>
              </w:rPr>
              <w:t>.</w:t>
            </w:r>
            <w:r w:rsidR="002A1820" w:rsidRPr="007C7AEC">
              <w:rPr>
                <w:sz w:val="22"/>
                <w:szCs w:val="22"/>
                <w:lang w:val="ms-MY"/>
              </w:rPr>
              <w:t xml:space="preserve"> </w:t>
            </w:r>
          </w:p>
          <w:p w14:paraId="3D4D92E6" w14:textId="1AC77767" w:rsidR="008425B2" w:rsidRPr="00C53BC0" w:rsidRDefault="002E3712" w:rsidP="00C53BC0">
            <w:pPr>
              <w:pStyle w:val="ListParagraph"/>
              <w:numPr>
                <w:ilvl w:val="0"/>
                <w:numId w:val="44"/>
              </w:numPr>
              <w:autoSpaceDE w:val="0"/>
              <w:autoSpaceDN w:val="0"/>
              <w:adjustRightInd w:val="0"/>
              <w:jc w:val="both"/>
              <w:rPr>
                <w:sz w:val="22"/>
                <w:szCs w:val="22"/>
                <w:lang w:val="ms-MY"/>
              </w:rPr>
            </w:pPr>
            <w:r>
              <w:rPr>
                <w:sz w:val="22"/>
                <w:szCs w:val="22"/>
                <w:lang w:val="ms-MY"/>
              </w:rPr>
              <w:t xml:space="preserve">Seramai </w:t>
            </w:r>
            <w:r w:rsidR="00E57E7D">
              <w:rPr>
                <w:sz w:val="22"/>
                <w:szCs w:val="22"/>
                <w:lang w:val="ms-MY"/>
              </w:rPr>
              <w:t>15</w:t>
            </w:r>
            <w:r>
              <w:rPr>
                <w:sz w:val="22"/>
                <w:szCs w:val="22"/>
                <w:lang w:val="ms-MY"/>
              </w:rPr>
              <w:t xml:space="preserve"> </w:t>
            </w:r>
            <w:r w:rsidR="00E57E7D">
              <w:rPr>
                <w:sz w:val="22"/>
                <w:szCs w:val="22"/>
                <w:lang w:val="ms-MY"/>
              </w:rPr>
              <w:t xml:space="preserve">pegawai </w:t>
            </w:r>
            <w:r>
              <w:rPr>
                <w:sz w:val="22"/>
                <w:szCs w:val="22"/>
                <w:lang w:val="ms-MY"/>
              </w:rPr>
              <w:t xml:space="preserve">mengikut program </w:t>
            </w:r>
            <w:r w:rsidR="00E57E7D">
              <w:rPr>
                <w:sz w:val="22"/>
                <w:szCs w:val="22"/>
                <w:lang w:val="ms-MY"/>
              </w:rPr>
              <w:t xml:space="preserve">kategori </w:t>
            </w:r>
            <w:r>
              <w:rPr>
                <w:sz w:val="22"/>
                <w:szCs w:val="22"/>
                <w:lang w:val="ms-MY"/>
              </w:rPr>
              <w:t xml:space="preserve">kepimpinan </w:t>
            </w:r>
            <w:r w:rsidR="00E57E7D">
              <w:rPr>
                <w:sz w:val="22"/>
                <w:szCs w:val="22"/>
                <w:lang w:val="ms-MY"/>
              </w:rPr>
              <w:t xml:space="preserve">dan </w:t>
            </w:r>
            <w:r>
              <w:rPr>
                <w:sz w:val="22"/>
                <w:szCs w:val="22"/>
                <w:lang w:val="ms-MY"/>
              </w:rPr>
              <w:t>75 pegawai mengikut</w:t>
            </w:r>
            <w:r w:rsidR="00826FD5">
              <w:rPr>
                <w:sz w:val="22"/>
                <w:szCs w:val="22"/>
                <w:lang w:val="ms-MY"/>
              </w:rPr>
              <w:t>i</w:t>
            </w:r>
            <w:r>
              <w:rPr>
                <w:sz w:val="22"/>
                <w:szCs w:val="22"/>
                <w:lang w:val="ms-MY"/>
              </w:rPr>
              <w:t xml:space="preserve"> </w:t>
            </w:r>
            <w:r w:rsidR="00E57E7D">
              <w:rPr>
                <w:sz w:val="22"/>
                <w:szCs w:val="22"/>
                <w:lang w:val="ms-MY"/>
              </w:rPr>
              <w:t xml:space="preserve">kategori </w:t>
            </w:r>
            <w:r w:rsidR="003B0F24" w:rsidRPr="00C53BC0">
              <w:rPr>
                <w:sz w:val="22"/>
                <w:szCs w:val="22"/>
                <w:lang w:val="ms-MY"/>
              </w:rPr>
              <w:t xml:space="preserve"> </w:t>
            </w:r>
            <w:r w:rsidR="00E57E7D">
              <w:rPr>
                <w:sz w:val="22"/>
                <w:szCs w:val="22"/>
                <w:lang w:val="ms-MY"/>
              </w:rPr>
              <w:t>bakat bagi pembangunan kapasiti</w:t>
            </w:r>
            <w:r w:rsidR="00A30DBE" w:rsidRPr="00C53BC0">
              <w:rPr>
                <w:sz w:val="22"/>
                <w:szCs w:val="22"/>
                <w:lang w:val="ms-MY"/>
              </w:rPr>
              <w:t xml:space="preserve"> Behavioural Insights. </w:t>
            </w:r>
          </w:p>
        </w:tc>
      </w:tr>
      <w:tr w:rsidR="001635BA" w:rsidRPr="00EA0172" w14:paraId="6C1793A3" w14:textId="77777777" w:rsidTr="61EE14DB">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tcPr>
          <w:p w14:paraId="354F585E" w14:textId="77777777" w:rsidR="00F035BA" w:rsidRDefault="007E3AC6" w:rsidP="007E3AC6">
            <w:pPr>
              <w:rPr>
                <w:sz w:val="22"/>
                <w:szCs w:val="22"/>
                <w:lang w:val="ms-MY"/>
              </w:rPr>
            </w:pPr>
            <w:r w:rsidRPr="007E3AC6">
              <w:rPr>
                <w:sz w:val="22"/>
                <w:szCs w:val="22"/>
                <w:lang w:val="ms-MY"/>
              </w:rPr>
              <w:t>Output yang dijangkakan ialah:</w:t>
            </w:r>
          </w:p>
          <w:p w14:paraId="1772D502" w14:textId="77777777" w:rsidR="00F035BA" w:rsidRDefault="00F035BA" w:rsidP="007E3AC6">
            <w:pPr>
              <w:rPr>
                <w:sz w:val="22"/>
                <w:szCs w:val="22"/>
                <w:lang w:val="ms-MY"/>
              </w:rPr>
            </w:pPr>
          </w:p>
          <w:p w14:paraId="388E8BC4" w14:textId="663E5911" w:rsidR="00F72641" w:rsidRDefault="5F29964E" w:rsidP="00F72641">
            <w:pPr>
              <w:pStyle w:val="ListParagraph"/>
              <w:numPr>
                <w:ilvl w:val="0"/>
                <w:numId w:val="41"/>
              </w:numPr>
              <w:rPr>
                <w:sz w:val="22"/>
                <w:szCs w:val="22"/>
                <w:lang w:val="ms-MY"/>
              </w:rPr>
            </w:pPr>
            <w:r w:rsidRPr="000B214C">
              <w:rPr>
                <w:sz w:val="22"/>
                <w:szCs w:val="22"/>
                <w:lang w:val="ms-MY"/>
              </w:rPr>
              <w:t xml:space="preserve">Program Kapasiti </w:t>
            </w:r>
            <w:r w:rsidR="00E45733">
              <w:rPr>
                <w:sz w:val="22"/>
                <w:szCs w:val="22"/>
                <w:lang w:val="ms-MY"/>
              </w:rPr>
              <w:t>BI</w:t>
            </w:r>
            <w:r w:rsidR="00EE729C" w:rsidRPr="000B214C">
              <w:rPr>
                <w:sz w:val="22"/>
                <w:szCs w:val="22"/>
                <w:lang w:val="ms-MY"/>
              </w:rPr>
              <w:t xml:space="preserve"> </w:t>
            </w:r>
            <w:r w:rsidR="4B74B95B" w:rsidRPr="000B214C">
              <w:rPr>
                <w:sz w:val="22"/>
                <w:szCs w:val="22"/>
                <w:lang w:val="ms-MY"/>
              </w:rPr>
              <w:t>Pemimpin</w:t>
            </w:r>
          </w:p>
          <w:p w14:paraId="170098BF" w14:textId="26335643" w:rsidR="00AA1FD0" w:rsidRDefault="1DCE7B80" w:rsidP="00AA1FD0">
            <w:pPr>
              <w:pStyle w:val="ListParagraph"/>
              <w:numPr>
                <w:ilvl w:val="0"/>
                <w:numId w:val="41"/>
              </w:numPr>
              <w:rPr>
                <w:sz w:val="22"/>
                <w:szCs w:val="22"/>
                <w:lang w:val="ms-MY"/>
              </w:rPr>
            </w:pPr>
            <w:r w:rsidRPr="000B214C">
              <w:rPr>
                <w:sz w:val="22"/>
                <w:szCs w:val="22"/>
                <w:lang w:val="ms-MY"/>
              </w:rPr>
              <w:t xml:space="preserve">Program Kapasiti </w:t>
            </w:r>
            <w:r w:rsidR="00E45733">
              <w:rPr>
                <w:sz w:val="22"/>
                <w:szCs w:val="22"/>
                <w:lang w:val="ms-MY"/>
              </w:rPr>
              <w:t xml:space="preserve">BI </w:t>
            </w:r>
            <w:r w:rsidR="51252A21" w:rsidRPr="000B214C">
              <w:rPr>
                <w:sz w:val="22"/>
                <w:szCs w:val="22"/>
                <w:lang w:val="ms-MY"/>
              </w:rPr>
              <w:t>Bakat</w:t>
            </w:r>
            <w:r w:rsidR="00AA1FD0" w:rsidRPr="000B214C">
              <w:rPr>
                <w:sz w:val="22"/>
                <w:szCs w:val="22"/>
                <w:lang w:val="ms-MY"/>
              </w:rPr>
              <w:t xml:space="preserve"> </w:t>
            </w:r>
          </w:p>
          <w:p w14:paraId="0AE77246" w14:textId="6DA8195F" w:rsidR="00EF4AA0" w:rsidRPr="00A9634C" w:rsidRDefault="005533B8" w:rsidP="00A9634C">
            <w:pPr>
              <w:pStyle w:val="ListParagraph"/>
              <w:numPr>
                <w:ilvl w:val="0"/>
                <w:numId w:val="41"/>
              </w:numPr>
              <w:rPr>
                <w:sz w:val="22"/>
                <w:szCs w:val="22"/>
                <w:lang w:val="ms-MY"/>
              </w:rPr>
            </w:pPr>
            <w:r>
              <w:rPr>
                <w:iCs/>
              </w:rPr>
              <w:t xml:space="preserve">Khidmat nasihat bagi </w:t>
            </w:r>
            <w:r w:rsidR="000A2DB3">
              <w:rPr>
                <w:iCs/>
              </w:rPr>
              <w:t xml:space="preserve">laporan </w:t>
            </w:r>
            <w:r w:rsidR="004A09C3">
              <w:rPr>
                <w:iCs/>
              </w:rPr>
              <w:t xml:space="preserve">projek BI </w:t>
            </w:r>
          </w:p>
        </w:tc>
      </w:tr>
      <w:tr w:rsidR="001635BA" w:rsidRPr="00EA0172" w14:paraId="5B41ED33" w14:textId="77777777" w:rsidTr="00A9634C">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2C070B">
              <w:rPr>
                <w:color w:val="2F5496" w:themeColor="accent1" w:themeShade="BF"/>
                <w:sz w:val="16"/>
                <w:szCs w:val="16"/>
                <w:shd w:val="clear" w:color="auto" w:fill="FFFFFF"/>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tcPr>
          <w:p w14:paraId="366F70BF" w14:textId="77777777" w:rsidR="00356B85" w:rsidRPr="008A3206" w:rsidRDefault="00356B85" w:rsidP="00A9634C">
            <w:pPr>
              <w:pStyle w:val="ListParagraph"/>
              <w:numPr>
                <w:ilvl w:val="0"/>
                <w:numId w:val="45"/>
              </w:numPr>
              <w:spacing w:line="276" w:lineRule="auto"/>
              <w:rPr>
                <w:sz w:val="22"/>
                <w:szCs w:val="22"/>
                <w:lang w:val="ms-MY"/>
              </w:rPr>
            </w:pPr>
            <w:r w:rsidRPr="008A3206">
              <w:rPr>
                <w:sz w:val="22"/>
                <w:szCs w:val="22"/>
                <w:lang w:val="ms-MY"/>
              </w:rPr>
              <w:t>Kementerian dan Agensi Kerajaan</w:t>
            </w:r>
          </w:p>
          <w:p w14:paraId="30F8FE56" w14:textId="76429D0F" w:rsidR="00EF4AA0" w:rsidRPr="008A3206" w:rsidRDefault="00356B85" w:rsidP="00A9634C">
            <w:pPr>
              <w:pStyle w:val="ListParagraph"/>
              <w:numPr>
                <w:ilvl w:val="0"/>
                <w:numId w:val="45"/>
              </w:numPr>
              <w:spacing w:line="276" w:lineRule="auto"/>
              <w:rPr>
                <w:sz w:val="22"/>
                <w:szCs w:val="22"/>
                <w:lang w:val="ms-MY"/>
              </w:rPr>
            </w:pPr>
            <w:r w:rsidRPr="008A3206">
              <w:rPr>
                <w:sz w:val="22"/>
                <w:szCs w:val="22"/>
                <w:lang w:val="ms-MY"/>
              </w:rPr>
              <w:t>Kerajaan Negeri dan Pihak Berkuasa Tempatan (PBT)</w:t>
            </w:r>
          </w:p>
        </w:tc>
      </w:tr>
      <w:tr w:rsidR="001635BA" w:rsidRPr="00EA0172" w14:paraId="06209E19" w14:textId="77777777" w:rsidTr="61EE14DB">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E2A92E" w14:textId="72886508" w:rsidR="004A3E34" w:rsidRPr="008A3206" w:rsidRDefault="00BC7E7B" w:rsidP="00A87FBE">
            <w:pPr>
              <w:spacing w:line="276" w:lineRule="auto"/>
              <w:jc w:val="both"/>
              <w:rPr>
                <w:sz w:val="22"/>
                <w:szCs w:val="22"/>
                <w:lang w:val="ms-MY"/>
              </w:rPr>
            </w:pPr>
            <w:r w:rsidRPr="008A3206">
              <w:rPr>
                <w:sz w:val="22"/>
                <w:szCs w:val="22"/>
                <w:lang w:val="ms-MY"/>
              </w:rPr>
              <w:t xml:space="preserve">RM4,066,200.00 (Termasuk Cukai Pegangan 8%) </w:t>
            </w:r>
            <w:r w:rsidR="00BE2013" w:rsidRPr="008A3206">
              <w:rPr>
                <w:sz w:val="22"/>
                <w:szCs w:val="22"/>
                <w:lang w:val="ms-MY"/>
              </w:rPr>
              <w:t>(Tahun 2023</w:t>
            </w:r>
            <w:r w:rsidR="007A2815" w:rsidRPr="008A3206">
              <w:rPr>
                <w:sz w:val="22"/>
                <w:szCs w:val="22"/>
                <w:lang w:val="ms-MY"/>
              </w:rPr>
              <w:t>- 2025</w:t>
            </w:r>
            <w:r w:rsidR="00BE2013" w:rsidRPr="008A3206">
              <w:rPr>
                <w:sz w:val="22"/>
                <w:szCs w:val="22"/>
                <w:lang w:val="ms-MY"/>
              </w:rPr>
              <w:t>)</w:t>
            </w:r>
          </w:p>
          <w:p w14:paraId="77F2D7F9" w14:textId="77777777" w:rsidR="007D1114" w:rsidRPr="008A3206" w:rsidRDefault="007D1114" w:rsidP="00A87FBE">
            <w:pPr>
              <w:spacing w:line="276" w:lineRule="auto"/>
              <w:jc w:val="both"/>
            </w:pPr>
          </w:p>
          <w:p w14:paraId="42E4FFAC" w14:textId="4E99A8F0" w:rsidR="004B757C" w:rsidRPr="008A3206" w:rsidRDefault="004B757C" w:rsidP="00A87FBE">
            <w:pPr>
              <w:spacing w:line="276" w:lineRule="auto"/>
              <w:jc w:val="both"/>
              <w:rPr>
                <w:sz w:val="22"/>
                <w:szCs w:val="22"/>
                <w:lang w:val="ms-MY"/>
              </w:rPr>
            </w:pPr>
            <w:r w:rsidRPr="008A3206">
              <w:t>Menggunapakai Bajet Pembangunan</w:t>
            </w:r>
            <w:r w:rsidRPr="008A3206">
              <w:rPr>
                <w:sz w:val="22"/>
                <w:szCs w:val="22"/>
                <w:lang w:val="ms-MY"/>
              </w:rPr>
              <w:t xml:space="preserve"> </w:t>
            </w:r>
          </w:p>
          <w:p w14:paraId="7AA452C0" w14:textId="68518809" w:rsidR="003423EC" w:rsidRPr="008A3206" w:rsidRDefault="0066761C" w:rsidP="61EE14DB">
            <w:pPr>
              <w:spacing w:line="276" w:lineRule="auto"/>
              <w:jc w:val="both"/>
              <w:rPr>
                <w:sz w:val="22"/>
                <w:szCs w:val="22"/>
                <w:lang w:val="ms-MY"/>
              </w:rPr>
            </w:pPr>
            <w:r w:rsidRPr="008A3206">
              <w:rPr>
                <w:sz w:val="22"/>
                <w:szCs w:val="22"/>
                <w:lang w:val="ms-MY"/>
              </w:rPr>
              <w:t xml:space="preserve">(Bajet </w:t>
            </w:r>
            <w:r w:rsidR="004A3E34" w:rsidRPr="008A3206">
              <w:rPr>
                <w:sz w:val="22"/>
                <w:szCs w:val="22"/>
                <w:lang w:val="ms-MY"/>
              </w:rPr>
              <w:t>RMK-12 BEHAVIOURAL INSIGHTS (BI</w:t>
            </w:r>
            <w:r w:rsidR="00FD2844" w:rsidRPr="008A3206">
              <w:rPr>
                <w:sz w:val="22"/>
                <w:szCs w:val="22"/>
                <w:lang w:val="ms-MY"/>
              </w:rPr>
              <w:t xml:space="preserve"> 2.0</w:t>
            </w:r>
            <w:r w:rsidR="004A3E34" w:rsidRPr="008A3206">
              <w:rPr>
                <w:sz w:val="22"/>
                <w:szCs w:val="22"/>
                <w:lang w:val="ms-MY"/>
              </w:rPr>
              <w:t>)</w:t>
            </w:r>
            <w:r w:rsidR="003423EC" w:rsidRPr="008A3206">
              <w:rPr>
                <w:sz w:val="22"/>
                <w:szCs w:val="22"/>
                <w:lang w:val="ms-MY"/>
              </w:rPr>
              <w:t>)</w:t>
            </w:r>
            <w:r w:rsidR="004B757C" w:rsidRPr="008A3206">
              <w:rPr>
                <w:sz w:val="22"/>
                <w:szCs w:val="22"/>
                <w:lang w:val="ms-MY"/>
              </w:rPr>
              <w:t xml:space="preserve"> </w:t>
            </w:r>
          </w:p>
          <w:p w14:paraId="75657936" w14:textId="69159780" w:rsidR="003423EC" w:rsidRPr="008A3206" w:rsidRDefault="151B8E35" w:rsidP="61EE14DB">
            <w:pPr>
              <w:spacing w:line="276" w:lineRule="auto"/>
              <w:jc w:val="both"/>
              <w:rPr>
                <w:b/>
                <w:bCs/>
                <w:sz w:val="22"/>
                <w:szCs w:val="22"/>
                <w:lang w:val="ms-MY"/>
              </w:rPr>
            </w:pPr>
            <w:r w:rsidRPr="008A3206">
              <w:rPr>
                <w:b/>
                <w:bCs/>
                <w:sz w:val="22"/>
                <w:szCs w:val="22"/>
                <w:lang w:val="ms-MY"/>
              </w:rPr>
              <w:t>Pembayaran</w:t>
            </w:r>
            <w:r w:rsidR="00CE2B2A" w:rsidRPr="008A3206">
              <w:rPr>
                <w:b/>
                <w:bCs/>
                <w:sz w:val="22"/>
                <w:szCs w:val="22"/>
                <w:lang w:val="ms-MY"/>
              </w:rPr>
              <w:t xml:space="preserve"> </w:t>
            </w:r>
            <w:r w:rsidR="002A5A6E" w:rsidRPr="008A3206">
              <w:rPr>
                <w:b/>
                <w:bCs/>
                <w:sz w:val="22"/>
                <w:szCs w:val="22"/>
                <w:lang w:val="ms-MY"/>
              </w:rPr>
              <w:t>2023</w:t>
            </w:r>
            <w:r w:rsidR="005E4854" w:rsidRPr="008A3206">
              <w:rPr>
                <w:b/>
                <w:bCs/>
                <w:sz w:val="22"/>
                <w:szCs w:val="22"/>
                <w:lang w:val="ms-MY"/>
              </w:rPr>
              <w:t xml:space="preserve"> </w:t>
            </w:r>
            <w:r w:rsidR="006907C1" w:rsidRPr="008A3206">
              <w:rPr>
                <w:b/>
                <w:bCs/>
                <w:sz w:val="22"/>
                <w:szCs w:val="22"/>
                <w:lang w:val="ms-MY"/>
              </w:rPr>
              <w:t>–</w:t>
            </w:r>
            <w:r w:rsidR="005E4854" w:rsidRPr="008A3206">
              <w:rPr>
                <w:b/>
                <w:bCs/>
                <w:sz w:val="22"/>
                <w:szCs w:val="22"/>
                <w:lang w:val="ms-MY"/>
              </w:rPr>
              <w:t xml:space="preserve"> RM</w:t>
            </w:r>
            <w:r w:rsidR="00A57928" w:rsidRPr="008A3206">
              <w:rPr>
                <w:b/>
                <w:bCs/>
              </w:rPr>
              <w:t xml:space="preserve"> </w:t>
            </w:r>
            <w:r w:rsidR="00A57928" w:rsidRPr="008A3206">
              <w:rPr>
                <w:b/>
                <w:bCs/>
                <w:sz w:val="22"/>
                <w:szCs w:val="22"/>
                <w:lang w:val="ms-MY"/>
              </w:rPr>
              <w:t>1,425,060</w:t>
            </w:r>
            <w:r w:rsidR="00453692" w:rsidRPr="008A3206">
              <w:rPr>
                <w:b/>
                <w:bCs/>
                <w:sz w:val="22"/>
                <w:szCs w:val="22"/>
                <w:lang w:val="ms-MY"/>
              </w:rPr>
              <w:t>.00</w:t>
            </w:r>
          </w:p>
          <w:p w14:paraId="6656E386" w14:textId="08C30979" w:rsidR="005E4854" w:rsidRPr="008A3206" w:rsidRDefault="005E4854" w:rsidP="005E4854">
            <w:pPr>
              <w:spacing w:line="276" w:lineRule="auto"/>
              <w:jc w:val="both"/>
              <w:rPr>
                <w:b/>
                <w:bCs/>
                <w:sz w:val="22"/>
                <w:szCs w:val="22"/>
                <w:lang w:val="ms-MY"/>
              </w:rPr>
            </w:pPr>
            <w:r w:rsidRPr="00F24CFD">
              <w:rPr>
                <w:b/>
                <w:bCs/>
                <w:sz w:val="22"/>
                <w:szCs w:val="22"/>
                <w:lang w:val="ms-MY"/>
              </w:rPr>
              <w:t>Pembayaran 2024</w:t>
            </w:r>
            <w:r w:rsidR="006907C1" w:rsidRPr="00F24CFD">
              <w:rPr>
                <w:b/>
                <w:bCs/>
                <w:sz w:val="22"/>
                <w:szCs w:val="22"/>
                <w:lang w:val="ms-MY"/>
              </w:rPr>
              <w:t xml:space="preserve"> </w:t>
            </w:r>
            <w:r w:rsidR="00033481" w:rsidRPr="00F24CFD">
              <w:rPr>
                <w:b/>
                <w:bCs/>
                <w:sz w:val="22"/>
                <w:szCs w:val="22"/>
                <w:lang w:val="ms-MY"/>
              </w:rPr>
              <w:t>–</w:t>
            </w:r>
            <w:r w:rsidR="006907C1" w:rsidRPr="00F24CFD">
              <w:rPr>
                <w:b/>
                <w:bCs/>
                <w:sz w:val="22"/>
                <w:szCs w:val="22"/>
                <w:lang w:val="ms-MY"/>
              </w:rPr>
              <w:t xml:space="preserve"> RM</w:t>
            </w:r>
            <w:r w:rsidR="0074246F" w:rsidRPr="00F24CFD">
              <w:rPr>
                <w:b/>
                <w:bCs/>
              </w:rPr>
              <w:t xml:space="preserve"> </w:t>
            </w:r>
            <w:r w:rsidR="0074246F" w:rsidRPr="00F24CFD">
              <w:rPr>
                <w:b/>
                <w:bCs/>
                <w:sz w:val="22"/>
                <w:szCs w:val="22"/>
                <w:lang w:val="ms-MY"/>
              </w:rPr>
              <w:t>1,406,700</w:t>
            </w:r>
            <w:r w:rsidR="00EA6C90" w:rsidRPr="00F24CFD">
              <w:rPr>
                <w:b/>
                <w:bCs/>
                <w:sz w:val="22"/>
                <w:szCs w:val="22"/>
                <w:lang w:val="ms-MY"/>
              </w:rPr>
              <w:t>.00</w:t>
            </w:r>
            <w:r w:rsidR="00EA6C90" w:rsidRPr="008A3206">
              <w:rPr>
                <w:b/>
                <w:bCs/>
                <w:sz w:val="22"/>
                <w:szCs w:val="22"/>
                <w:lang w:val="ms-MY"/>
              </w:rPr>
              <w:t xml:space="preserve">  </w:t>
            </w:r>
          </w:p>
          <w:p w14:paraId="742337CD" w14:textId="020B06F5" w:rsidR="000C6F38" w:rsidRPr="008A3206" w:rsidRDefault="005E4854" w:rsidP="61EE14DB">
            <w:pPr>
              <w:spacing w:line="276" w:lineRule="auto"/>
              <w:jc w:val="both"/>
              <w:rPr>
                <w:b/>
                <w:bCs/>
                <w:sz w:val="22"/>
                <w:szCs w:val="22"/>
                <w:lang w:val="ms-MY"/>
              </w:rPr>
            </w:pPr>
            <w:r w:rsidRPr="00E42899">
              <w:rPr>
                <w:b/>
                <w:bCs/>
                <w:sz w:val="22"/>
                <w:szCs w:val="22"/>
                <w:lang w:val="ms-MY"/>
              </w:rPr>
              <w:t>Pembayaran 2025</w:t>
            </w:r>
            <w:r w:rsidR="00033481" w:rsidRPr="00E42899">
              <w:rPr>
                <w:b/>
                <w:bCs/>
                <w:sz w:val="22"/>
                <w:szCs w:val="22"/>
                <w:lang w:val="ms-MY"/>
              </w:rPr>
              <w:t xml:space="preserve"> – RM</w:t>
            </w:r>
            <w:r w:rsidR="0074246F" w:rsidRPr="00E42899">
              <w:rPr>
                <w:b/>
                <w:bCs/>
              </w:rPr>
              <w:t xml:space="preserve"> </w:t>
            </w:r>
            <w:r w:rsidR="0074246F" w:rsidRPr="00E42899">
              <w:rPr>
                <w:b/>
                <w:bCs/>
                <w:sz w:val="22"/>
                <w:szCs w:val="22"/>
                <w:lang w:val="ms-MY"/>
              </w:rPr>
              <w:t>1,234,440</w:t>
            </w:r>
            <w:r w:rsidR="00EA6C90" w:rsidRPr="00E42899">
              <w:rPr>
                <w:b/>
                <w:bCs/>
                <w:sz w:val="22"/>
                <w:szCs w:val="22"/>
                <w:lang w:val="ms-MY"/>
              </w:rPr>
              <w:t>.00</w:t>
            </w:r>
          </w:p>
        </w:tc>
      </w:tr>
      <w:tr w:rsidR="001635BA" w:rsidRPr="00EA0172" w14:paraId="5BCB9FDE" w14:textId="77777777" w:rsidTr="00A9634C">
        <w:trPr>
          <w:trHeight w:val="953"/>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61EE14DB">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56C20EF4" w:rsidR="001635BA" w:rsidRPr="00830EA7" w:rsidRDefault="00B67837" w:rsidP="00B67837">
            <w:pPr>
              <w:spacing w:line="276" w:lineRule="auto"/>
              <w:jc w:val="both"/>
              <w:rPr>
                <w:sz w:val="22"/>
                <w:szCs w:val="22"/>
                <w:lang w:val="ms-MY"/>
              </w:rPr>
            </w:pPr>
            <w:r w:rsidRPr="00687A7B">
              <w:rPr>
                <w:sz w:val="22"/>
                <w:szCs w:val="22"/>
                <w:lang w:val="ms-MY"/>
              </w:rPr>
              <w:t xml:space="preserve">Kelulusan lembaga pengurusan dipohon untuk </w:t>
            </w:r>
            <w:r>
              <w:rPr>
                <w:sz w:val="22"/>
                <w:szCs w:val="22"/>
                <w:lang w:val="ms-MY"/>
              </w:rPr>
              <w:t>melantik pembekal d</w:t>
            </w:r>
            <w:r w:rsidRPr="00687A7B">
              <w:rPr>
                <w:sz w:val="22"/>
                <w:szCs w:val="22"/>
                <w:lang w:val="ms-MY"/>
              </w:rPr>
              <w:t>alam</w:t>
            </w:r>
            <w:r>
              <w:rPr>
                <w:sz w:val="22"/>
                <w:szCs w:val="22"/>
                <w:lang w:val="ms-MY"/>
              </w:rPr>
              <w:t xml:space="preserve"> p</w:t>
            </w:r>
            <w:r w:rsidRPr="00687A7B">
              <w:rPr>
                <w:sz w:val="22"/>
                <w:szCs w:val="22"/>
                <w:lang w:val="ms-MY"/>
              </w:rPr>
              <w:t>enggubalan dasar dan peraturan di kementerian</w:t>
            </w:r>
            <w:r w:rsidR="000859F6">
              <w:rPr>
                <w:sz w:val="22"/>
                <w:szCs w:val="22"/>
                <w:lang w:val="ms-MY"/>
              </w:rPr>
              <w:t xml:space="preserve">, </w:t>
            </w:r>
            <w:r w:rsidRPr="000B214C">
              <w:rPr>
                <w:sz w:val="22"/>
                <w:szCs w:val="22"/>
                <w:lang w:val="ms-MY"/>
              </w:rPr>
              <w:t>agensi kerajaan</w:t>
            </w:r>
            <w:r w:rsidR="000859F6">
              <w:rPr>
                <w:sz w:val="22"/>
                <w:szCs w:val="22"/>
                <w:lang w:val="ms-MY"/>
              </w:rPr>
              <w:t xml:space="preserve">, </w:t>
            </w:r>
            <w:r>
              <w:rPr>
                <w:sz w:val="22"/>
                <w:szCs w:val="22"/>
                <w:lang w:val="ms-MY"/>
              </w:rPr>
              <w:t xml:space="preserve">kerajaan </w:t>
            </w:r>
            <w:r w:rsidRPr="000B214C">
              <w:rPr>
                <w:sz w:val="22"/>
                <w:szCs w:val="22"/>
                <w:lang w:val="ms-MY"/>
              </w:rPr>
              <w:t xml:space="preserve">negeri </w:t>
            </w:r>
            <w:r>
              <w:rPr>
                <w:sz w:val="22"/>
                <w:szCs w:val="22"/>
                <w:lang w:val="ms-MY"/>
              </w:rPr>
              <w:t xml:space="preserve">dan </w:t>
            </w:r>
            <w:r w:rsidR="000859F6">
              <w:rPr>
                <w:sz w:val="22"/>
                <w:szCs w:val="22"/>
                <w:lang w:val="ms-MY"/>
              </w:rPr>
              <w:t>PBT</w:t>
            </w:r>
            <w:r w:rsidRPr="000B214C">
              <w:rPr>
                <w:sz w:val="22"/>
                <w:szCs w:val="22"/>
                <w:lang w:val="ms-MY"/>
              </w:rPr>
              <w:t xml:space="preserve"> menerusi </w:t>
            </w:r>
            <w:r>
              <w:rPr>
                <w:sz w:val="22"/>
                <w:szCs w:val="22"/>
                <w:lang w:val="ms-MY"/>
              </w:rPr>
              <w:t>pelantikan tenaga pakar antarabangsa bagi program pembangunan kapasiti behavioural insights</w:t>
            </w:r>
            <w:r w:rsidRPr="000B214C">
              <w:rPr>
                <w:sz w:val="22"/>
                <w:szCs w:val="22"/>
                <w:lang w:val="ms-MY"/>
              </w:rPr>
              <w:t xml:space="preserve"> bagi tahun </w:t>
            </w:r>
            <w:r w:rsidR="00645377">
              <w:rPr>
                <w:sz w:val="22"/>
                <w:szCs w:val="22"/>
                <w:lang w:val="ms-MY"/>
              </w:rPr>
              <w:t>202</w:t>
            </w:r>
            <w:r w:rsidR="00BE01B4">
              <w:rPr>
                <w:sz w:val="22"/>
                <w:szCs w:val="22"/>
                <w:lang w:val="ms-MY"/>
              </w:rPr>
              <w:t>5</w:t>
            </w:r>
            <w:r w:rsidRPr="000B041E">
              <w:rPr>
                <w:sz w:val="22"/>
                <w:szCs w:val="22"/>
                <w:lang w:val="ms-MY"/>
              </w:rPr>
              <w:t xml:space="preserve"> dengan menggunakan bajet pembangunan sebanyak </w:t>
            </w:r>
            <w:r w:rsidR="001D24CC" w:rsidRPr="008A3206">
              <w:rPr>
                <w:sz w:val="22"/>
                <w:szCs w:val="22"/>
                <w:lang w:val="ms-MY"/>
              </w:rPr>
              <w:t>RM</w:t>
            </w:r>
            <w:r w:rsidR="001E6C44" w:rsidRPr="001E6C44">
              <w:rPr>
                <w:sz w:val="22"/>
                <w:szCs w:val="22"/>
                <w:lang w:val="ms-MY"/>
              </w:rPr>
              <w:t xml:space="preserve">1,234,440.00 </w:t>
            </w:r>
            <w:r w:rsidR="009C725F" w:rsidRPr="008A3206">
              <w:rPr>
                <w:sz w:val="22"/>
                <w:szCs w:val="22"/>
                <w:lang w:val="ms-MY"/>
              </w:rPr>
              <w:t xml:space="preserve">(Termasuk </w:t>
            </w:r>
            <w:r w:rsidR="00A97965" w:rsidRPr="008A3206">
              <w:rPr>
                <w:sz w:val="22"/>
                <w:szCs w:val="22"/>
                <w:lang w:val="ms-MY"/>
              </w:rPr>
              <w:t>Cukai Pegangan</w:t>
            </w:r>
            <w:r w:rsidR="00BC7E7B" w:rsidRPr="008A3206">
              <w:rPr>
                <w:sz w:val="22"/>
                <w:szCs w:val="22"/>
                <w:lang w:val="ms-MY"/>
              </w:rPr>
              <w:t xml:space="preserve"> 8%</w:t>
            </w:r>
            <w:r w:rsidR="00A97965" w:rsidRPr="008A3206">
              <w:rPr>
                <w:sz w:val="22"/>
                <w:szCs w:val="22"/>
                <w:lang w:val="ms-MY"/>
              </w:rPr>
              <w:t>)</w:t>
            </w:r>
          </w:p>
        </w:tc>
      </w:tr>
      <w:tr w:rsidR="001635BA" w:rsidRPr="00EA0172" w14:paraId="4E89AFFD" w14:textId="77777777" w:rsidTr="61EE14DB">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66761C" w:rsidRDefault="00830EA7" w:rsidP="00C47D64">
            <w:pPr>
              <w:spacing w:before="120" w:after="120" w:line="276" w:lineRule="auto"/>
              <w:jc w:val="both"/>
              <w:rPr>
                <w:sz w:val="22"/>
                <w:szCs w:val="22"/>
                <w:lang w:val="ms-MY"/>
              </w:rPr>
            </w:pPr>
            <w:r w:rsidRPr="0066761C">
              <w:rPr>
                <w:sz w:val="22"/>
                <w:szCs w:val="22"/>
                <w:lang w:val="ms-MY"/>
              </w:rPr>
              <w:t>Seksyen Daya Saing Negara/ PCD</w:t>
            </w:r>
          </w:p>
        </w:tc>
      </w:tr>
    </w:tbl>
    <w:p w14:paraId="7552CABA" w14:textId="77777777" w:rsidR="008B5AC3" w:rsidRDefault="008B5AC3" w:rsidP="008C7CBE">
      <w:pPr>
        <w:spacing w:line="276" w:lineRule="auto"/>
        <w:ind w:left="-142"/>
        <w:rPr>
          <w:sz w:val="22"/>
          <w:szCs w:val="22"/>
        </w:rPr>
      </w:pPr>
    </w:p>
    <w:p w14:paraId="7990E5E4" w14:textId="77777777" w:rsidR="008827A1" w:rsidRDefault="008827A1" w:rsidP="008C7CBE">
      <w:pPr>
        <w:spacing w:line="276" w:lineRule="auto"/>
        <w:ind w:left="-142"/>
        <w:rPr>
          <w:sz w:val="22"/>
          <w:szCs w:val="22"/>
        </w:rPr>
      </w:pPr>
    </w:p>
    <w:p w14:paraId="4C066003" w14:textId="44686E0D" w:rsidR="008C7CBE" w:rsidRPr="00E55A3E" w:rsidRDefault="008C7CBE" w:rsidP="008C7CBE">
      <w:pPr>
        <w:spacing w:line="276" w:lineRule="auto"/>
        <w:ind w:left="-142"/>
        <w:rPr>
          <w:sz w:val="22"/>
          <w:szCs w:val="22"/>
        </w:rPr>
      </w:pPr>
      <w:r w:rsidRPr="00E55A3E">
        <w:rPr>
          <w:sz w:val="22"/>
          <w:szCs w:val="22"/>
        </w:rPr>
        <w:t xml:space="preserve">**Sila lampirkan maklumat-maklumat lain yang berkaitan sekiranya perlu. </w:t>
      </w:r>
    </w:p>
    <w:p w14:paraId="2B9E31F3" w14:textId="043831E4" w:rsidR="008C7CBE" w:rsidRDefault="008C7CBE" w:rsidP="008C7CBE">
      <w:pPr>
        <w:spacing w:line="276" w:lineRule="auto"/>
        <w:rPr>
          <w:sz w:val="22"/>
          <w:szCs w:val="22"/>
        </w:rPr>
      </w:pPr>
      <w:r w:rsidRPr="00E55A3E">
        <w:rPr>
          <w:sz w:val="22"/>
          <w:szCs w:val="22"/>
        </w:rPr>
        <w:t>(Contoh: Agenda program, perincian kos, pelan risiko, gambar rajah, lakaran pelan, senarai nama, carta Gantt, dll.</w:t>
      </w:r>
      <w:r w:rsidR="00A84887" w:rsidRPr="00E55A3E">
        <w:rPr>
          <w:sz w:val="22"/>
          <w:szCs w:val="22"/>
        </w:rPr>
        <w:t>)</w:t>
      </w:r>
    </w:p>
    <w:p w14:paraId="74477442" w14:textId="77777777" w:rsidR="00EF4AA0" w:rsidRDefault="00EF4AA0" w:rsidP="008C7CBE">
      <w:pPr>
        <w:spacing w:line="276" w:lineRule="auto"/>
        <w:rPr>
          <w:sz w:val="22"/>
          <w:szCs w:val="22"/>
        </w:rPr>
      </w:pPr>
    </w:p>
    <w:p w14:paraId="43B7C172" w14:textId="77777777" w:rsidR="008827A1" w:rsidRDefault="008827A1" w:rsidP="008C7CBE">
      <w:pPr>
        <w:spacing w:line="276" w:lineRule="auto"/>
        <w:rPr>
          <w:sz w:val="22"/>
          <w:szCs w:val="22"/>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4B4E1F" w:rsidRPr="00EA0172" w14:paraId="79BF3EDF" w14:textId="77777777" w:rsidTr="00700AE2">
        <w:trPr>
          <w:trHeight w:val="669"/>
        </w:trPr>
        <w:tc>
          <w:tcPr>
            <w:tcW w:w="5000" w:type="pct"/>
            <w:shd w:val="clear" w:color="auto" w:fill="D9E2F3"/>
          </w:tcPr>
          <w:p w14:paraId="76CD062D" w14:textId="77777777" w:rsidR="004B4E1F" w:rsidRPr="00EA0172" w:rsidRDefault="004B4E1F" w:rsidP="00700AE2">
            <w:pPr>
              <w:spacing w:line="276" w:lineRule="auto"/>
              <w:jc w:val="center"/>
              <w:rPr>
                <w:rFonts w:eastAsia="MS Mincho"/>
                <w:sz w:val="22"/>
                <w:szCs w:val="22"/>
              </w:rPr>
            </w:pPr>
            <w:r w:rsidRPr="00EA0172">
              <w:rPr>
                <w:rFonts w:eastAsia="MS Mincho"/>
                <w:sz w:val="22"/>
                <w:szCs w:val="22"/>
              </w:rPr>
              <w:t xml:space="preserve">Hanya untuk permohonan yang menggunakan Bajet Pembangunan dari Unit/Bahagian lain. </w:t>
            </w:r>
          </w:p>
          <w:p w14:paraId="3272D0C1" w14:textId="77777777" w:rsidR="004B4E1F" w:rsidRPr="00EA0172" w:rsidRDefault="004B4E1F" w:rsidP="00700AE2">
            <w:pPr>
              <w:spacing w:line="276" w:lineRule="auto"/>
              <w:jc w:val="center"/>
              <w:rPr>
                <w:rFonts w:eastAsia="MS Mincho"/>
                <w:b/>
                <w:bCs/>
              </w:rPr>
            </w:pPr>
            <w:r w:rsidRPr="00EA0172">
              <w:rPr>
                <w:rFonts w:eastAsia="MS Mincho"/>
                <w:sz w:val="22"/>
                <w:szCs w:val="22"/>
              </w:rPr>
              <w:t>Kolum ini boleh diabaikan sekiranya tidak berkaitan.</w:t>
            </w:r>
          </w:p>
        </w:tc>
      </w:tr>
      <w:tr w:rsidR="004B4E1F" w:rsidRPr="00EA0172" w14:paraId="30D61FC8" w14:textId="77777777" w:rsidTr="00700AE2">
        <w:trPr>
          <w:trHeight w:val="2408"/>
        </w:trPr>
        <w:tc>
          <w:tcPr>
            <w:tcW w:w="5000" w:type="pct"/>
            <w:shd w:val="clear" w:color="auto" w:fill="auto"/>
          </w:tcPr>
          <w:p w14:paraId="30CBB731" w14:textId="77777777" w:rsidR="00EF4AA0" w:rsidRDefault="00EF4AA0" w:rsidP="00700AE2">
            <w:pPr>
              <w:spacing w:line="276" w:lineRule="auto"/>
              <w:rPr>
                <w:rFonts w:eastAsia="MS Mincho"/>
                <w:b/>
                <w:bCs/>
              </w:rPr>
            </w:pPr>
          </w:p>
          <w:p w14:paraId="38DBEB25" w14:textId="54A3F3C5" w:rsidR="004B4E1F" w:rsidRPr="00EA0172" w:rsidRDefault="004B4E1F" w:rsidP="00700AE2">
            <w:pPr>
              <w:spacing w:line="276" w:lineRule="auto"/>
              <w:rPr>
                <w:rFonts w:eastAsia="MS Mincho"/>
                <w:b/>
                <w:bCs/>
              </w:rPr>
            </w:pPr>
            <w:r w:rsidRPr="00EA0172">
              <w:rPr>
                <w:rFonts w:eastAsia="MS Mincho"/>
                <w:b/>
                <w:bCs/>
              </w:rPr>
              <w:t>DISOKONG OLEH:</w:t>
            </w:r>
          </w:p>
          <w:p w14:paraId="67D8C747" w14:textId="77777777" w:rsidR="004B4E1F" w:rsidRDefault="004B4E1F" w:rsidP="00700AE2">
            <w:pPr>
              <w:spacing w:line="276" w:lineRule="auto"/>
              <w:rPr>
                <w:rFonts w:eastAsia="MS Mincho"/>
                <w:b/>
                <w:bCs/>
              </w:rPr>
            </w:pPr>
          </w:p>
          <w:p w14:paraId="714AD597" w14:textId="77777777" w:rsidR="008827A1" w:rsidRDefault="008827A1" w:rsidP="00700AE2">
            <w:pPr>
              <w:spacing w:line="276" w:lineRule="auto"/>
              <w:rPr>
                <w:rFonts w:eastAsia="MS Mincho"/>
                <w:b/>
                <w:bCs/>
              </w:rPr>
            </w:pPr>
          </w:p>
          <w:p w14:paraId="5D5EFCFD" w14:textId="77777777" w:rsidR="008827A1" w:rsidRDefault="008827A1" w:rsidP="00700AE2">
            <w:pPr>
              <w:spacing w:line="276" w:lineRule="auto"/>
              <w:rPr>
                <w:rFonts w:eastAsia="MS Mincho"/>
                <w:b/>
                <w:bCs/>
              </w:rPr>
            </w:pPr>
          </w:p>
          <w:p w14:paraId="493E7734" w14:textId="77777777" w:rsidR="00EF4AA0" w:rsidRDefault="00EF4AA0" w:rsidP="00700AE2">
            <w:pPr>
              <w:spacing w:line="276" w:lineRule="auto"/>
              <w:rPr>
                <w:rFonts w:eastAsia="MS Mincho"/>
                <w:b/>
                <w:bCs/>
              </w:rPr>
            </w:pPr>
          </w:p>
          <w:p w14:paraId="7CA85D07" w14:textId="77777777" w:rsidR="004B4E1F" w:rsidRPr="00EA0172" w:rsidRDefault="004B4E1F" w:rsidP="00700AE2">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6205D91E" w14:textId="77777777" w:rsidR="004B4E1F" w:rsidRPr="00EA0172" w:rsidRDefault="004B4E1F" w:rsidP="00700AE2">
            <w:pPr>
              <w:spacing w:line="276" w:lineRule="auto"/>
              <w:rPr>
                <w:rFonts w:eastAsia="MS Mincho"/>
              </w:rPr>
            </w:pPr>
            <w:r w:rsidRPr="00EA0172">
              <w:rPr>
                <w:rFonts w:eastAsia="MS Mincho"/>
              </w:rPr>
              <w:t>Jawatan:</w:t>
            </w:r>
          </w:p>
          <w:p w14:paraId="15674352" w14:textId="77777777" w:rsidR="004B4E1F" w:rsidRPr="00EA0172" w:rsidRDefault="004B4E1F" w:rsidP="00700AE2">
            <w:pPr>
              <w:spacing w:line="276" w:lineRule="auto"/>
              <w:rPr>
                <w:rFonts w:eastAsia="MS Mincho"/>
              </w:rPr>
            </w:pPr>
            <w:r w:rsidRPr="00EA0172">
              <w:rPr>
                <w:rFonts w:eastAsia="MS Mincho"/>
              </w:rPr>
              <w:t>Nama Bajet:</w:t>
            </w:r>
          </w:p>
          <w:p w14:paraId="358E5816" w14:textId="77777777" w:rsidR="004B4E1F" w:rsidRPr="00EA0172" w:rsidRDefault="004B4E1F" w:rsidP="00700AE2">
            <w:pPr>
              <w:spacing w:line="276" w:lineRule="auto"/>
              <w:rPr>
                <w:rFonts w:eastAsia="MS Mincho"/>
              </w:rPr>
            </w:pPr>
            <w:r w:rsidRPr="00EA0172">
              <w:rPr>
                <w:rFonts w:eastAsia="MS Mincho"/>
              </w:rPr>
              <w:t>Tarikh:</w:t>
            </w:r>
          </w:p>
        </w:tc>
      </w:tr>
    </w:tbl>
    <w:p w14:paraId="159C1FFA" w14:textId="77777777" w:rsidR="00EF4AA0" w:rsidRDefault="00EF4AA0" w:rsidP="004B4E1F">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94"/>
        <w:gridCol w:w="3528"/>
      </w:tblGrid>
      <w:tr w:rsidR="004B4E1F" w:rsidRPr="00EA0172" w14:paraId="07A6CAD8" w14:textId="77777777" w:rsidTr="007E1AD4">
        <w:trPr>
          <w:trHeight w:val="1228"/>
        </w:trPr>
        <w:tc>
          <w:tcPr>
            <w:tcW w:w="1565" w:type="pct"/>
            <w:shd w:val="clear" w:color="auto" w:fill="D9E2F3" w:themeFill="accent1" w:themeFillTint="33"/>
            <w:vAlign w:val="center"/>
          </w:tcPr>
          <w:p w14:paraId="6009FB45" w14:textId="77777777" w:rsidR="004B4E1F" w:rsidRPr="00EA0172" w:rsidRDefault="004B4E1F" w:rsidP="00700AE2">
            <w:pPr>
              <w:spacing w:line="276" w:lineRule="auto"/>
              <w:jc w:val="center"/>
              <w:rPr>
                <w:rFonts w:eastAsia="MS Mincho"/>
                <w:sz w:val="22"/>
                <w:szCs w:val="22"/>
              </w:rPr>
            </w:pPr>
            <w:r w:rsidRPr="00EA0172">
              <w:rPr>
                <w:rFonts w:eastAsia="MS Mincho"/>
                <w:sz w:val="22"/>
                <w:szCs w:val="22"/>
              </w:rPr>
              <w:t>**Wajib diisi</w:t>
            </w:r>
          </w:p>
        </w:tc>
        <w:tc>
          <w:tcPr>
            <w:tcW w:w="1577" w:type="pct"/>
            <w:shd w:val="clear" w:color="auto" w:fill="D9E2F3" w:themeFill="accent1" w:themeFillTint="33"/>
            <w:vAlign w:val="center"/>
          </w:tcPr>
          <w:p w14:paraId="79F95E07" w14:textId="77777777" w:rsidR="004B4E1F" w:rsidRPr="00EA0172" w:rsidRDefault="004B4E1F" w:rsidP="00700AE2">
            <w:pPr>
              <w:spacing w:line="276" w:lineRule="auto"/>
              <w:jc w:val="center"/>
              <w:rPr>
                <w:rFonts w:eastAsia="MS Mincho"/>
                <w:b/>
                <w:bCs/>
                <w:sz w:val="22"/>
                <w:szCs w:val="22"/>
              </w:rPr>
            </w:pPr>
            <w:r w:rsidRPr="00EA0172">
              <w:rPr>
                <w:rFonts w:eastAsia="MS Mincho"/>
                <w:sz w:val="22"/>
                <w:szCs w:val="22"/>
              </w:rPr>
              <w:t>**Wajib diisi</w:t>
            </w:r>
          </w:p>
        </w:tc>
        <w:tc>
          <w:tcPr>
            <w:tcW w:w="1858" w:type="pct"/>
            <w:shd w:val="clear" w:color="auto" w:fill="D9E2F3" w:themeFill="accent1" w:themeFillTint="33"/>
            <w:vAlign w:val="center"/>
          </w:tcPr>
          <w:p w14:paraId="6E993C2F" w14:textId="77777777" w:rsidR="004B4E1F" w:rsidRPr="00EA0172" w:rsidRDefault="004B4E1F" w:rsidP="00700AE2">
            <w:pPr>
              <w:spacing w:line="276" w:lineRule="auto"/>
              <w:jc w:val="center"/>
              <w:rPr>
                <w:rFonts w:eastAsia="MS Mincho"/>
                <w:sz w:val="22"/>
                <w:szCs w:val="22"/>
              </w:rPr>
            </w:pPr>
            <w:r w:rsidRPr="008C7CBE">
              <w:rPr>
                <w:rFonts w:eastAsia="MS Mincho"/>
                <w:color w:val="FF0000"/>
                <w:sz w:val="22"/>
                <w:szCs w:val="22"/>
              </w:rPr>
              <w:t>Permohonan memadai disemak sehingga peringkat Penyelia. Kolum ini boleh diabaikan sekiranya tidak berkaitan</w:t>
            </w:r>
          </w:p>
        </w:tc>
      </w:tr>
      <w:tr w:rsidR="004B4E1F" w:rsidRPr="00EA0172" w14:paraId="6B17CE34" w14:textId="77777777" w:rsidTr="007E1AD4">
        <w:trPr>
          <w:trHeight w:val="2403"/>
        </w:trPr>
        <w:tc>
          <w:tcPr>
            <w:tcW w:w="1565" w:type="pct"/>
            <w:shd w:val="clear" w:color="auto" w:fill="auto"/>
          </w:tcPr>
          <w:p w14:paraId="24C06603" w14:textId="77777777" w:rsidR="004B4E1F" w:rsidRDefault="004B4E1F" w:rsidP="00700AE2">
            <w:pPr>
              <w:spacing w:line="276" w:lineRule="auto"/>
              <w:rPr>
                <w:rFonts w:eastAsia="MS Mincho"/>
                <w:b/>
                <w:bCs/>
              </w:rPr>
            </w:pPr>
            <w:r w:rsidRPr="00EA0172">
              <w:rPr>
                <w:rFonts w:eastAsia="MS Mincho"/>
                <w:b/>
                <w:bCs/>
              </w:rPr>
              <w:t>DISEDIAKAN OLEH:</w:t>
            </w:r>
          </w:p>
          <w:p w14:paraId="62EE5037" w14:textId="77777777" w:rsidR="004B4E1F" w:rsidRPr="00EA0172" w:rsidRDefault="004B4E1F" w:rsidP="00700AE2">
            <w:pPr>
              <w:spacing w:line="276" w:lineRule="auto"/>
              <w:rPr>
                <w:rFonts w:eastAsia="MS Mincho"/>
                <w:b/>
                <w:bCs/>
              </w:rPr>
            </w:pPr>
            <w:r>
              <w:rPr>
                <w:noProof/>
              </w:rPr>
              <w:drawing>
                <wp:inline distT="0" distB="0" distL="0" distR="0" wp14:anchorId="5FF4A528" wp14:editId="4770C77F">
                  <wp:extent cx="47625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6B88499C" w14:textId="392E12C0" w:rsidR="004B4E1F" w:rsidRDefault="00C60C3B" w:rsidP="00700AE2">
            <w:pPr>
              <w:spacing w:line="276" w:lineRule="auto"/>
              <w:rPr>
                <w:rFonts w:eastAsia="MS Mincho"/>
                <w:b/>
                <w:bCs/>
              </w:rPr>
            </w:pPr>
            <w:r>
              <w:rPr>
                <w:rFonts w:eastAsia="MS Mincho"/>
                <w:b/>
                <w:bCs/>
              </w:rPr>
              <w:t>IZZUL IKHWAN ISHAK</w:t>
            </w:r>
          </w:p>
          <w:p w14:paraId="667CDAA2" w14:textId="37921CED" w:rsidR="004B4E1F" w:rsidRPr="00EA0172" w:rsidRDefault="004B4E1F" w:rsidP="00700AE2">
            <w:pPr>
              <w:spacing w:line="276" w:lineRule="auto"/>
              <w:rPr>
                <w:rFonts w:eastAsia="MS Mincho"/>
              </w:rPr>
            </w:pPr>
            <w:r>
              <w:rPr>
                <w:rFonts w:eastAsia="MS Mincho"/>
              </w:rPr>
              <w:t>Pengurus</w:t>
            </w:r>
          </w:p>
          <w:p w14:paraId="5EDC6785" w14:textId="6D2BBA48" w:rsidR="004B4E1F" w:rsidRPr="00CE0E44" w:rsidRDefault="00C60C3B" w:rsidP="00700AE2">
            <w:pPr>
              <w:spacing w:line="276" w:lineRule="auto"/>
              <w:rPr>
                <w:rFonts w:eastAsia="MS Mincho"/>
              </w:rPr>
            </w:pPr>
            <w:r>
              <w:rPr>
                <w:rFonts w:eastAsia="MS Mincho"/>
              </w:rPr>
              <w:t>16</w:t>
            </w:r>
            <w:r w:rsidR="004B4E1F">
              <w:rPr>
                <w:rFonts w:eastAsia="MS Mincho"/>
              </w:rPr>
              <w:t xml:space="preserve"> </w:t>
            </w:r>
            <w:r>
              <w:rPr>
                <w:rFonts w:eastAsia="MS Mincho"/>
              </w:rPr>
              <w:t>Jan</w:t>
            </w:r>
            <w:r w:rsidR="00A06758">
              <w:rPr>
                <w:rFonts w:eastAsia="MS Mincho"/>
              </w:rPr>
              <w:t xml:space="preserve"> </w:t>
            </w:r>
            <w:r w:rsidR="004B4E1F">
              <w:rPr>
                <w:rFonts w:eastAsia="MS Mincho"/>
              </w:rPr>
              <w:t>202</w:t>
            </w:r>
            <w:r w:rsidR="007C5F76">
              <w:rPr>
                <w:rFonts w:eastAsia="MS Mincho"/>
              </w:rPr>
              <w:t>5</w:t>
            </w:r>
          </w:p>
        </w:tc>
        <w:tc>
          <w:tcPr>
            <w:tcW w:w="1577" w:type="pct"/>
          </w:tcPr>
          <w:p w14:paraId="487C3E05" w14:textId="77777777" w:rsidR="004B4E1F" w:rsidRDefault="004B4E1F" w:rsidP="00700AE2">
            <w:pPr>
              <w:spacing w:line="276" w:lineRule="auto"/>
              <w:rPr>
                <w:rFonts w:eastAsia="MS Mincho"/>
                <w:b/>
                <w:bCs/>
              </w:rPr>
            </w:pPr>
            <w:r w:rsidRPr="00EA0172">
              <w:rPr>
                <w:rFonts w:eastAsia="MS Mincho"/>
                <w:b/>
                <w:bCs/>
              </w:rPr>
              <w:t>DISEMAK OLEH:</w:t>
            </w:r>
          </w:p>
          <w:p w14:paraId="59D7396D" w14:textId="77777777" w:rsidR="004B4E1F" w:rsidRDefault="004B4E1F" w:rsidP="00700AE2">
            <w:pPr>
              <w:spacing w:line="276" w:lineRule="auto"/>
              <w:rPr>
                <w:rFonts w:eastAsia="MS Mincho"/>
                <w:b/>
                <w:bCs/>
              </w:rPr>
            </w:pPr>
            <w:r>
              <w:rPr>
                <w:noProof/>
              </w:rPr>
              <w:drawing>
                <wp:inline distT="0" distB="0" distL="0" distR="0" wp14:anchorId="4CA2366B" wp14:editId="060E7433">
                  <wp:extent cx="1076325" cy="460413"/>
                  <wp:effectExtent l="0" t="0" r="0" b="0"/>
                  <wp:docPr id="5" name="Picture 5"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arrow&#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2688" cy="471690"/>
                          </a:xfrm>
                          <a:prstGeom prst="rect">
                            <a:avLst/>
                          </a:prstGeom>
                          <a:noFill/>
                          <a:ln>
                            <a:noFill/>
                          </a:ln>
                        </pic:spPr>
                      </pic:pic>
                    </a:graphicData>
                  </a:graphic>
                </wp:inline>
              </w:drawing>
            </w:r>
          </w:p>
          <w:p w14:paraId="25F36631" w14:textId="77777777" w:rsidR="00A05BA9" w:rsidRDefault="004B4E1F" w:rsidP="00700AE2">
            <w:pPr>
              <w:spacing w:line="276" w:lineRule="auto"/>
              <w:rPr>
                <w:rFonts w:eastAsia="MS Mincho"/>
                <w:b/>
                <w:bCs/>
              </w:rPr>
            </w:pPr>
            <w:r>
              <w:rPr>
                <w:rFonts w:eastAsia="MS Mincho"/>
                <w:b/>
                <w:bCs/>
              </w:rPr>
              <w:t xml:space="preserve">NORHASIMAH </w:t>
            </w:r>
          </w:p>
          <w:p w14:paraId="30C2E8C9" w14:textId="31E47F46" w:rsidR="004B4E1F" w:rsidRDefault="004B4E1F" w:rsidP="00700AE2">
            <w:pPr>
              <w:spacing w:line="276" w:lineRule="auto"/>
              <w:rPr>
                <w:rFonts w:eastAsia="MS Mincho"/>
                <w:b/>
                <w:bCs/>
              </w:rPr>
            </w:pPr>
            <w:r>
              <w:rPr>
                <w:rFonts w:eastAsia="MS Mincho"/>
                <w:b/>
                <w:bCs/>
              </w:rPr>
              <w:t>IBRAHIM</w:t>
            </w:r>
          </w:p>
          <w:p w14:paraId="406926DC" w14:textId="77777777" w:rsidR="004B4E1F" w:rsidRPr="00EA0172" w:rsidRDefault="004B4E1F" w:rsidP="00700AE2">
            <w:pPr>
              <w:spacing w:line="276" w:lineRule="auto"/>
              <w:rPr>
                <w:rFonts w:eastAsia="MS Mincho"/>
              </w:rPr>
            </w:pPr>
            <w:r>
              <w:rPr>
                <w:rFonts w:eastAsia="MS Mincho"/>
              </w:rPr>
              <w:t>Timbalan Pengarah</w:t>
            </w:r>
          </w:p>
          <w:p w14:paraId="1D049679" w14:textId="3D2ECC1A" w:rsidR="004B4E1F" w:rsidRPr="00CE0E44" w:rsidRDefault="00C60C3B" w:rsidP="00700AE2">
            <w:pPr>
              <w:spacing w:line="276" w:lineRule="auto"/>
              <w:rPr>
                <w:rFonts w:eastAsia="MS Mincho"/>
              </w:rPr>
            </w:pPr>
            <w:r>
              <w:rPr>
                <w:rFonts w:eastAsia="MS Mincho"/>
              </w:rPr>
              <w:t>16</w:t>
            </w:r>
            <w:r w:rsidR="00A06758">
              <w:rPr>
                <w:rFonts w:eastAsia="MS Mincho"/>
              </w:rPr>
              <w:t xml:space="preserve"> </w:t>
            </w:r>
            <w:r>
              <w:rPr>
                <w:rFonts w:eastAsia="MS Mincho"/>
              </w:rPr>
              <w:t>Jan</w:t>
            </w:r>
            <w:r w:rsidR="00A06758">
              <w:rPr>
                <w:rFonts w:eastAsia="MS Mincho"/>
              </w:rPr>
              <w:t xml:space="preserve"> 202</w:t>
            </w:r>
            <w:r w:rsidR="007C5F76">
              <w:rPr>
                <w:rFonts w:eastAsia="MS Mincho"/>
              </w:rPr>
              <w:t>5</w:t>
            </w:r>
          </w:p>
        </w:tc>
        <w:tc>
          <w:tcPr>
            <w:tcW w:w="1858" w:type="pct"/>
          </w:tcPr>
          <w:p w14:paraId="540D5D8C" w14:textId="77777777" w:rsidR="004B4E1F" w:rsidRDefault="004B4E1F" w:rsidP="00700AE2">
            <w:pPr>
              <w:spacing w:line="276" w:lineRule="auto"/>
              <w:rPr>
                <w:rFonts w:eastAsia="MS Mincho"/>
                <w:b/>
                <w:bCs/>
              </w:rPr>
            </w:pPr>
            <w:r w:rsidRPr="00EA0172">
              <w:rPr>
                <w:rFonts w:eastAsia="MS Mincho"/>
                <w:b/>
                <w:bCs/>
              </w:rPr>
              <w:t>DISAHKAN OLEH:</w:t>
            </w:r>
          </w:p>
          <w:p w14:paraId="3CD6D944" w14:textId="77777777" w:rsidR="004B4E1F" w:rsidRDefault="004B4E1F" w:rsidP="00A05BA9">
            <w:pPr>
              <w:rPr>
                <w:rFonts w:eastAsia="MS Mincho"/>
                <w:b/>
                <w:bCs/>
              </w:rPr>
            </w:pPr>
          </w:p>
          <w:p w14:paraId="1959E025" w14:textId="77777777" w:rsidR="004B4E1F" w:rsidRDefault="004B4E1F" w:rsidP="00A05BA9">
            <w:pPr>
              <w:rPr>
                <w:rFonts w:eastAsia="MS Mincho"/>
                <w:b/>
                <w:bCs/>
              </w:rPr>
            </w:pPr>
          </w:p>
          <w:p w14:paraId="050B6D25" w14:textId="77777777" w:rsidR="00A05BA9" w:rsidRDefault="00A05BA9" w:rsidP="00A05BA9">
            <w:pPr>
              <w:rPr>
                <w:rFonts w:eastAsia="MS Mincho"/>
                <w:b/>
                <w:bCs/>
              </w:rPr>
            </w:pPr>
          </w:p>
          <w:p w14:paraId="0408A35B" w14:textId="649368CC" w:rsidR="00A05BA9" w:rsidRDefault="007E1AD4" w:rsidP="00A05BA9">
            <w:pPr>
              <w:spacing w:line="276" w:lineRule="auto"/>
              <w:rPr>
                <w:rFonts w:eastAsia="MS Mincho"/>
                <w:b/>
                <w:bCs/>
              </w:rPr>
            </w:pPr>
            <w:r>
              <w:rPr>
                <w:rFonts w:eastAsia="MS Mincho"/>
                <w:b/>
                <w:bCs/>
              </w:rPr>
              <w:t>MOHAM</w:t>
            </w:r>
            <w:r w:rsidR="00F7590D">
              <w:rPr>
                <w:rFonts w:eastAsia="MS Mincho"/>
                <w:b/>
                <w:bCs/>
              </w:rPr>
              <w:t>M</w:t>
            </w:r>
            <w:r>
              <w:rPr>
                <w:rFonts w:eastAsia="MS Mincho"/>
                <w:b/>
                <w:bCs/>
              </w:rPr>
              <w:t xml:space="preserve">ED ALAMIN </w:t>
            </w:r>
          </w:p>
          <w:p w14:paraId="6986B2EF" w14:textId="05A41D67" w:rsidR="004B4E1F" w:rsidRDefault="007E1AD4" w:rsidP="00A05BA9">
            <w:pPr>
              <w:spacing w:line="276" w:lineRule="auto"/>
              <w:rPr>
                <w:rFonts w:eastAsia="MS Mincho"/>
                <w:b/>
                <w:bCs/>
              </w:rPr>
            </w:pPr>
            <w:r>
              <w:rPr>
                <w:rFonts w:eastAsia="MS Mincho"/>
                <w:b/>
                <w:bCs/>
              </w:rPr>
              <w:t>REHAN</w:t>
            </w:r>
          </w:p>
          <w:p w14:paraId="6F8B7721" w14:textId="77777777" w:rsidR="004B4E1F" w:rsidRPr="00EA0172" w:rsidRDefault="004B4E1F" w:rsidP="00A05BA9">
            <w:pPr>
              <w:spacing w:line="276" w:lineRule="auto"/>
              <w:rPr>
                <w:rFonts w:eastAsia="MS Mincho"/>
              </w:rPr>
            </w:pPr>
            <w:r>
              <w:rPr>
                <w:rFonts w:eastAsia="MS Mincho"/>
              </w:rPr>
              <w:t>Pengarah</w:t>
            </w:r>
          </w:p>
          <w:p w14:paraId="546613F0" w14:textId="36B07364" w:rsidR="004B4E1F" w:rsidRPr="00CE0E44" w:rsidRDefault="007C5F76" w:rsidP="00A05BA9">
            <w:pPr>
              <w:spacing w:line="276" w:lineRule="auto"/>
              <w:rPr>
                <w:rFonts w:eastAsia="MS Mincho"/>
                <w:b/>
                <w:bCs/>
              </w:rPr>
            </w:pPr>
            <w:r>
              <w:rPr>
                <w:rFonts w:eastAsia="MS Mincho"/>
              </w:rPr>
              <w:t>16</w:t>
            </w:r>
            <w:r w:rsidR="00A06758">
              <w:rPr>
                <w:rFonts w:eastAsia="MS Mincho"/>
              </w:rPr>
              <w:t xml:space="preserve"> </w:t>
            </w:r>
            <w:r>
              <w:rPr>
                <w:rFonts w:eastAsia="MS Mincho"/>
              </w:rPr>
              <w:t>Jan</w:t>
            </w:r>
            <w:r w:rsidR="00D416B4">
              <w:rPr>
                <w:rFonts w:eastAsia="MS Mincho"/>
              </w:rPr>
              <w:t xml:space="preserve"> </w:t>
            </w:r>
            <w:r w:rsidR="00A06758">
              <w:rPr>
                <w:rFonts w:eastAsia="MS Mincho"/>
              </w:rPr>
              <w:t>202</w:t>
            </w:r>
            <w:r>
              <w:rPr>
                <w:rFonts w:eastAsia="MS Mincho"/>
              </w:rPr>
              <w:t>5</w:t>
            </w:r>
          </w:p>
        </w:tc>
      </w:tr>
    </w:tbl>
    <w:p w14:paraId="0BDB97C4" w14:textId="77777777" w:rsidR="00012A6A" w:rsidRDefault="00012A6A" w:rsidP="00865CA0">
      <w:pPr>
        <w:spacing w:line="276" w:lineRule="auto"/>
        <w:jc w:val="right"/>
        <w:rPr>
          <w:b/>
          <w:bCs/>
        </w:rPr>
      </w:pPr>
    </w:p>
    <w:p w14:paraId="4E480629" w14:textId="77777777" w:rsidR="00012A6A" w:rsidRDefault="00012A6A" w:rsidP="00865CA0">
      <w:pPr>
        <w:spacing w:line="276" w:lineRule="auto"/>
        <w:jc w:val="right"/>
        <w:rPr>
          <w:b/>
          <w:bCs/>
        </w:rPr>
      </w:pPr>
    </w:p>
    <w:p w14:paraId="5EF4DA06" w14:textId="77777777" w:rsidR="00012A6A" w:rsidRDefault="00012A6A" w:rsidP="00865CA0">
      <w:pPr>
        <w:spacing w:line="276" w:lineRule="auto"/>
        <w:jc w:val="right"/>
        <w:rPr>
          <w:b/>
          <w:bCs/>
        </w:rPr>
      </w:pPr>
    </w:p>
    <w:p w14:paraId="744D0982" w14:textId="77777777" w:rsidR="00012A6A" w:rsidRDefault="00012A6A" w:rsidP="00865CA0">
      <w:pPr>
        <w:spacing w:line="276" w:lineRule="auto"/>
        <w:jc w:val="right"/>
        <w:rPr>
          <w:b/>
          <w:bCs/>
        </w:rPr>
      </w:pPr>
    </w:p>
    <w:p w14:paraId="2FA349D4" w14:textId="77777777" w:rsidR="00012A6A" w:rsidRDefault="00012A6A" w:rsidP="00865CA0">
      <w:pPr>
        <w:spacing w:line="276" w:lineRule="auto"/>
        <w:jc w:val="right"/>
        <w:rPr>
          <w:b/>
          <w:bCs/>
        </w:rPr>
      </w:pPr>
    </w:p>
    <w:p w14:paraId="04A2BDBA" w14:textId="77777777" w:rsidR="00012A6A" w:rsidRDefault="00012A6A" w:rsidP="00865CA0">
      <w:pPr>
        <w:spacing w:line="276" w:lineRule="auto"/>
        <w:jc w:val="right"/>
        <w:rPr>
          <w:b/>
          <w:bCs/>
        </w:rPr>
      </w:pPr>
    </w:p>
    <w:p w14:paraId="4A499167" w14:textId="77777777" w:rsidR="00012A6A" w:rsidRDefault="00012A6A" w:rsidP="00865CA0">
      <w:pPr>
        <w:spacing w:line="276" w:lineRule="auto"/>
        <w:jc w:val="right"/>
        <w:rPr>
          <w:b/>
          <w:bCs/>
        </w:rPr>
      </w:pPr>
    </w:p>
    <w:p w14:paraId="7AA9CC25" w14:textId="77777777" w:rsidR="00012A6A" w:rsidRDefault="00012A6A" w:rsidP="00865CA0">
      <w:pPr>
        <w:spacing w:line="276" w:lineRule="auto"/>
        <w:jc w:val="right"/>
        <w:rPr>
          <w:b/>
          <w:bCs/>
        </w:rPr>
      </w:pPr>
    </w:p>
    <w:p w14:paraId="0F0CC6BA" w14:textId="77777777" w:rsidR="00012A6A" w:rsidRDefault="00012A6A" w:rsidP="00865CA0">
      <w:pPr>
        <w:spacing w:line="276" w:lineRule="auto"/>
        <w:jc w:val="right"/>
        <w:rPr>
          <w:b/>
          <w:bCs/>
        </w:rPr>
      </w:pPr>
    </w:p>
    <w:p w14:paraId="7AA4FA91" w14:textId="77777777" w:rsidR="00012A6A" w:rsidRDefault="00012A6A" w:rsidP="00865CA0">
      <w:pPr>
        <w:spacing w:line="276" w:lineRule="auto"/>
        <w:jc w:val="right"/>
        <w:rPr>
          <w:b/>
          <w:bCs/>
        </w:rPr>
      </w:pPr>
    </w:p>
    <w:p w14:paraId="3CAAA3AD" w14:textId="77777777" w:rsidR="00012A6A" w:rsidRDefault="00012A6A" w:rsidP="00865CA0">
      <w:pPr>
        <w:spacing w:line="276" w:lineRule="auto"/>
        <w:jc w:val="right"/>
        <w:rPr>
          <w:b/>
          <w:bCs/>
        </w:rPr>
      </w:pPr>
    </w:p>
    <w:p w14:paraId="710690B9" w14:textId="77777777" w:rsidR="00012A6A" w:rsidRDefault="00012A6A" w:rsidP="00865CA0">
      <w:pPr>
        <w:spacing w:line="276" w:lineRule="auto"/>
        <w:jc w:val="right"/>
        <w:rPr>
          <w:b/>
          <w:bCs/>
        </w:rPr>
      </w:pPr>
    </w:p>
    <w:p w14:paraId="0725FD50" w14:textId="77777777" w:rsidR="00012A6A" w:rsidRDefault="00012A6A" w:rsidP="00865CA0">
      <w:pPr>
        <w:spacing w:line="276" w:lineRule="auto"/>
        <w:jc w:val="right"/>
        <w:rPr>
          <w:b/>
          <w:bCs/>
        </w:rPr>
      </w:pPr>
    </w:p>
    <w:p w14:paraId="0B291A0A" w14:textId="77777777" w:rsidR="00012A6A" w:rsidRDefault="00012A6A" w:rsidP="00865CA0">
      <w:pPr>
        <w:spacing w:line="276" w:lineRule="auto"/>
        <w:jc w:val="right"/>
        <w:rPr>
          <w:b/>
          <w:bCs/>
        </w:rPr>
      </w:pPr>
    </w:p>
    <w:p w14:paraId="0AD5E546" w14:textId="77777777" w:rsidR="00012A6A" w:rsidRDefault="00012A6A" w:rsidP="00865CA0">
      <w:pPr>
        <w:spacing w:line="276" w:lineRule="auto"/>
        <w:jc w:val="right"/>
        <w:rPr>
          <w:b/>
          <w:bCs/>
        </w:rPr>
      </w:pPr>
    </w:p>
    <w:p w14:paraId="289E8B66" w14:textId="77777777" w:rsidR="00012A6A" w:rsidRDefault="00012A6A" w:rsidP="00865CA0">
      <w:pPr>
        <w:spacing w:line="276" w:lineRule="auto"/>
        <w:jc w:val="right"/>
        <w:rPr>
          <w:b/>
          <w:bCs/>
        </w:rPr>
      </w:pPr>
    </w:p>
    <w:p w14:paraId="437A2ECF" w14:textId="77777777" w:rsidR="00012A6A" w:rsidRDefault="00012A6A" w:rsidP="00865CA0">
      <w:pPr>
        <w:spacing w:line="276" w:lineRule="auto"/>
        <w:jc w:val="right"/>
        <w:rPr>
          <w:b/>
          <w:bCs/>
        </w:rPr>
      </w:pPr>
    </w:p>
    <w:p w14:paraId="7DE29377" w14:textId="77777777" w:rsidR="00012A6A" w:rsidRDefault="00012A6A" w:rsidP="00865CA0">
      <w:pPr>
        <w:spacing w:line="276" w:lineRule="auto"/>
        <w:jc w:val="right"/>
        <w:rPr>
          <w:b/>
          <w:bCs/>
        </w:rPr>
      </w:pPr>
    </w:p>
    <w:p w14:paraId="531922F8" w14:textId="77777777" w:rsidR="00012A6A" w:rsidRDefault="00012A6A" w:rsidP="00865CA0">
      <w:pPr>
        <w:spacing w:line="276" w:lineRule="auto"/>
        <w:jc w:val="right"/>
        <w:rPr>
          <w:b/>
          <w:bCs/>
        </w:rPr>
      </w:pPr>
    </w:p>
    <w:p w14:paraId="1649CCFA" w14:textId="77777777" w:rsidR="00012A6A" w:rsidRDefault="00012A6A" w:rsidP="00865CA0">
      <w:pPr>
        <w:spacing w:line="276" w:lineRule="auto"/>
        <w:jc w:val="right"/>
        <w:rPr>
          <w:b/>
          <w:bCs/>
        </w:rPr>
      </w:pPr>
    </w:p>
    <w:p w14:paraId="21C3B920" w14:textId="77777777" w:rsidR="00012A6A" w:rsidRDefault="00012A6A" w:rsidP="00865CA0">
      <w:pPr>
        <w:spacing w:line="276" w:lineRule="auto"/>
        <w:jc w:val="right"/>
        <w:rPr>
          <w:b/>
          <w:bCs/>
        </w:rPr>
      </w:pPr>
    </w:p>
    <w:p w14:paraId="5625559D" w14:textId="70D5216F" w:rsidR="007A3F6C" w:rsidRDefault="005E401C" w:rsidP="00865CA0">
      <w:pPr>
        <w:spacing w:line="276" w:lineRule="auto"/>
        <w:jc w:val="right"/>
        <w:rPr>
          <w:b/>
          <w:bCs/>
        </w:rPr>
      </w:pPr>
      <w:r>
        <w:rPr>
          <w:b/>
          <w:bCs/>
        </w:rPr>
        <w:lastRenderedPageBreak/>
        <w:t>Lampiran 1</w:t>
      </w:r>
    </w:p>
    <w:p w14:paraId="0C01B8C9" w14:textId="77777777" w:rsidR="00FB45E0" w:rsidRDefault="00FB45E0" w:rsidP="00865CA0">
      <w:pPr>
        <w:spacing w:line="276" w:lineRule="auto"/>
        <w:jc w:val="right"/>
        <w:rPr>
          <w:b/>
          <w:bCs/>
        </w:rPr>
      </w:pPr>
    </w:p>
    <w:p w14:paraId="7A223BD5" w14:textId="795DB91A" w:rsidR="005E401C" w:rsidRPr="00A9634C" w:rsidRDefault="00A9634C" w:rsidP="005E401C">
      <w:pPr>
        <w:spacing w:line="276" w:lineRule="auto"/>
        <w:rPr>
          <w:b/>
          <w:bCs/>
          <w:sz w:val="22"/>
          <w:szCs w:val="22"/>
        </w:rPr>
      </w:pPr>
      <w:r w:rsidRPr="00A9634C">
        <w:rPr>
          <w:b/>
          <w:bCs/>
          <w:sz w:val="22"/>
          <w:szCs w:val="22"/>
        </w:rPr>
        <w:t>SURAT KELULUSAN ELECTRONIC GOVERNMENT PROCUREMENT APPLICATION</w:t>
      </w:r>
    </w:p>
    <w:p w14:paraId="2B68D584" w14:textId="77777777" w:rsidR="00410E76" w:rsidRDefault="00410E76" w:rsidP="00865CA0">
      <w:pPr>
        <w:spacing w:line="276" w:lineRule="auto"/>
        <w:jc w:val="right"/>
        <w:rPr>
          <w:b/>
          <w:bCs/>
        </w:rPr>
      </w:pPr>
    </w:p>
    <w:p w14:paraId="129AAB69" w14:textId="3C7E56CB" w:rsidR="00A01535" w:rsidRDefault="00A01535" w:rsidP="00A01535">
      <w:pPr>
        <w:spacing w:line="276" w:lineRule="auto"/>
        <w:rPr>
          <w:b/>
          <w:bCs/>
        </w:rPr>
      </w:pPr>
      <w:r>
        <w:rPr>
          <w:noProof/>
        </w:rPr>
        <w:drawing>
          <wp:inline distT="0" distB="0" distL="0" distR="0" wp14:anchorId="55D46BE8" wp14:editId="66C8A175">
            <wp:extent cx="5633818" cy="7943850"/>
            <wp:effectExtent l="0" t="0" r="5080" b="0"/>
            <wp:docPr id="1516586043" name="Picture 1" descr="Diagram,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86043" name="Picture 1" descr="Diagram, text&#10;&#10;Description automatically generated with medium confidence"/>
                    <pic:cNvPicPr/>
                  </pic:nvPicPr>
                  <pic:blipFill>
                    <a:blip r:embed="rId13"/>
                    <a:stretch>
                      <a:fillRect/>
                    </a:stretch>
                  </pic:blipFill>
                  <pic:spPr>
                    <a:xfrm>
                      <a:off x="0" y="0"/>
                      <a:ext cx="5643460" cy="7957446"/>
                    </a:xfrm>
                    <a:prstGeom prst="rect">
                      <a:avLst/>
                    </a:prstGeom>
                  </pic:spPr>
                </pic:pic>
              </a:graphicData>
            </a:graphic>
          </wp:inline>
        </w:drawing>
      </w:r>
    </w:p>
    <w:p w14:paraId="6ABC7180" w14:textId="77777777" w:rsidR="00A01535" w:rsidRDefault="00A01535" w:rsidP="00A01535">
      <w:pPr>
        <w:spacing w:line="276" w:lineRule="auto"/>
        <w:rPr>
          <w:b/>
          <w:bCs/>
        </w:rPr>
      </w:pPr>
    </w:p>
    <w:p w14:paraId="73D2B653" w14:textId="77777777" w:rsidR="00A01535" w:rsidRDefault="00A01535" w:rsidP="00A01535">
      <w:pPr>
        <w:spacing w:line="276" w:lineRule="auto"/>
        <w:rPr>
          <w:b/>
          <w:bCs/>
        </w:rPr>
      </w:pPr>
    </w:p>
    <w:p w14:paraId="3BE0206C" w14:textId="74B78E53" w:rsidR="00544BF6" w:rsidRDefault="00930592" w:rsidP="00A01535">
      <w:pPr>
        <w:spacing w:line="276" w:lineRule="auto"/>
        <w:rPr>
          <w:b/>
          <w:bCs/>
        </w:rPr>
      </w:pPr>
      <w:r>
        <w:rPr>
          <w:noProof/>
        </w:rPr>
        <w:drawing>
          <wp:inline distT="0" distB="0" distL="0" distR="0" wp14:anchorId="2FBD8E15" wp14:editId="197D7B4E">
            <wp:extent cx="5404641" cy="8515350"/>
            <wp:effectExtent l="0" t="0" r="5715" b="0"/>
            <wp:docPr id="181112879"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2879" name="Picture 1" descr="Text, letter&#10;&#10;Description automatically generated"/>
                    <pic:cNvPicPr/>
                  </pic:nvPicPr>
                  <pic:blipFill>
                    <a:blip r:embed="rId14"/>
                    <a:stretch>
                      <a:fillRect/>
                    </a:stretch>
                  </pic:blipFill>
                  <pic:spPr>
                    <a:xfrm>
                      <a:off x="0" y="0"/>
                      <a:ext cx="5411090" cy="8525511"/>
                    </a:xfrm>
                    <a:prstGeom prst="rect">
                      <a:avLst/>
                    </a:prstGeom>
                  </pic:spPr>
                </pic:pic>
              </a:graphicData>
            </a:graphic>
          </wp:inline>
        </w:drawing>
      </w:r>
    </w:p>
    <w:p w14:paraId="1B60740C" w14:textId="77777777" w:rsidR="00544BF6" w:rsidRDefault="00544BF6" w:rsidP="00A01535">
      <w:pPr>
        <w:spacing w:line="276" w:lineRule="auto"/>
        <w:rPr>
          <w:b/>
          <w:bCs/>
        </w:rPr>
      </w:pPr>
    </w:p>
    <w:p w14:paraId="71B24CB0" w14:textId="55EE6E3E" w:rsidR="00544BF6" w:rsidRDefault="00544BF6" w:rsidP="00A01535">
      <w:pPr>
        <w:spacing w:line="276" w:lineRule="auto"/>
        <w:rPr>
          <w:b/>
          <w:bCs/>
        </w:rPr>
        <w:sectPr w:rsidR="00544BF6" w:rsidSect="002064BD">
          <w:pgSz w:w="11906" w:h="16838"/>
          <w:pgMar w:top="1276" w:right="1440" w:bottom="1440" w:left="1440" w:header="720" w:footer="720" w:gutter="0"/>
          <w:cols w:space="720"/>
          <w:docGrid w:linePitch="360"/>
        </w:sectPr>
      </w:pPr>
    </w:p>
    <w:p w14:paraId="7FE90FAD" w14:textId="4FB23612" w:rsidR="007A3F6C" w:rsidRPr="00A9634C" w:rsidRDefault="00410E76" w:rsidP="00865CA0">
      <w:pPr>
        <w:spacing w:line="276" w:lineRule="auto"/>
        <w:jc w:val="right"/>
        <w:rPr>
          <w:b/>
          <w:bCs/>
          <w:sz w:val="22"/>
          <w:szCs w:val="22"/>
        </w:rPr>
      </w:pPr>
      <w:r w:rsidRPr="00A9634C">
        <w:rPr>
          <w:b/>
          <w:bCs/>
          <w:sz w:val="22"/>
          <w:szCs w:val="22"/>
        </w:rPr>
        <w:lastRenderedPageBreak/>
        <w:t xml:space="preserve">LAMPIRAN </w:t>
      </w:r>
      <w:r w:rsidR="00544BF6">
        <w:rPr>
          <w:b/>
          <w:bCs/>
          <w:sz w:val="22"/>
          <w:szCs w:val="22"/>
        </w:rPr>
        <w:t>2</w:t>
      </w:r>
    </w:p>
    <w:tbl>
      <w:tblPr>
        <w:tblStyle w:val="TableGrid"/>
        <w:tblpPr w:leftFromText="180" w:rightFromText="180" w:vertAnchor="page" w:horzAnchor="margin" w:tblpY="2077"/>
        <w:tblW w:w="5000" w:type="pct"/>
        <w:tblLook w:val="04A0" w:firstRow="1" w:lastRow="0" w:firstColumn="1" w:lastColumn="0" w:noHBand="0" w:noVBand="1"/>
      </w:tblPr>
      <w:tblGrid>
        <w:gridCol w:w="976"/>
        <w:gridCol w:w="3695"/>
        <w:gridCol w:w="2560"/>
        <w:gridCol w:w="2272"/>
        <w:gridCol w:w="3136"/>
        <w:gridCol w:w="1473"/>
      </w:tblGrid>
      <w:tr w:rsidR="007D5C94" w:rsidRPr="003B2257" w14:paraId="44E1ACC1" w14:textId="77777777" w:rsidTr="007D5C94">
        <w:tc>
          <w:tcPr>
            <w:tcW w:w="346" w:type="pct"/>
            <w:vAlign w:val="bottom"/>
          </w:tcPr>
          <w:p w14:paraId="3C5F6278" w14:textId="06C4E294" w:rsidR="007D5C94" w:rsidRPr="003B2257" w:rsidRDefault="009F0162" w:rsidP="007D5C94">
            <w:pPr>
              <w:jc w:val="center"/>
              <w:rPr>
                <w:rFonts w:asciiTheme="minorHAnsi" w:hAnsiTheme="minorHAnsi" w:cstheme="minorHAnsi"/>
                <w:sz w:val="22"/>
                <w:szCs w:val="22"/>
              </w:rPr>
            </w:pPr>
            <w:r w:rsidRPr="003B2257">
              <w:rPr>
                <w:rFonts w:asciiTheme="minorHAnsi" w:hAnsiTheme="minorHAnsi" w:cstheme="minorHAnsi"/>
                <w:b/>
                <w:bCs/>
                <w:sz w:val="22"/>
                <w:szCs w:val="22"/>
              </w:rPr>
              <w:t>YEAR</w:t>
            </w:r>
          </w:p>
        </w:tc>
        <w:tc>
          <w:tcPr>
            <w:tcW w:w="1309" w:type="pct"/>
          </w:tcPr>
          <w:p w14:paraId="32516D0A" w14:textId="6D46CED0"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b/>
                <w:bCs/>
                <w:sz w:val="22"/>
                <w:szCs w:val="22"/>
              </w:rPr>
              <w:t xml:space="preserve">PHASE 1 </w:t>
            </w:r>
          </w:p>
        </w:tc>
        <w:tc>
          <w:tcPr>
            <w:tcW w:w="907" w:type="pct"/>
          </w:tcPr>
          <w:p w14:paraId="78D0D8C5" w14:textId="4D3FCE35"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b/>
                <w:bCs/>
                <w:sz w:val="22"/>
                <w:szCs w:val="22"/>
              </w:rPr>
              <w:t xml:space="preserve">PHASE 2 </w:t>
            </w:r>
          </w:p>
        </w:tc>
        <w:tc>
          <w:tcPr>
            <w:tcW w:w="805" w:type="pct"/>
          </w:tcPr>
          <w:p w14:paraId="7F18E9FC" w14:textId="7E252DE9"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b/>
                <w:bCs/>
                <w:sz w:val="22"/>
                <w:szCs w:val="22"/>
              </w:rPr>
              <w:t xml:space="preserve">PHASE 3 </w:t>
            </w:r>
          </w:p>
        </w:tc>
        <w:tc>
          <w:tcPr>
            <w:tcW w:w="1111" w:type="pct"/>
          </w:tcPr>
          <w:p w14:paraId="79D56274" w14:textId="27BAD92A"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b/>
                <w:bCs/>
                <w:sz w:val="22"/>
                <w:szCs w:val="22"/>
              </w:rPr>
              <w:t xml:space="preserve">PHASE 4 </w:t>
            </w:r>
          </w:p>
        </w:tc>
        <w:tc>
          <w:tcPr>
            <w:tcW w:w="522" w:type="pct"/>
          </w:tcPr>
          <w:p w14:paraId="0A2EEA5D" w14:textId="52EDE872" w:rsidR="007D5C94" w:rsidRPr="003B2257" w:rsidRDefault="009F0162" w:rsidP="007D5C94">
            <w:pPr>
              <w:jc w:val="center"/>
              <w:rPr>
                <w:rFonts w:asciiTheme="minorHAnsi" w:hAnsiTheme="minorHAnsi" w:cstheme="minorHAnsi"/>
                <w:b/>
                <w:bCs/>
                <w:sz w:val="22"/>
                <w:szCs w:val="22"/>
              </w:rPr>
            </w:pPr>
            <w:r w:rsidRPr="003B2257">
              <w:rPr>
                <w:rFonts w:asciiTheme="minorHAnsi" w:hAnsiTheme="minorHAnsi" w:cstheme="minorHAnsi"/>
                <w:b/>
                <w:bCs/>
                <w:sz w:val="22"/>
                <w:szCs w:val="22"/>
              </w:rPr>
              <w:t>TOTAL (RM)</w:t>
            </w:r>
          </w:p>
        </w:tc>
      </w:tr>
      <w:tr w:rsidR="007D5C94" w:rsidRPr="003B2257" w14:paraId="15CA849F" w14:textId="77777777" w:rsidTr="007D5C94">
        <w:trPr>
          <w:trHeight w:val="1417"/>
        </w:trPr>
        <w:tc>
          <w:tcPr>
            <w:tcW w:w="346" w:type="pct"/>
          </w:tcPr>
          <w:p w14:paraId="20AD4015" w14:textId="3DDFDD2B"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b/>
                <w:bCs/>
                <w:sz w:val="22"/>
                <w:szCs w:val="22"/>
              </w:rPr>
              <w:t xml:space="preserve">2023 </w:t>
            </w:r>
          </w:p>
        </w:tc>
        <w:tc>
          <w:tcPr>
            <w:tcW w:w="1309" w:type="pct"/>
          </w:tcPr>
          <w:p w14:paraId="3180228C" w14:textId="39E8CD12" w:rsidR="007D5C94" w:rsidRPr="003B2257" w:rsidRDefault="00004994"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R1 </w:t>
            </w:r>
            <w:r w:rsidR="00033610" w:rsidRPr="003B2257">
              <w:rPr>
                <w:rFonts w:asciiTheme="minorHAnsi" w:hAnsiTheme="minorHAnsi" w:cstheme="minorHAnsi"/>
                <w:sz w:val="22"/>
                <w:szCs w:val="22"/>
              </w:rPr>
              <w:t xml:space="preserve">Inception Report </w:t>
            </w:r>
          </w:p>
          <w:p w14:paraId="1BBA2230" w14:textId="1FE4DA6F" w:rsidR="007D5C94" w:rsidRPr="003B2257" w:rsidRDefault="00033610" w:rsidP="007D5C94">
            <w:pPr>
              <w:rPr>
                <w:rFonts w:asciiTheme="minorHAnsi" w:hAnsiTheme="minorHAnsi" w:cstheme="minorHAnsi"/>
                <w:sz w:val="22"/>
                <w:szCs w:val="22"/>
              </w:rPr>
            </w:pPr>
            <w:r w:rsidRPr="003B2257">
              <w:rPr>
                <w:rFonts w:asciiTheme="minorHAnsi" w:hAnsiTheme="minorHAnsi" w:cstheme="minorHAnsi"/>
                <w:i/>
                <w:iCs/>
                <w:sz w:val="22"/>
                <w:szCs w:val="22"/>
              </w:rPr>
              <w:t xml:space="preserve">(Includes Year Plan Finalisation, Necessary Amendments And Finalisation Of Any Proposal And Concepts) </w:t>
            </w:r>
          </w:p>
        </w:tc>
        <w:tc>
          <w:tcPr>
            <w:tcW w:w="907" w:type="pct"/>
          </w:tcPr>
          <w:p w14:paraId="4EBE504C" w14:textId="2C5CADC8" w:rsidR="007D5C94" w:rsidRPr="003B2257" w:rsidRDefault="00004994"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R2 </w:t>
            </w:r>
            <w:r w:rsidR="00033610" w:rsidRPr="003B2257">
              <w:rPr>
                <w:rFonts w:asciiTheme="minorHAnsi" w:hAnsiTheme="minorHAnsi" w:cstheme="minorHAnsi"/>
                <w:sz w:val="22"/>
                <w:szCs w:val="22"/>
              </w:rPr>
              <w:t>Preliminary Report S1.0 Needs Assessment</w:t>
            </w:r>
          </w:p>
          <w:p w14:paraId="761B4AAC" w14:textId="3726FDDF" w:rsidR="007D5C94" w:rsidRPr="003B2257" w:rsidRDefault="00004994" w:rsidP="007D5C94">
            <w:pPr>
              <w:pStyle w:val="Default"/>
              <w:rPr>
                <w:rFonts w:asciiTheme="minorHAnsi" w:hAnsiTheme="minorHAnsi" w:cstheme="minorHAnsi"/>
                <w:sz w:val="22"/>
                <w:szCs w:val="22"/>
              </w:rPr>
            </w:pPr>
            <w:r w:rsidRPr="003B2257">
              <w:rPr>
                <w:rFonts w:asciiTheme="minorHAnsi" w:hAnsiTheme="minorHAnsi" w:cstheme="minorHAnsi"/>
                <w:sz w:val="22"/>
                <w:szCs w:val="22"/>
              </w:rPr>
              <w:t>S1</w:t>
            </w:r>
            <w:r w:rsidR="00033610" w:rsidRPr="003B2257">
              <w:rPr>
                <w:rFonts w:asciiTheme="minorHAnsi" w:hAnsiTheme="minorHAnsi" w:cstheme="minorHAnsi"/>
                <w:sz w:val="22"/>
                <w:szCs w:val="22"/>
              </w:rPr>
              <w:t>.3 Develop M3</w:t>
            </w:r>
          </w:p>
          <w:p w14:paraId="100CAB3D" w14:textId="702AF3B8" w:rsidR="007D5C94" w:rsidRPr="003B2257" w:rsidRDefault="00004994" w:rsidP="007D5C94">
            <w:pPr>
              <w:pStyle w:val="Default"/>
              <w:rPr>
                <w:rFonts w:asciiTheme="minorHAnsi" w:hAnsiTheme="minorHAnsi" w:cstheme="minorHAnsi"/>
                <w:sz w:val="22"/>
                <w:szCs w:val="22"/>
              </w:rPr>
            </w:pPr>
            <w:r w:rsidRPr="003B2257">
              <w:rPr>
                <w:rFonts w:asciiTheme="minorHAnsi" w:hAnsiTheme="minorHAnsi" w:cstheme="minorHAnsi"/>
                <w:sz w:val="22"/>
                <w:szCs w:val="22"/>
              </w:rPr>
              <w:t>S1</w:t>
            </w:r>
            <w:r w:rsidR="00033610" w:rsidRPr="003B2257">
              <w:rPr>
                <w:rFonts w:asciiTheme="minorHAnsi" w:hAnsiTheme="minorHAnsi" w:cstheme="minorHAnsi"/>
                <w:sz w:val="22"/>
                <w:szCs w:val="22"/>
              </w:rPr>
              <w:t>.1 Develop M1 V1.0</w:t>
            </w:r>
          </w:p>
          <w:p w14:paraId="38FBDF37" w14:textId="0A19F998" w:rsidR="007D5C94" w:rsidRPr="003B2257" w:rsidRDefault="00004994" w:rsidP="00222A36">
            <w:pPr>
              <w:pStyle w:val="Default"/>
              <w:rPr>
                <w:rFonts w:asciiTheme="minorHAnsi" w:hAnsiTheme="minorHAnsi" w:cstheme="minorHAnsi"/>
                <w:sz w:val="22"/>
                <w:szCs w:val="22"/>
              </w:rPr>
            </w:pPr>
            <w:r w:rsidRPr="003B2257">
              <w:rPr>
                <w:rFonts w:asciiTheme="minorHAnsi" w:hAnsiTheme="minorHAnsi" w:cstheme="minorHAnsi"/>
                <w:sz w:val="22"/>
                <w:szCs w:val="22"/>
              </w:rPr>
              <w:t>S1</w:t>
            </w:r>
            <w:r w:rsidR="00033610" w:rsidRPr="003B2257">
              <w:rPr>
                <w:rFonts w:asciiTheme="minorHAnsi" w:hAnsiTheme="minorHAnsi" w:cstheme="minorHAnsi"/>
                <w:sz w:val="22"/>
                <w:szCs w:val="22"/>
              </w:rPr>
              <w:t>.2 Develop M2 V.1.0</w:t>
            </w:r>
          </w:p>
        </w:tc>
        <w:tc>
          <w:tcPr>
            <w:tcW w:w="805" w:type="pct"/>
          </w:tcPr>
          <w:p w14:paraId="31AF17D3" w14:textId="068811D5" w:rsidR="007D5C94" w:rsidRPr="003B2257" w:rsidRDefault="009F0162" w:rsidP="007D5C94">
            <w:pPr>
              <w:pStyle w:val="Default"/>
              <w:rPr>
                <w:rFonts w:asciiTheme="minorHAnsi" w:hAnsiTheme="minorHAnsi" w:cstheme="minorHAnsi"/>
                <w:sz w:val="22"/>
                <w:szCs w:val="22"/>
              </w:rPr>
            </w:pPr>
            <w:r w:rsidRPr="003B2257">
              <w:rPr>
                <w:rFonts w:asciiTheme="minorHAnsi" w:hAnsiTheme="minorHAnsi" w:cstheme="minorHAnsi"/>
                <w:sz w:val="22"/>
                <w:szCs w:val="22"/>
              </w:rPr>
              <w:t>R</w:t>
            </w:r>
            <w:r w:rsidR="00004994" w:rsidRPr="003B2257">
              <w:rPr>
                <w:rFonts w:asciiTheme="minorHAnsi" w:hAnsiTheme="minorHAnsi" w:cstheme="minorHAnsi"/>
                <w:sz w:val="22"/>
                <w:szCs w:val="22"/>
              </w:rPr>
              <w:t xml:space="preserve">3 </w:t>
            </w:r>
            <w:r w:rsidR="00033610" w:rsidRPr="003B2257">
              <w:rPr>
                <w:rFonts w:asciiTheme="minorHAnsi" w:hAnsiTheme="minorHAnsi" w:cstheme="minorHAnsi"/>
                <w:sz w:val="22"/>
                <w:szCs w:val="22"/>
              </w:rPr>
              <w:t xml:space="preserve">Interim Report </w:t>
            </w:r>
          </w:p>
          <w:p w14:paraId="2531C123" w14:textId="119ADE90" w:rsidR="007D5C94" w:rsidRPr="003B2257" w:rsidRDefault="00004994" w:rsidP="007D5C94">
            <w:pPr>
              <w:pStyle w:val="Default"/>
              <w:rPr>
                <w:rFonts w:asciiTheme="minorHAnsi" w:hAnsiTheme="minorHAnsi" w:cstheme="minorHAnsi"/>
                <w:sz w:val="22"/>
                <w:szCs w:val="22"/>
              </w:rPr>
            </w:pPr>
            <w:r w:rsidRPr="003B2257">
              <w:rPr>
                <w:rFonts w:asciiTheme="minorHAnsi" w:hAnsiTheme="minorHAnsi" w:cstheme="minorHAnsi"/>
                <w:sz w:val="22"/>
                <w:szCs w:val="22"/>
              </w:rPr>
              <w:t>S2</w:t>
            </w:r>
            <w:r w:rsidR="00033610" w:rsidRPr="003B2257">
              <w:rPr>
                <w:rFonts w:asciiTheme="minorHAnsi" w:hAnsiTheme="minorHAnsi" w:cstheme="minorHAnsi"/>
                <w:sz w:val="22"/>
                <w:szCs w:val="22"/>
              </w:rPr>
              <w:t xml:space="preserve">.1 M1 Training </w:t>
            </w:r>
          </w:p>
          <w:p w14:paraId="00CB1A22" w14:textId="18EA48E8" w:rsidR="007D5C94" w:rsidRPr="003B2257" w:rsidRDefault="009F0162" w:rsidP="007D5C94">
            <w:pPr>
              <w:pStyle w:val="Default"/>
              <w:rPr>
                <w:rFonts w:asciiTheme="minorHAnsi" w:hAnsiTheme="minorHAnsi" w:cstheme="minorHAnsi"/>
                <w:sz w:val="22"/>
                <w:szCs w:val="22"/>
              </w:rPr>
            </w:pPr>
            <w:r w:rsidRPr="003B2257">
              <w:rPr>
                <w:rFonts w:asciiTheme="minorHAnsi" w:hAnsiTheme="minorHAnsi" w:cstheme="minorHAnsi"/>
                <w:sz w:val="22"/>
                <w:szCs w:val="22"/>
              </w:rPr>
              <w:t>S</w:t>
            </w:r>
            <w:r w:rsidR="00004994" w:rsidRPr="003B2257">
              <w:rPr>
                <w:rFonts w:asciiTheme="minorHAnsi" w:hAnsiTheme="minorHAnsi" w:cstheme="minorHAnsi"/>
                <w:sz w:val="22"/>
                <w:szCs w:val="22"/>
              </w:rPr>
              <w:t>2</w:t>
            </w:r>
            <w:r w:rsidR="00033610" w:rsidRPr="003B2257">
              <w:rPr>
                <w:rFonts w:asciiTheme="minorHAnsi" w:hAnsiTheme="minorHAnsi" w:cstheme="minorHAnsi"/>
                <w:sz w:val="22"/>
                <w:szCs w:val="22"/>
              </w:rPr>
              <w:t xml:space="preserve">.2 M2 Training </w:t>
            </w:r>
          </w:p>
          <w:p w14:paraId="0AB64998" w14:textId="77777777" w:rsidR="007D5C94" w:rsidRPr="003B2257" w:rsidRDefault="007D5C94" w:rsidP="007D5C94">
            <w:pPr>
              <w:rPr>
                <w:rFonts w:asciiTheme="minorHAnsi" w:hAnsiTheme="minorHAnsi" w:cstheme="minorHAnsi"/>
                <w:sz w:val="22"/>
                <w:szCs w:val="22"/>
              </w:rPr>
            </w:pPr>
          </w:p>
        </w:tc>
        <w:tc>
          <w:tcPr>
            <w:tcW w:w="1111" w:type="pct"/>
          </w:tcPr>
          <w:p w14:paraId="0E320B63" w14:textId="04E74C33" w:rsidR="007D5C94" w:rsidRPr="003B2257" w:rsidRDefault="00004994"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R4 </w:t>
            </w:r>
            <w:r w:rsidR="00033610" w:rsidRPr="003B2257">
              <w:rPr>
                <w:rFonts w:asciiTheme="minorHAnsi" w:hAnsiTheme="minorHAnsi" w:cstheme="minorHAnsi"/>
                <w:sz w:val="22"/>
                <w:szCs w:val="22"/>
              </w:rPr>
              <w:t xml:space="preserve">Final Report </w:t>
            </w:r>
          </w:p>
          <w:p w14:paraId="30EB98AA" w14:textId="16BB26A5" w:rsidR="007D5C94" w:rsidRPr="003B2257" w:rsidRDefault="00004994" w:rsidP="007D5C94">
            <w:pPr>
              <w:pStyle w:val="Default"/>
              <w:rPr>
                <w:rFonts w:asciiTheme="minorHAnsi" w:hAnsiTheme="minorHAnsi" w:cstheme="minorHAnsi"/>
                <w:sz w:val="22"/>
                <w:szCs w:val="22"/>
              </w:rPr>
            </w:pPr>
            <w:r w:rsidRPr="003B2257">
              <w:rPr>
                <w:rFonts w:asciiTheme="minorHAnsi" w:hAnsiTheme="minorHAnsi" w:cstheme="minorHAnsi"/>
                <w:sz w:val="22"/>
                <w:szCs w:val="22"/>
              </w:rPr>
              <w:t>S2</w:t>
            </w:r>
            <w:r w:rsidR="00033610" w:rsidRPr="003B2257">
              <w:rPr>
                <w:rFonts w:asciiTheme="minorHAnsi" w:hAnsiTheme="minorHAnsi" w:cstheme="minorHAnsi"/>
                <w:sz w:val="22"/>
                <w:szCs w:val="22"/>
              </w:rPr>
              <w:t xml:space="preserve">.3 M3 Training </w:t>
            </w:r>
          </w:p>
          <w:p w14:paraId="594C7CB9" w14:textId="37D492B3" w:rsidR="007D5C94" w:rsidRPr="003B2257" w:rsidRDefault="00004994" w:rsidP="007D5C94">
            <w:pPr>
              <w:pStyle w:val="Default"/>
              <w:rPr>
                <w:rFonts w:asciiTheme="minorHAnsi" w:hAnsiTheme="minorHAnsi" w:cstheme="minorHAnsi"/>
                <w:sz w:val="22"/>
                <w:szCs w:val="22"/>
              </w:rPr>
            </w:pPr>
            <w:r w:rsidRPr="003B2257">
              <w:rPr>
                <w:rFonts w:asciiTheme="minorHAnsi" w:hAnsiTheme="minorHAnsi" w:cstheme="minorHAnsi"/>
                <w:sz w:val="22"/>
                <w:szCs w:val="22"/>
              </w:rPr>
              <w:t>S3</w:t>
            </w:r>
            <w:r w:rsidR="00033610" w:rsidRPr="003B2257">
              <w:rPr>
                <w:rFonts w:asciiTheme="minorHAnsi" w:hAnsiTheme="minorHAnsi" w:cstheme="minorHAnsi"/>
                <w:sz w:val="22"/>
                <w:szCs w:val="22"/>
              </w:rPr>
              <w:t xml:space="preserve">.1 Kick-Off Meeting </w:t>
            </w:r>
          </w:p>
          <w:p w14:paraId="6659A7EC" w14:textId="60DF6CFB" w:rsidR="007D5C94" w:rsidRPr="003B2257" w:rsidRDefault="00004994" w:rsidP="007D5C94">
            <w:pPr>
              <w:pStyle w:val="Default"/>
              <w:rPr>
                <w:rFonts w:asciiTheme="minorHAnsi" w:hAnsiTheme="minorHAnsi" w:cstheme="minorHAnsi"/>
                <w:sz w:val="22"/>
                <w:szCs w:val="22"/>
              </w:rPr>
            </w:pPr>
            <w:r w:rsidRPr="003B2257">
              <w:rPr>
                <w:rFonts w:asciiTheme="minorHAnsi" w:hAnsiTheme="minorHAnsi" w:cstheme="minorHAnsi"/>
                <w:sz w:val="22"/>
                <w:szCs w:val="22"/>
              </w:rPr>
              <w:t>S3</w:t>
            </w:r>
            <w:r w:rsidR="00033610" w:rsidRPr="003B2257">
              <w:rPr>
                <w:rFonts w:asciiTheme="minorHAnsi" w:hAnsiTheme="minorHAnsi" w:cstheme="minorHAnsi"/>
                <w:sz w:val="22"/>
                <w:szCs w:val="22"/>
              </w:rPr>
              <w:t xml:space="preserve">.2 Online Review </w:t>
            </w:r>
          </w:p>
          <w:p w14:paraId="188C01AC" w14:textId="5AF58B7C" w:rsidR="007D5C94" w:rsidRPr="003B2257" w:rsidRDefault="00004994" w:rsidP="007D5C94">
            <w:pPr>
              <w:pStyle w:val="Default"/>
              <w:rPr>
                <w:rFonts w:asciiTheme="minorHAnsi" w:hAnsiTheme="minorHAnsi" w:cstheme="minorHAnsi"/>
                <w:sz w:val="22"/>
                <w:szCs w:val="22"/>
              </w:rPr>
            </w:pPr>
            <w:r w:rsidRPr="003B2257">
              <w:rPr>
                <w:rFonts w:asciiTheme="minorHAnsi" w:hAnsiTheme="minorHAnsi" w:cstheme="minorHAnsi"/>
                <w:sz w:val="22"/>
                <w:szCs w:val="22"/>
              </w:rPr>
              <w:t>S3</w:t>
            </w:r>
            <w:r w:rsidR="00033610" w:rsidRPr="003B2257">
              <w:rPr>
                <w:rFonts w:asciiTheme="minorHAnsi" w:hAnsiTheme="minorHAnsi" w:cstheme="minorHAnsi"/>
                <w:sz w:val="22"/>
                <w:szCs w:val="22"/>
              </w:rPr>
              <w:t xml:space="preserve">.3 Physical Review </w:t>
            </w:r>
          </w:p>
          <w:p w14:paraId="4E28DD67" w14:textId="476855F8" w:rsidR="007D5C94" w:rsidRPr="003B2257" w:rsidRDefault="00004994" w:rsidP="007D5C94">
            <w:pPr>
              <w:pStyle w:val="Default"/>
              <w:rPr>
                <w:rFonts w:asciiTheme="minorHAnsi" w:hAnsiTheme="minorHAnsi" w:cstheme="minorHAnsi"/>
                <w:sz w:val="22"/>
                <w:szCs w:val="22"/>
              </w:rPr>
            </w:pPr>
            <w:r w:rsidRPr="003B2257">
              <w:rPr>
                <w:rFonts w:asciiTheme="minorHAnsi" w:hAnsiTheme="minorHAnsi" w:cstheme="minorHAnsi"/>
                <w:sz w:val="22"/>
                <w:szCs w:val="22"/>
              </w:rPr>
              <w:t>S3</w:t>
            </w:r>
            <w:r w:rsidR="00033610" w:rsidRPr="003B2257">
              <w:rPr>
                <w:rFonts w:asciiTheme="minorHAnsi" w:hAnsiTheme="minorHAnsi" w:cstheme="minorHAnsi"/>
                <w:sz w:val="22"/>
                <w:szCs w:val="22"/>
              </w:rPr>
              <w:t xml:space="preserve">.4 Physical Group Review </w:t>
            </w:r>
          </w:p>
        </w:tc>
        <w:tc>
          <w:tcPr>
            <w:tcW w:w="522" w:type="pct"/>
            <w:vMerge w:val="restart"/>
            <w:vAlign w:val="center"/>
          </w:tcPr>
          <w:p w14:paraId="10C2A1EC" w14:textId="19EA083A" w:rsidR="007D5C94" w:rsidRPr="001D7159" w:rsidRDefault="009F0162" w:rsidP="007D5C94">
            <w:pPr>
              <w:jc w:val="right"/>
              <w:rPr>
                <w:rFonts w:asciiTheme="minorHAnsi" w:hAnsiTheme="minorHAnsi" w:cstheme="minorHAnsi"/>
                <w:b/>
                <w:bCs/>
                <w:color w:val="0000CC"/>
                <w:sz w:val="22"/>
                <w:szCs w:val="22"/>
              </w:rPr>
            </w:pPr>
            <w:r w:rsidRPr="001D7159">
              <w:rPr>
                <w:rFonts w:asciiTheme="minorHAnsi" w:hAnsiTheme="minorHAnsi" w:cstheme="minorHAnsi"/>
                <w:color w:val="0000CC"/>
                <w:sz w:val="22"/>
                <w:szCs w:val="22"/>
              </w:rPr>
              <w:t xml:space="preserve">   1,425,060.00</w:t>
            </w:r>
          </w:p>
        </w:tc>
      </w:tr>
      <w:tr w:rsidR="007D5C94" w:rsidRPr="003B2257" w14:paraId="1D0B081D" w14:textId="77777777" w:rsidTr="007D5C94">
        <w:tc>
          <w:tcPr>
            <w:tcW w:w="346" w:type="pct"/>
          </w:tcPr>
          <w:p w14:paraId="154E8FD8" w14:textId="3A6855F0"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INVOICE </w:t>
            </w:r>
          </w:p>
        </w:tc>
        <w:tc>
          <w:tcPr>
            <w:tcW w:w="1309" w:type="pct"/>
          </w:tcPr>
          <w:p w14:paraId="01F12146" w14:textId="070E78A5"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10% </w:t>
            </w:r>
          </w:p>
        </w:tc>
        <w:tc>
          <w:tcPr>
            <w:tcW w:w="907" w:type="pct"/>
          </w:tcPr>
          <w:p w14:paraId="1A9618B4" w14:textId="44B863FC"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30% </w:t>
            </w:r>
          </w:p>
        </w:tc>
        <w:tc>
          <w:tcPr>
            <w:tcW w:w="805" w:type="pct"/>
          </w:tcPr>
          <w:p w14:paraId="0B3E738F" w14:textId="7455B85D"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40% </w:t>
            </w:r>
          </w:p>
        </w:tc>
        <w:tc>
          <w:tcPr>
            <w:tcW w:w="1111" w:type="pct"/>
          </w:tcPr>
          <w:p w14:paraId="75E3E7F9" w14:textId="5B8407B1"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20% </w:t>
            </w:r>
          </w:p>
        </w:tc>
        <w:tc>
          <w:tcPr>
            <w:tcW w:w="522" w:type="pct"/>
            <w:vMerge/>
          </w:tcPr>
          <w:p w14:paraId="4347300C" w14:textId="77777777" w:rsidR="007D5C94" w:rsidRPr="001D7159" w:rsidRDefault="007D5C94" w:rsidP="007D5C94">
            <w:pPr>
              <w:jc w:val="right"/>
              <w:rPr>
                <w:rFonts w:asciiTheme="minorHAnsi" w:hAnsiTheme="minorHAnsi" w:cstheme="minorHAnsi"/>
                <w:b/>
                <w:bCs/>
                <w:color w:val="0000CC"/>
                <w:sz w:val="22"/>
                <w:szCs w:val="22"/>
              </w:rPr>
            </w:pPr>
          </w:p>
        </w:tc>
      </w:tr>
      <w:tr w:rsidR="007D5C94" w:rsidRPr="003B2257" w14:paraId="4CAFBF0C" w14:textId="77777777" w:rsidTr="007D5C94">
        <w:tc>
          <w:tcPr>
            <w:tcW w:w="346" w:type="pct"/>
          </w:tcPr>
          <w:p w14:paraId="4B430C83" w14:textId="5D9FB3CF"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 xml:space="preserve">MYR </w:t>
            </w:r>
          </w:p>
        </w:tc>
        <w:tc>
          <w:tcPr>
            <w:tcW w:w="1309" w:type="pct"/>
            <w:vAlign w:val="bottom"/>
          </w:tcPr>
          <w:p w14:paraId="6643DE78" w14:textId="75D08636"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131,950.00</w:t>
            </w:r>
          </w:p>
        </w:tc>
        <w:tc>
          <w:tcPr>
            <w:tcW w:w="907" w:type="pct"/>
            <w:vAlign w:val="bottom"/>
          </w:tcPr>
          <w:p w14:paraId="54BA9C7A" w14:textId="01C15136"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395,850.00</w:t>
            </w:r>
          </w:p>
        </w:tc>
        <w:tc>
          <w:tcPr>
            <w:tcW w:w="805" w:type="pct"/>
            <w:vAlign w:val="bottom"/>
          </w:tcPr>
          <w:p w14:paraId="1611C9F7" w14:textId="105E6202"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527,800.00</w:t>
            </w:r>
          </w:p>
        </w:tc>
        <w:tc>
          <w:tcPr>
            <w:tcW w:w="1111" w:type="pct"/>
            <w:vAlign w:val="bottom"/>
          </w:tcPr>
          <w:p w14:paraId="437DD3CF" w14:textId="04C97CFA"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263,900.00</w:t>
            </w:r>
          </w:p>
        </w:tc>
        <w:tc>
          <w:tcPr>
            <w:tcW w:w="522" w:type="pct"/>
            <w:vMerge/>
          </w:tcPr>
          <w:p w14:paraId="4D338630" w14:textId="77777777" w:rsidR="007D5C94" w:rsidRPr="001D7159" w:rsidRDefault="007D5C94" w:rsidP="007D5C94">
            <w:pPr>
              <w:jc w:val="right"/>
              <w:rPr>
                <w:rFonts w:asciiTheme="minorHAnsi" w:hAnsiTheme="minorHAnsi" w:cstheme="minorHAnsi"/>
                <w:b/>
                <w:bCs/>
                <w:color w:val="0000CC"/>
                <w:sz w:val="22"/>
                <w:szCs w:val="22"/>
              </w:rPr>
            </w:pPr>
          </w:p>
        </w:tc>
      </w:tr>
      <w:tr w:rsidR="007D5C94" w:rsidRPr="003B2257" w14:paraId="74BE4C4E" w14:textId="77777777" w:rsidTr="007D5C94">
        <w:tc>
          <w:tcPr>
            <w:tcW w:w="346" w:type="pct"/>
          </w:tcPr>
          <w:p w14:paraId="0D410083" w14:textId="77797A30"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WT8%</w:t>
            </w:r>
          </w:p>
        </w:tc>
        <w:tc>
          <w:tcPr>
            <w:tcW w:w="1309" w:type="pct"/>
            <w:vAlign w:val="bottom"/>
          </w:tcPr>
          <w:p w14:paraId="11BD4A34" w14:textId="750E727E"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10,556.00</w:t>
            </w:r>
          </w:p>
        </w:tc>
        <w:tc>
          <w:tcPr>
            <w:tcW w:w="907" w:type="pct"/>
            <w:vAlign w:val="bottom"/>
          </w:tcPr>
          <w:p w14:paraId="25D4719A" w14:textId="51B72741"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31,668.00</w:t>
            </w:r>
          </w:p>
        </w:tc>
        <w:tc>
          <w:tcPr>
            <w:tcW w:w="805" w:type="pct"/>
            <w:vAlign w:val="bottom"/>
          </w:tcPr>
          <w:p w14:paraId="6216EA13" w14:textId="4680CBDF"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42,224.00</w:t>
            </w:r>
          </w:p>
        </w:tc>
        <w:tc>
          <w:tcPr>
            <w:tcW w:w="1111" w:type="pct"/>
            <w:vAlign w:val="bottom"/>
          </w:tcPr>
          <w:p w14:paraId="241EBF88" w14:textId="41403AC7"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21,112.00</w:t>
            </w:r>
          </w:p>
        </w:tc>
        <w:tc>
          <w:tcPr>
            <w:tcW w:w="522" w:type="pct"/>
            <w:vMerge/>
          </w:tcPr>
          <w:p w14:paraId="4AA69C12" w14:textId="77777777" w:rsidR="007D5C94" w:rsidRPr="001D7159" w:rsidRDefault="007D5C94" w:rsidP="007D5C94">
            <w:pPr>
              <w:jc w:val="right"/>
              <w:rPr>
                <w:rFonts w:asciiTheme="minorHAnsi" w:hAnsiTheme="minorHAnsi" w:cstheme="minorHAnsi"/>
                <w:b/>
                <w:bCs/>
                <w:color w:val="0000CC"/>
                <w:sz w:val="22"/>
                <w:szCs w:val="22"/>
              </w:rPr>
            </w:pPr>
          </w:p>
        </w:tc>
      </w:tr>
      <w:tr w:rsidR="007D5C94" w:rsidRPr="003B2257" w14:paraId="5F530A50" w14:textId="77777777" w:rsidTr="007D5C94">
        <w:tc>
          <w:tcPr>
            <w:tcW w:w="346" w:type="pct"/>
          </w:tcPr>
          <w:p w14:paraId="43825082" w14:textId="77777777" w:rsidR="007D5C94" w:rsidRPr="003B2257" w:rsidRDefault="007D5C94" w:rsidP="007D5C94">
            <w:pPr>
              <w:rPr>
                <w:rFonts w:asciiTheme="minorHAnsi" w:hAnsiTheme="minorHAnsi" w:cstheme="minorHAnsi"/>
                <w:sz w:val="22"/>
                <w:szCs w:val="22"/>
              </w:rPr>
            </w:pPr>
          </w:p>
        </w:tc>
        <w:tc>
          <w:tcPr>
            <w:tcW w:w="1309" w:type="pct"/>
          </w:tcPr>
          <w:p w14:paraId="795774F2" w14:textId="77777777" w:rsidR="007D5C94" w:rsidRPr="003B2257" w:rsidRDefault="007D5C94" w:rsidP="007D5C94">
            <w:pPr>
              <w:rPr>
                <w:rFonts w:asciiTheme="minorHAnsi" w:hAnsiTheme="minorHAnsi" w:cstheme="minorHAnsi"/>
                <w:sz w:val="22"/>
                <w:szCs w:val="22"/>
              </w:rPr>
            </w:pPr>
          </w:p>
        </w:tc>
        <w:tc>
          <w:tcPr>
            <w:tcW w:w="907" w:type="pct"/>
          </w:tcPr>
          <w:p w14:paraId="2B2E736F" w14:textId="77777777" w:rsidR="007D5C94" w:rsidRPr="003B2257" w:rsidRDefault="007D5C94" w:rsidP="007D5C94">
            <w:pPr>
              <w:rPr>
                <w:rFonts w:asciiTheme="minorHAnsi" w:hAnsiTheme="minorHAnsi" w:cstheme="minorHAnsi"/>
                <w:sz w:val="22"/>
                <w:szCs w:val="22"/>
              </w:rPr>
            </w:pPr>
          </w:p>
        </w:tc>
        <w:tc>
          <w:tcPr>
            <w:tcW w:w="805" w:type="pct"/>
          </w:tcPr>
          <w:p w14:paraId="300F2531" w14:textId="77777777" w:rsidR="007D5C94" w:rsidRPr="003B2257" w:rsidRDefault="007D5C94" w:rsidP="007D5C94">
            <w:pPr>
              <w:rPr>
                <w:rFonts w:asciiTheme="minorHAnsi" w:hAnsiTheme="minorHAnsi" w:cstheme="minorHAnsi"/>
                <w:sz w:val="22"/>
                <w:szCs w:val="22"/>
              </w:rPr>
            </w:pPr>
          </w:p>
        </w:tc>
        <w:tc>
          <w:tcPr>
            <w:tcW w:w="1111" w:type="pct"/>
          </w:tcPr>
          <w:p w14:paraId="5012A7A9" w14:textId="77777777" w:rsidR="007D5C94" w:rsidRPr="003B2257" w:rsidRDefault="007D5C94" w:rsidP="007D5C94">
            <w:pPr>
              <w:rPr>
                <w:rFonts w:asciiTheme="minorHAnsi" w:hAnsiTheme="minorHAnsi" w:cstheme="minorHAnsi"/>
                <w:sz w:val="22"/>
                <w:szCs w:val="22"/>
              </w:rPr>
            </w:pPr>
          </w:p>
        </w:tc>
        <w:tc>
          <w:tcPr>
            <w:tcW w:w="522" w:type="pct"/>
          </w:tcPr>
          <w:p w14:paraId="76B6D695" w14:textId="77777777" w:rsidR="007D5C94" w:rsidRPr="001D7159" w:rsidRDefault="007D5C94" w:rsidP="007D5C94">
            <w:pPr>
              <w:jc w:val="right"/>
              <w:rPr>
                <w:rFonts w:asciiTheme="minorHAnsi" w:hAnsiTheme="minorHAnsi" w:cstheme="minorHAnsi"/>
                <w:b/>
                <w:bCs/>
                <w:color w:val="0000CC"/>
                <w:sz w:val="22"/>
                <w:szCs w:val="22"/>
              </w:rPr>
            </w:pPr>
          </w:p>
        </w:tc>
      </w:tr>
      <w:tr w:rsidR="007D5C94" w:rsidRPr="003B2257" w14:paraId="6A8D6034" w14:textId="77777777" w:rsidTr="007D5C94">
        <w:tc>
          <w:tcPr>
            <w:tcW w:w="346" w:type="pct"/>
          </w:tcPr>
          <w:p w14:paraId="0FBF8664" w14:textId="3C346632" w:rsidR="007D5C94" w:rsidRPr="003B2257" w:rsidRDefault="009F0162" w:rsidP="007D5C94">
            <w:pPr>
              <w:rPr>
                <w:rFonts w:asciiTheme="minorHAnsi" w:hAnsiTheme="minorHAnsi" w:cstheme="minorHAnsi"/>
                <w:sz w:val="22"/>
                <w:szCs w:val="22"/>
              </w:rPr>
            </w:pPr>
            <w:r w:rsidRPr="00A2005A">
              <w:rPr>
                <w:rFonts w:asciiTheme="minorHAnsi" w:hAnsiTheme="minorHAnsi" w:cstheme="minorHAnsi"/>
                <w:b/>
                <w:bCs/>
                <w:sz w:val="22"/>
                <w:szCs w:val="22"/>
              </w:rPr>
              <w:t>2024</w:t>
            </w:r>
            <w:r w:rsidRPr="003B2257">
              <w:rPr>
                <w:rFonts w:asciiTheme="minorHAnsi" w:hAnsiTheme="minorHAnsi" w:cstheme="minorHAnsi"/>
                <w:b/>
                <w:bCs/>
                <w:sz w:val="22"/>
                <w:szCs w:val="22"/>
              </w:rPr>
              <w:t xml:space="preserve"> </w:t>
            </w:r>
          </w:p>
        </w:tc>
        <w:tc>
          <w:tcPr>
            <w:tcW w:w="1309" w:type="pct"/>
          </w:tcPr>
          <w:p w14:paraId="41937050" w14:textId="69574F11"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R1 Inception Report </w:t>
            </w:r>
          </w:p>
          <w:p w14:paraId="50487990" w14:textId="56F3E5BE" w:rsidR="007D5C94" w:rsidRPr="003B2257" w:rsidRDefault="00033610" w:rsidP="007D5C94">
            <w:pPr>
              <w:rPr>
                <w:rFonts w:asciiTheme="minorHAnsi" w:hAnsiTheme="minorHAnsi" w:cstheme="minorHAnsi"/>
                <w:sz w:val="22"/>
                <w:szCs w:val="22"/>
              </w:rPr>
            </w:pPr>
            <w:r w:rsidRPr="003B2257">
              <w:rPr>
                <w:rFonts w:asciiTheme="minorHAnsi" w:hAnsiTheme="minorHAnsi" w:cstheme="minorHAnsi"/>
                <w:i/>
                <w:iCs/>
                <w:sz w:val="22"/>
                <w:szCs w:val="22"/>
              </w:rPr>
              <w:t xml:space="preserve">(Includes Year Plan Finalisation, Necessary Amendments And Finalisation Of Any Proposal And Concepts) </w:t>
            </w:r>
          </w:p>
        </w:tc>
        <w:tc>
          <w:tcPr>
            <w:tcW w:w="907" w:type="pct"/>
          </w:tcPr>
          <w:p w14:paraId="076C749D" w14:textId="4C59C20B"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R2 Preliminary Report </w:t>
            </w:r>
          </w:p>
          <w:p w14:paraId="66C262B4" w14:textId="0A745EA0"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S1.0 Needs Assessment </w:t>
            </w:r>
          </w:p>
          <w:p w14:paraId="4A519205" w14:textId="2ABD430C"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S1.3 Develop M1 </w:t>
            </w:r>
          </w:p>
          <w:p w14:paraId="365BA29B" w14:textId="77777777" w:rsidR="007D5C94" w:rsidRPr="003B2257" w:rsidRDefault="007D5C94" w:rsidP="007D5C94">
            <w:pPr>
              <w:rPr>
                <w:rFonts w:asciiTheme="minorHAnsi" w:hAnsiTheme="minorHAnsi" w:cstheme="minorHAnsi"/>
                <w:sz w:val="22"/>
                <w:szCs w:val="22"/>
              </w:rPr>
            </w:pPr>
          </w:p>
        </w:tc>
        <w:tc>
          <w:tcPr>
            <w:tcW w:w="805" w:type="pct"/>
          </w:tcPr>
          <w:p w14:paraId="7479F783" w14:textId="6254DC9C"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R3 Interim Report </w:t>
            </w:r>
          </w:p>
          <w:p w14:paraId="06194951" w14:textId="5BC649A6"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S2.1 M1 Training </w:t>
            </w:r>
          </w:p>
          <w:p w14:paraId="131E4B1F" w14:textId="15B63221"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S2.2 M2 Training </w:t>
            </w:r>
          </w:p>
          <w:p w14:paraId="0C349B90" w14:textId="77777777" w:rsidR="007D5C94" w:rsidRPr="003B2257" w:rsidRDefault="007D5C94" w:rsidP="007D5C94">
            <w:pPr>
              <w:rPr>
                <w:rFonts w:asciiTheme="minorHAnsi" w:hAnsiTheme="minorHAnsi" w:cstheme="minorHAnsi"/>
                <w:sz w:val="22"/>
                <w:szCs w:val="22"/>
              </w:rPr>
            </w:pPr>
          </w:p>
        </w:tc>
        <w:tc>
          <w:tcPr>
            <w:tcW w:w="1111" w:type="pct"/>
          </w:tcPr>
          <w:p w14:paraId="594098BC" w14:textId="6E10A1F9"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R4 Final Report </w:t>
            </w:r>
          </w:p>
          <w:p w14:paraId="1E3051B2" w14:textId="45E23696"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S2.3 M3 Training </w:t>
            </w:r>
          </w:p>
          <w:p w14:paraId="3EBAD4A2" w14:textId="5FF597A5"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S3.1 Kick-Off Meeting </w:t>
            </w:r>
          </w:p>
          <w:p w14:paraId="207C22D2" w14:textId="5E4D90AE"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S3.2 Online Review </w:t>
            </w:r>
          </w:p>
          <w:p w14:paraId="55508F34" w14:textId="7D8B6DE9"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S3.3 Physical Review </w:t>
            </w:r>
          </w:p>
          <w:p w14:paraId="0E92B195" w14:textId="69EA541E"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S3.4 Physical Group Review </w:t>
            </w:r>
          </w:p>
        </w:tc>
        <w:tc>
          <w:tcPr>
            <w:tcW w:w="522" w:type="pct"/>
            <w:vMerge w:val="restart"/>
            <w:vAlign w:val="center"/>
          </w:tcPr>
          <w:p w14:paraId="2CB365FD" w14:textId="28E507B1" w:rsidR="007D5C94" w:rsidRPr="00A2005A" w:rsidRDefault="009F0162" w:rsidP="007D5C94">
            <w:pPr>
              <w:jc w:val="right"/>
              <w:rPr>
                <w:rFonts w:asciiTheme="minorHAnsi" w:hAnsiTheme="minorHAnsi" w:cstheme="minorHAnsi"/>
                <w:color w:val="0000CC"/>
                <w:sz w:val="22"/>
                <w:szCs w:val="22"/>
                <w:lang w:val="en-MY"/>
              </w:rPr>
            </w:pPr>
            <w:r w:rsidRPr="00A2005A">
              <w:rPr>
                <w:rFonts w:asciiTheme="minorHAnsi" w:hAnsiTheme="minorHAnsi" w:cstheme="minorHAnsi"/>
                <w:color w:val="0000CC"/>
                <w:sz w:val="22"/>
                <w:szCs w:val="22"/>
              </w:rPr>
              <w:t xml:space="preserve">    1,406,700.00</w:t>
            </w:r>
          </w:p>
          <w:p w14:paraId="795C71F9" w14:textId="77777777" w:rsidR="007D5C94" w:rsidRPr="00A2005A" w:rsidRDefault="007D5C94" w:rsidP="007D5C94">
            <w:pPr>
              <w:jc w:val="right"/>
              <w:rPr>
                <w:rFonts w:asciiTheme="minorHAnsi" w:hAnsiTheme="minorHAnsi" w:cstheme="minorHAnsi"/>
                <w:b/>
                <w:bCs/>
                <w:color w:val="0000CC"/>
                <w:sz w:val="22"/>
                <w:szCs w:val="22"/>
              </w:rPr>
            </w:pPr>
          </w:p>
        </w:tc>
      </w:tr>
      <w:tr w:rsidR="007D5C94" w:rsidRPr="003B2257" w14:paraId="1019BAD0" w14:textId="77777777" w:rsidTr="007D5C94">
        <w:tc>
          <w:tcPr>
            <w:tcW w:w="346" w:type="pct"/>
          </w:tcPr>
          <w:p w14:paraId="4CB0A9BE" w14:textId="377325BB"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INVOICE </w:t>
            </w:r>
          </w:p>
        </w:tc>
        <w:tc>
          <w:tcPr>
            <w:tcW w:w="1309" w:type="pct"/>
          </w:tcPr>
          <w:p w14:paraId="306CCBB8" w14:textId="2FF097F3"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10% </w:t>
            </w:r>
          </w:p>
        </w:tc>
        <w:tc>
          <w:tcPr>
            <w:tcW w:w="907" w:type="pct"/>
          </w:tcPr>
          <w:p w14:paraId="58D028AF" w14:textId="36096F3F"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25% </w:t>
            </w:r>
          </w:p>
        </w:tc>
        <w:tc>
          <w:tcPr>
            <w:tcW w:w="805" w:type="pct"/>
          </w:tcPr>
          <w:p w14:paraId="44B5AF6B" w14:textId="76763BCB"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40% </w:t>
            </w:r>
          </w:p>
        </w:tc>
        <w:tc>
          <w:tcPr>
            <w:tcW w:w="1111" w:type="pct"/>
          </w:tcPr>
          <w:p w14:paraId="091780A7" w14:textId="3914DDE0"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25% </w:t>
            </w:r>
          </w:p>
        </w:tc>
        <w:tc>
          <w:tcPr>
            <w:tcW w:w="522" w:type="pct"/>
            <w:vMerge/>
          </w:tcPr>
          <w:p w14:paraId="65AF45E8" w14:textId="77777777" w:rsidR="007D5C94" w:rsidRPr="001D7159" w:rsidRDefault="007D5C94" w:rsidP="007D5C94">
            <w:pPr>
              <w:jc w:val="right"/>
              <w:rPr>
                <w:rFonts w:asciiTheme="minorHAnsi" w:hAnsiTheme="minorHAnsi" w:cstheme="minorHAnsi"/>
                <w:b/>
                <w:bCs/>
                <w:color w:val="0000CC"/>
                <w:sz w:val="22"/>
                <w:szCs w:val="22"/>
              </w:rPr>
            </w:pPr>
          </w:p>
        </w:tc>
      </w:tr>
      <w:tr w:rsidR="007D5C94" w:rsidRPr="003B2257" w14:paraId="5D238A56" w14:textId="77777777" w:rsidTr="007D5C94">
        <w:tc>
          <w:tcPr>
            <w:tcW w:w="346" w:type="pct"/>
          </w:tcPr>
          <w:p w14:paraId="462075C2" w14:textId="79E2D936"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 xml:space="preserve">MYR </w:t>
            </w:r>
          </w:p>
        </w:tc>
        <w:tc>
          <w:tcPr>
            <w:tcW w:w="1309" w:type="pct"/>
            <w:vAlign w:val="bottom"/>
          </w:tcPr>
          <w:p w14:paraId="66527628" w14:textId="25521FE7"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130,250.00</w:t>
            </w:r>
          </w:p>
        </w:tc>
        <w:tc>
          <w:tcPr>
            <w:tcW w:w="907" w:type="pct"/>
            <w:vAlign w:val="bottom"/>
          </w:tcPr>
          <w:p w14:paraId="048BBED7" w14:textId="1472AD0B"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325,625.00</w:t>
            </w:r>
          </w:p>
        </w:tc>
        <w:tc>
          <w:tcPr>
            <w:tcW w:w="805" w:type="pct"/>
            <w:vAlign w:val="bottom"/>
          </w:tcPr>
          <w:p w14:paraId="0024FD93" w14:textId="5B50FD80"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521,000.00</w:t>
            </w:r>
          </w:p>
        </w:tc>
        <w:tc>
          <w:tcPr>
            <w:tcW w:w="1111" w:type="pct"/>
            <w:vAlign w:val="bottom"/>
          </w:tcPr>
          <w:p w14:paraId="26209E1C" w14:textId="769D102A"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325,625.00</w:t>
            </w:r>
          </w:p>
        </w:tc>
        <w:tc>
          <w:tcPr>
            <w:tcW w:w="522" w:type="pct"/>
            <w:vMerge/>
          </w:tcPr>
          <w:p w14:paraId="4C5E6A5F" w14:textId="77777777" w:rsidR="007D5C94" w:rsidRPr="001D7159" w:rsidRDefault="007D5C94" w:rsidP="007D5C94">
            <w:pPr>
              <w:jc w:val="right"/>
              <w:rPr>
                <w:rFonts w:asciiTheme="minorHAnsi" w:hAnsiTheme="minorHAnsi" w:cstheme="minorHAnsi"/>
                <w:b/>
                <w:bCs/>
                <w:color w:val="0000CC"/>
                <w:sz w:val="22"/>
                <w:szCs w:val="22"/>
              </w:rPr>
            </w:pPr>
          </w:p>
        </w:tc>
      </w:tr>
      <w:tr w:rsidR="007D5C94" w:rsidRPr="003B2257" w14:paraId="3C6C222B" w14:textId="77777777" w:rsidTr="007D5C94">
        <w:tc>
          <w:tcPr>
            <w:tcW w:w="346" w:type="pct"/>
          </w:tcPr>
          <w:p w14:paraId="377EFE8D" w14:textId="51C0CDEE"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WT8%</w:t>
            </w:r>
          </w:p>
        </w:tc>
        <w:tc>
          <w:tcPr>
            <w:tcW w:w="1309" w:type="pct"/>
            <w:vAlign w:val="bottom"/>
          </w:tcPr>
          <w:p w14:paraId="1DF843FC" w14:textId="2B606C42"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10,420.00</w:t>
            </w:r>
          </w:p>
        </w:tc>
        <w:tc>
          <w:tcPr>
            <w:tcW w:w="907" w:type="pct"/>
            <w:vAlign w:val="bottom"/>
          </w:tcPr>
          <w:p w14:paraId="5854EF71" w14:textId="24BF9AAB"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26,050.00</w:t>
            </w:r>
          </w:p>
        </w:tc>
        <w:tc>
          <w:tcPr>
            <w:tcW w:w="805" w:type="pct"/>
            <w:vAlign w:val="bottom"/>
          </w:tcPr>
          <w:p w14:paraId="4D72942C" w14:textId="61946170"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41,680.00</w:t>
            </w:r>
          </w:p>
        </w:tc>
        <w:tc>
          <w:tcPr>
            <w:tcW w:w="1111" w:type="pct"/>
            <w:vAlign w:val="bottom"/>
          </w:tcPr>
          <w:p w14:paraId="3FAB38D2" w14:textId="63A388FD"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26,050.00</w:t>
            </w:r>
          </w:p>
        </w:tc>
        <w:tc>
          <w:tcPr>
            <w:tcW w:w="522" w:type="pct"/>
            <w:vMerge/>
          </w:tcPr>
          <w:p w14:paraId="26AFAC27" w14:textId="77777777" w:rsidR="007D5C94" w:rsidRPr="001D7159" w:rsidRDefault="007D5C94" w:rsidP="007D5C94">
            <w:pPr>
              <w:jc w:val="right"/>
              <w:rPr>
                <w:rFonts w:asciiTheme="minorHAnsi" w:hAnsiTheme="minorHAnsi" w:cstheme="minorHAnsi"/>
                <w:b/>
                <w:bCs/>
                <w:color w:val="0000CC"/>
                <w:sz w:val="22"/>
                <w:szCs w:val="22"/>
              </w:rPr>
            </w:pPr>
          </w:p>
        </w:tc>
      </w:tr>
      <w:tr w:rsidR="007D5C94" w:rsidRPr="003B2257" w14:paraId="3A60F06C" w14:textId="77777777" w:rsidTr="007D5C94">
        <w:tc>
          <w:tcPr>
            <w:tcW w:w="346" w:type="pct"/>
          </w:tcPr>
          <w:p w14:paraId="1B67A8D6" w14:textId="77777777" w:rsidR="007D5C94" w:rsidRPr="003B2257" w:rsidRDefault="007D5C94" w:rsidP="007D5C94">
            <w:pPr>
              <w:rPr>
                <w:rFonts w:asciiTheme="minorHAnsi" w:hAnsiTheme="minorHAnsi" w:cstheme="minorHAnsi"/>
                <w:sz w:val="22"/>
                <w:szCs w:val="22"/>
              </w:rPr>
            </w:pPr>
          </w:p>
        </w:tc>
        <w:tc>
          <w:tcPr>
            <w:tcW w:w="1309" w:type="pct"/>
          </w:tcPr>
          <w:p w14:paraId="72C4CBB7" w14:textId="77777777" w:rsidR="007D5C94" w:rsidRPr="003B2257" w:rsidRDefault="007D5C94" w:rsidP="007D5C94">
            <w:pPr>
              <w:rPr>
                <w:rFonts w:asciiTheme="minorHAnsi" w:hAnsiTheme="minorHAnsi" w:cstheme="minorHAnsi"/>
                <w:sz w:val="22"/>
                <w:szCs w:val="22"/>
              </w:rPr>
            </w:pPr>
          </w:p>
        </w:tc>
        <w:tc>
          <w:tcPr>
            <w:tcW w:w="907" w:type="pct"/>
          </w:tcPr>
          <w:p w14:paraId="02C8319B" w14:textId="77777777" w:rsidR="007D5C94" w:rsidRPr="003B2257" w:rsidRDefault="007D5C94" w:rsidP="007D5C94">
            <w:pPr>
              <w:rPr>
                <w:rFonts w:asciiTheme="minorHAnsi" w:hAnsiTheme="minorHAnsi" w:cstheme="minorHAnsi"/>
                <w:sz w:val="22"/>
                <w:szCs w:val="22"/>
              </w:rPr>
            </w:pPr>
          </w:p>
        </w:tc>
        <w:tc>
          <w:tcPr>
            <w:tcW w:w="805" w:type="pct"/>
          </w:tcPr>
          <w:p w14:paraId="5523C02E" w14:textId="77777777" w:rsidR="007D5C94" w:rsidRPr="003B2257" w:rsidRDefault="007D5C94" w:rsidP="007D5C94">
            <w:pPr>
              <w:rPr>
                <w:rFonts w:asciiTheme="minorHAnsi" w:hAnsiTheme="minorHAnsi" w:cstheme="minorHAnsi"/>
                <w:sz w:val="22"/>
                <w:szCs w:val="22"/>
              </w:rPr>
            </w:pPr>
          </w:p>
        </w:tc>
        <w:tc>
          <w:tcPr>
            <w:tcW w:w="1111" w:type="pct"/>
          </w:tcPr>
          <w:p w14:paraId="57907962" w14:textId="77777777" w:rsidR="007D5C94" w:rsidRPr="003B2257" w:rsidRDefault="007D5C94" w:rsidP="007D5C94">
            <w:pPr>
              <w:rPr>
                <w:rFonts w:asciiTheme="minorHAnsi" w:hAnsiTheme="minorHAnsi" w:cstheme="minorHAnsi"/>
                <w:sz w:val="22"/>
                <w:szCs w:val="22"/>
              </w:rPr>
            </w:pPr>
          </w:p>
        </w:tc>
        <w:tc>
          <w:tcPr>
            <w:tcW w:w="522" w:type="pct"/>
          </w:tcPr>
          <w:p w14:paraId="5C8D78D2" w14:textId="77777777" w:rsidR="007D5C94" w:rsidRPr="001D7159" w:rsidRDefault="007D5C94" w:rsidP="007D5C94">
            <w:pPr>
              <w:jc w:val="right"/>
              <w:rPr>
                <w:rFonts w:asciiTheme="minorHAnsi" w:hAnsiTheme="minorHAnsi" w:cstheme="minorHAnsi"/>
                <w:b/>
                <w:bCs/>
                <w:color w:val="0000CC"/>
                <w:sz w:val="22"/>
                <w:szCs w:val="22"/>
              </w:rPr>
            </w:pPr>
          </w:p>
        </w:tc>
      </w:tr>
      <w:tr w:rsidR="007D5C94" w:rsidRPr="003B2257" w14:paraId="45CE5A3B" w14:textId="77777777" w:rsidTr="007D5C94">
        <w:tc>
          <w:tcPr>
            <w:tcW w:w="346" w:type="pct"/>
          </w:tcPr>
          <w:p w14:paraId="33F43ACC" w14:textId="76AA5BC7" w:rsidR="007D5C94" w:rsidRPr="003B2257" w:rsidRDefault="009F0162" w:rsidP="007D5C94">
            <w:pPr>
              <w:rPr>
                <w:rFonts w:asciiTheme="minorHAnsi" w:hAnsiTheme="minorHAnsi" w:cstheme="minorHAnsi"/>
                <w:sz w:val="22"/>
                <w:szCs w:val="22"/>
              </w:rPr>
            </w:pPr>
            <w:r w:rsidRPr="00A2005A">
              <w:rPr>
                <w:rFonts w:asciiTheme="minorHAnsi" w:hAnsiTheme="minorHAnsi" w:cstheme="minorHAnsi"/>
                <w:b/>
                <w:bCs/>
                <w:sz w:val="22"/>
                <w:szCs w:val="22"/>
                <w:highlight w:val="yellow"/>
              </w:rPr>
              <w:t>2025</w:t>
            </w:r>
            <w:r w:rsidRPr="003B2257">
              <w:rPr>
                <w:rFonts w:asciiTheme="minorHAnsi" w:hAnsiTheme="minorHAnsi" w:cstheme="minorHAnsi"/>
                <w:b/>
                <w:bCs/>
                <w:sz w:val="22"/>
                <w:szCs w:val="22"/>
              </w:rPr>
              <w:t xml:space="preserve"> </w:t>
            </w:r>
          </w:p>
        </w:tc>
        <w:tc>
          <w:tcPr>
            <w:tcW w:w="1309" w:type="pct"/>
          </w:tcPr>
          <w:p w14:paraId="3B807C9A" w14:textId="5D725626"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R1 Inception Report </w:t>
            </w:r>
          </w:p>
          <w:p w14:paraId="4B38E747" w14:textId="24546A47" w:rsidR="007D5C94" w:rsidRPr="003B2257" w:rsidRDefault="00033610" w:rsidP="007D5C94">
            <w:pPr>
              <w:rPr>
                <w:rFonts w:asciiTheme="minorHAnsi" w:hAnsiTheme="minorHAnsi" w:cstheme="minorHAnsi"/>
                <w:sz w:val="22"/>
                <w:szCs w:val="22"/>
              </w:rPr>
            </w:pPr>
            <w:r w:rsidRPr="003B2257">
              <w:rPr>
                <w:rFonts w:asciiTheme="minorHAnsi" w:hAnsiTheme="minorHAnsi" w:cstheme="minorHAnsi"/>
                <w:i/>
                <w:iCs/>
                <w:sz w:val="22"/>
                <w:szCs w:val="22"/>
              </w:rPr>
              <w:t xml:space="preserve">(Includes Year Plan Finalisation, Necessary Amendments And Finalisation Of Any Proposal And Concepts) </w:t>
            </w:r>
          </w:p>
        </w:tc>
        <w:tc>
          <w:tcPr>
            <w:tcW w:w="907" w:type="pct"/>
          </w:tcPr>
          <w:p w14:paraId="610D65A2" w14:textId="5C2F6DC2"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R2 Preliminary Report </w:t>
            </w:r>
          </w:p>
          <w:p w14:paraId="5A00E5B2" w14:textId="6AD79D2C"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S1.0 Needs Assessment </w:t>
            </w:r>
          </w:p>
          <w:p w14:paraId="6F78C271" w14:textId="0C85BC54"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S1.1 Develop M1 V.Final </w:t>
            </w:r>
          </w:p>
          <w:p w14:paraId="06C84EA8" w14:textId="07169931"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S1.2 Develop M2 </w:t>
            </w:r>
          </w:p>
          <w:p w14:paraId="4D7E4232" w14:textId="5460C230"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S1.3 Develop M3 V.Final</w:t>
            </w:r>
          </w:p>
        </w:tc>
        <w:tc>
          <w:tcPr>
            <w:tcW w:w="805" w:type="pct"/>
          </w:tcPr>
          <w:p w14:paraId="7FBE56B8" w14:textId="5712E380"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R3 Interim Report </w:t>
            </w:r>
          </w:p>
          <w:p w14:paraId="4411D9E3" w14:textId="14B2A353"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S2.1 M1 Training </w:t>
            </w:r>
          </w:p>
          <w:p w14:paraId="7BE0BBD8" w14:textId="70FD0288"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S2.2 M2 Training </w:t>
            </w:r>
          </w:p>
        </w:tc>
        <w:tc>
          <w:tcPr>
            <w:tcW w:w="1111" w:type="pct"/>
          </w:tcPr>
          <w:p w14:paraId="77933A43" w14:textId="6A213D89"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R4 Final Report </w:t>
            </w:r>
          </w:p>
          <w:p w14:paraId="662F12A6" w14:textId="513E759F"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S2.3 M3 Training </w:t>
            </w:r>
          </w:p>
          <w:p w14:paraId="36EB6351" w14:textId="19EBC2FE"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S3.3 Physical Review </w:t>
            </w:r>
          </w:p>
          <w:p w14:paraId="7F4DDB4F" w14:textId="2C85990D"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S3.4 Physical Group Review </w:t>
            </w:r>
          </w:p>
          <w:p w14:paraId="68E37170" w14:textId="5EDE4BE8" w:rsidR="007D5C94" w:rsidRPr="003B2257" w:rsidRDefault="00033610" w:rsidP="007D5C94">
            <w:pPr>
              <w:pStyle w:val="Default"/>
              <w:rPr>
                <w:rFonts w:asciiTheme="minorHAnsi" w:hAnsiTheme="minorHAnsi" w:cstheme="minorHAnsi"/>
                <w:sz w:val="22"/>
                <w:szCs w:val="22"/>
              </w:rPr>
            </w:pPr>
            <w:r w:rsidRPr="003B2257">
              <w:rPr>
                <w:rFonts w:asciiTheme="minorHAnsi" w:hAnsiTheme="minorHAnsi" w:cstheme="minorHAnsi"/>
                <w:sz w:val="22"/>
                <w:szCs w:val="22"/>
              </w:rPr>
              <w:t xml:space="preserve">S3.5 Y2 Online Review Sessions </w:t>
            </w:r>
          </w:p>
        </w:tc>
        <w:tc>
          <w:tcPr>
            <w:tcW w:w="522" w:type="pct"/>
            <w:vMerge w:val="restart"/>
            <w:vAlign w:val="center"/>
          </w:tcPr>
          <w:p w14:paraId="7883CCBF" w14:textId="5D769BE6" w:rsidR="007D5C94" w:rsidRPr="001D7159" w:rsidRDefault="009F0162" w:rsidP="007D5C94">
            <w:pPr>
              <w:jc w:val="right"/>
              <w:rPr>
                <w:rFonts w:asciiTheme="minorHAnsi" w:hAnsiTheme="minorHAnsi" w:cstheme="minorHAnsi"/>
                <w:color w:val="0000CC"/>
                <w:sz w:val="22"/>
                <w:szCs w:val="22"/>
                <w:lang w:val="en-MY"/>
              </w:rPr>
            </w:pPr>
            <w:r w:rsidRPr="001D7159">
              <w:rPr>
                <w:rFonts w:asciiTheme="minorHAnsi" w:hAnsiTheme="minorHAnsi" w:cstheme="minorHAnsi"/>
                <w:color w:val="0000CC"/>
                <w:sz w:val="22"/>
                <w:szCs w:val="22"/>
              </w:rPr>
              <w:t xml:space="preserve">    </w:t>
            </w:r>
            <w:r w:rsidRPr="00A2005A">
              <w:rPr>
                <w:rFonts w:asciiTheme="minorHAnsi" w:hAnsiTheme="minorHAnsi" w:cstheme="minorHAnsi"/>
                <w:color w:val="0000CC"/>
                <w:sz w:val="22"/>
                <w:szCs w:val="22"/>
                <w:highlight w:val="yellow"/>
              </w:rPr>
              <w:t>1,234,440.00</w:t>
            </w:r>
          </w:p>
          <w:p w14:paraId="7352AD46" w14:textId="77777777" w:rsidR="007D5C94" w:rsidRPr="001D7159" w:rsidRDefault="007D5C94" w:rsidP="007D5C94">
            <w:pPr>
              <w:jc w:val="right"/>
              <w:rPr>
                <w:rFonts w:asciiTheme="minorHAnsi" w:hAnsiTheme="minorHAnsi" w:cstheme="minorHAnsi"/>
                <w:b/>
                <w:bCs/>
                <w:color w:val="0000CC"/>
                <w:sz w:val="22"/>
                <w:szCs w:val="22"/>
              </w:rPr>
            </w:pPr>
          </w:p>
        </w:tc>
      </w:tr>
      <w:tr w:rsidR="007D5C94" w:rsidRPr="003B2257" w14:paraId="03312D41" w14:textId="77777777" w:rsidTr="007D5C94">
        <w:tc>
          <w:tcPr>
            <w:tcW w:w="346" w:type="pct"/>
          </w:tcPr>
          <w:p w14:paraId="18685065" w14:textId="1911F22B"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INVOICE </w:t>
            </w:r>
          </w:p>
        </w:tc>
        <w:tc>
          <w:tcPr>
            <w:tcW w:w="1309" w:type="pct"/>
          </w:tcPr>
          <w:p w14:paraId="74E0E6B0" w14:textId="46329905"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10% </w:t>
            </w:r>
          </w:p>
        </w:tc>
        <w:tc>
          <w:tcPr>
            <w:tcW w:w="907" w:type="pct"/>
          </w:tcPr>
          <w:p w14:paraId="72FEF063" w14:textId="13E60FEC"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30% </w:t>
            </w:r>
          </w:p>
        </w:tc>
        <w:tc>
          <w:tcPr>
            <w:tcW w:w="805" w:type="pct"/>
          </w:tcPr>
          <w:p w14:paraId="3958E8F2" w14:textId="47D9FC62"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40% </w:t>
            </w:r>
          </w:p>
        </w:tc>
        <w:tc>
          <w:tcPr>
            <w:tcW w:w="1111" w:type="pct"/>
          </w:tcPr>
          <w:p w14:paraId="22ED63CF" w14:textId="690611F1" w:rsidR="007D5C94" w:rsidRPr="003B2257" w:rsidRDefault="009F0162" w:rsidP="007D5C94">
            <w:pPr>
              <w:rPr>
                <w:rFonts w:asciiTheme="minorHAnsi" w:hAnsiTheme="minorHAnsi" w:cstheme="minorHAnsi"/>
                <w:sz w:val="22"/>
                <w:szCs w:val="22"/>
              </w:rPr>
            </w:pPr>
            <w:r w:rsidRPr="003B2257">
              <w:rPr>
                <w:rFonts w:asciiTheme="minorHAnsi" w:hAnsiTheme="minorHAnsi" w:cstheme="minorHAnsi"/>
                <w:sz w:val="22"/>
                <w:szCs w:val="22"/>
              </w:rPr>
              <w:t xml:space="preserve">20% </w:t>
            </w:r>
          </w:p>
        </w:tc>
        <w:tc>
          <w:tcPr>
            <w:tcW w:w="522" w:type="pct"/>
            <w:vMerge/>
          </w:tcPr>
          <w:p w14:paraId="081AB227" w14:textId="77777777" w:rsidR="007D5C94" w:rsidRPr="003B2257" w:rsidRDefault="007D5C94" w:rsidP="007D5C94">
            <w:pPr>
              <w:rPr>
                <w:rFonts w:asciiTheme="minorHAnsi" w:hAnsiTheme="minorHAnsi" w:cstheme="minorHAnsi"/>
                <w:sz w:val="22"/>
                <w:szCs w:val="22"/>
              </w:rPr>
            </w:pPr>
          </w:p>
        </w:tc>
      </w:tr>
      <w:tr w:rsidR="007D5C94" w:rsidRPr="003B2257" w14:paraId="280E1DD6" w14:textId="77777777" w:rsidTr="007D5C94">
        <w:tc>
          <w:tcPr>
            <w:tcW w:w="346" w:type="pct"/>
          </w:tcPr>
          <w:p w14:paraId="10A1DB1A" w14:textId="64F3278B"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 xml:space="preserve">MYR </w:t>
            </w:r>
          </w:p>
        </w:tc>
        <w:tc>
          <w:tcPr>
            <w:tcW w:w="1309" w:type="pct"/>
            <w:vAlign w:val="bottom"/>
          </w:tcPr>
          <w:p w14:paraId="2C5F28AD" w14:textId="585CAD34"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114,300.00</w:t>
            </w:r>
          </w:p>
        </w:tc>
        <w:tc>
          <w:tcPr>
            <w:tcW w:w="907" w:type="pct"/>
            <w:vAlign w:val="bottom"/>
          </w:tcPr>
          <w:p w14:paraId="59A8301D" w14:textId="624C374B"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342,900.00</w:t>
            </w:r>
          </w:p>
        </w:tc>
        <w:tc>
          <w:tcPr>
            <w:tcW w:w="805" w:type="pct"/>
            <w:vAlign w:val="bottom"/>
          </w:tcPr>
          <w:p w14:paraId="244ABC60" w14:textId="03281699"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457,200.00</w:t>
            </w:r>
          </w:p>
        </w:tc>
        <w:tc>
          <w:tcPr>
            <w:tcW w:w="1111" w:type="pct"/>
            <w:vAlign w:val="bottom"/>
          </w:tcPr>
          <w:p w14:paraId="622981AB" w14:textId="3C8420CC"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228,600.00</w:t>
            </w:r>
          </w:p>
        </w:tc>
        <w:tc>
          <w:tcPr>
            <w:tcW w:w="522" w:type="pct"/>
            <w:vMerge/>
          </w:tcPr>
          <w:p w14:paraId="6D60724E" w14:textId="77777777" w:rsidR="007D5C94" w:rsidRPr="003B2257" w:rsidRDefault="007D5C94" w:rsidP="007D5C94">
            <w:pPr>
              <w:rPr>
                <w:rFonts w:asciiTheme="minorHAnsi" w:hAnsiTheme="minorHAnsi" w:cstheme="minorHAnsi"/>
                <w:sz w:val="22"/>
                <w:szCs w:val="22"/>
              </w:rPr>
            </w:pPr>
          </w:p>
        </w:tc>
      </w:tr>
      <w:tr w:rsidR="007D5C94" w:rsidRPr="003B2257" w14:paraId="3E0F697F" w14:textId="77777777" w:rsidTr="007D5C94">
        <w:tc>
          <w:tcPr>
            <w:tcW w:w="346" w:type="pct"/>
          </w:tcPr>
          <w:p w14:paraId="409B6C31" w14:textId="5BDFD351"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WT8%</w:t>
            </w:r>
          </w:p>
        </w:tc>
        <w:tc>
          <w:tcPr>
            <w:tcW w:w="1309" w:type="pct"/>
            <w:vAlign w:val="bottom"/>
          </w:tcPr>
          <w:p w14:paraId="2592584A" w14:textId="7AF9CB4E"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9,144.00</w:t>
            </w:r>
          </w:p>
        </w:tc>
        <w:tc>
          <w:tcPr>
            <w:tcW w:w="907" w:type="pct"/>
            <w:vAlign w:val="bottom"/>
          </w:tcPr>
          <w:p w14:paraId="7A51C31B" w14:textId="0C77E49A"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27,432.00</w:t>
            </w:r>
          </w:p>
        </w:tc>
        <w:tc>
          <w:tcPr>
            <w:tcW w:w="805" w:type="pct"/>
            <w:vAlign w:val="bottom"/>
          </w:tcPr>
          <w:p w14:paraId="2DB6D3CD" w14:textId="3291D396"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36,576.00</w:t>
            </w:r>
          </w:p>
        </w:tc>
        <w:tc>
          <w:tcPr>
            <w:tcW w:w="1111" w:type="pct"/>
            <w:vAlign w:val="bottom"/>
          </w:tcPr>
          <w:p w14:paraId="59E83603" w14:textId="7C9920FC" w:rsidR="007D5C94" w:rsidRPr="001D7159" w:rsidRDefault="009F0162" w:rsidP="007D5C94">
            <w:pPr>
              <w:rPr>
                <w:rFonts w:asciiTheme="minorHAnsi" w:hAnsiTheme="minorHAnsi" w:cstheme="minorHAnsi"/>
                <w:color w:val="0000CC"/>
                <w:sz w:val="22"/>
                <w:szCs w:val="22"/>
              </w:rPr>
            </w:pPr>
            <w:r w:rsidRPr="001D7159">
              <w:rPr>
                <w:rFonts w:asciiTheme="minorHAnsi" w:hAnsiTheme="minorHAnsi" w:cstheme="minorHAnsi"/>
                <w:color w:val="0000CC"/>
                <w:sz w:val="22"/>
                <w:szCs w:val="22"/>
              </w:rPr>
              <w:t>18,288.00</w:t>
            </w:r>
          </w:p>
        </w:tc>
        <w:tc>
          <w:tcPr>
            <w:tcW w:w="522" w:type="pct"/>
          </w:tcPr>
          <w:p w14:paraId="3C6D096D" w14:textId="77777777" w:rsidR="007D5C94" w:rsidRPr="003B2257" w:rsidRDefault="007D5C94" w:rsidP="007D5C94">
            <w:pPr>
              <w:rPr>
                <w:rFonts w:asciiTheme="minorHAnsi" w:hAnsiTheme="minorHAnsi" w:cstheme="minorHAnsi"/>
                <w:sz w:val="22"/>
                <w:szCs w:val="22"/>
              </w:rPr>
            </w:pPr>
          </w:p>
        </w:tc>
      </w:tr>
      <w:tr w:rsidR="007D5C94" w:rsidRPr="003B2257" w14:paraId="763C4441" w14:textId="77777777" w:rsidTr="007D5C94">
        <w:tc>
          <w:tcPr>
            <w:tcW w:w="4478" w:type="pct"/>
            <w:gridSpan w:val="5"/>
            <w:vAlign w:val="bottom"/>
          </w:tcPr>
          <w:p w14:paraId="704F113D" w14:textId="4313B4C7" w:rsidR="007D5C94" w:rsidRPr="003B2257" w:rsidRDefault="009F0162" w:rsidP="007D5C94">
            <w:pPr>
              <w:jc w:val="center"/>
              <w:rPr>
                <w:rFonts w:asciiTheme="minorHAnsi" w:hAnsiTheme="minorHAnsi" w:cstheme="minorHAnsi"/>
                <w:b/>
                <w:bCs/>
                <w:sz w:val="22"/>
                <w:szCs w:val="22"/>
              </w:rPr>
            </w:pPr>
            <w:r w:rsidRPr="003B2257">
              <w:rPr>
                <w:rFonts w:asciiTheme="minorHAnsi" w:hAnsiTheme="minorHAnsi" w:cstheme="minorHAnsi"/>
                <w:b/>
                <w:bCs/>
                <w:sz w:val="22"/>
                <w:szCs w:val="22"/>
              </w:rPr>
              <w:t>GRAND TOTAL (RM)</w:t>
            </w:r>
          </w:p>
        </w:tc>
        <w:tc>
          <w:tcPr>
            <w:tcW w:w="522" w:type="pct"/>
            <w:vAlign w:val="center"/>
          </w:tcPr>
          <w:p w14:paraId="245544C7" w14:textId="5145DC39" w:rsidR="007D5C94" w:rsidRPr="003B2257" w:rsidRDefault="009F0162" w:rsidP="007D5C94">
            <w:pPr>
              <w:jc w:val="right"/>
              <w:rPr>
                <w:rFonts w:asciiTheme="minorHAnsi" w:hAnsiTheme="minorHAnsi" w:cstheme="minorHAnsi"/>
                <w:color w:val="000000"/>
                <w:sz w:val="22"/>
                <w:szCs w:val="22"/>
                <w:lang w:val="en-MY"/>
              </w:rPr>
            </w:pPr>
            <w:r w:rsidRPr="001D7159">
              <w:rPr>
                <w:rFonts w:asciiTheme="minorHAnsi" w:hAnsiTheme="minorHAnsi" w:cstheme="minorHAnsi"/>
                <w:color w:val="0000CC"/>
                <w:sz w:val="22"/>
                <w:szCs w:val="22"/>
              </w:rPr>
              <w:t xml:space="preserve">4,066,200.00   </w:t>
            </w:r>
          </w:p>
        </w:tc>
      </w:tr>
    </w:tbl>
    <w:p w14:paraId="55D8EB8F" w14:textId="5E0AE04C" w:rsidR="00E14037" w:rsidRPr="00A9634C" w:rsidRDefault="00E14037" w:rsidP="008C7CBE">
      <w:pPr>
        <w:spacing w:line="276" w:lineRule="auto"/>
        <w:rPr>
          <w:b/>
          <w:bCs/>
          <w:sz w:val="22"/>
          <w:szCs w:val="22"/>
        </w:rPr>
      </w:pPr>
      <w:r w:rsidRPr="00A9634C">
        <w:rPr>
          <w:b/>
          <w:bCs/>
          <w:sz w:val="22"/>
          <w:szCs w:val="22"/>
        </w:rPr>
        <w:t xml:space="preserve">JADUAL 1: PERINCIAN PELAN KERJA PROJEK </w:t>
      </w:r>
      <w:r w:rsidR="00E74C0B" w:rsidRPr="00A9634C">
        <w:rPr>
          <w:b/>
          <w:bCs/>
          <w:sz w:val="22"/>
          <w:szCs w:val="22"/>
        </w:rPr>
        <w:t>PEMBANGUNAN KAPASITI BI</w:t>
      </w:r>
    </w:p>
    <w:p w14:paraId="17DB790A" w14:textId="77777777" w:rsidR="004121E5" w:rsidRDefault="004121E5" w:rsidP="007E1AD4">
      <w:pPr>
        <w:spacing w:line="276" w:lineRule="auto"/>
        <w:rPr>
          <w:b/>
          <w:bCs/>
          <w:noProof/>
        </w:rPr>
        <w:sectPr w:rsidR="004121E5" w:rsidSect="002064BD">
          <w:pgSz w:w="16838" w:h="11906" w:orient="landscape"/>
          <w:pgMar w:top="1440" w:right="1276" w:bottom="1440" w:left="1440" w:header="720" w:footer="720" w:gutter="0"/>
          <w:cols w:space="720"/>
          <w:docGrid w:linePitch="360"/>
        </w:sectPr>
      </w:pPr>
    </w:p>
    <w:p w14:paraId="7EE861FA" w14:textId="03A4F03C" w:rsidR="007A3F6C" w:rsidRPr="00A9634C" w:rsidRDefault="007A3F6C" w:rsidP="007E1AD4">
      <w:pPr>
        <w:spacing w:line="276" w:lineRule="auto"/>
        <w:rPr>
          <w:b/>
          <w:bCs/>
          <w:noProof/>
        </w:rPr>
      </w:pPr>
    </w:p>
    <w:p w14:paraId="1590E2E6" w14:textId="775BCD2F" w:rsidR="00AD24EE" w:rsidRPr="00A9634C" w:rsidRDefault="003A133E" w:rsidP="00AD24EE">
      <w:pPr>
        <w:spacing w:line="276" w:lineRule="auto"/>
        <w:jc w:val="right"/>
        <w:rPr>
          <w:b/>
          <w:bCs/>
          <w:noProof/>
        </w:rPr>
      </w:pPr>
      <w:r w:rsidRPr="00A9634C">
        <w:rPr>
          <w:b/>
          <w:bCs/>
          <w:noProof/>
        </w:rPr>
        <w:t xml:space="preserve">LAMPIRAN </w:t>
      </w:r>
      <w:r w:rsidR="004121E5" w:rsidRPr="00A9634C">
        <w:rPr>
          <w:b/>
          <w:bCs/>
          <w:noProof/>
        </w:rPr>
        <w:t>3</w:t>
      </w:r>
    </w:p>
    <w:p w14:paraId="46AE5C88" w14:textId="77777777" w:rsidR="003A133E" w:rsidRPr="00A9634C" w:rsidRDefault="003A133E" w:rsidP="00AD24EE">
      <w:pPr>
        <w:spacing w:line="276" w:lineRule="auto"/>
        <w:jc w:val="right"/>
        <w:rPr>
          <w:b/>
          <w:bCs/>
          <w:noProof/>
        </w:rPr>
      </w:pPr>
    </w:p>
    <w:p w14:paraId="397DD127" w14:textId="604E4993" w:rsidR="008425B2" w:rsidRDefault="007E1AD4" w:rsidP="00AC0BCA">
      <w:pPr>
        <w:spacing w:line="276" w:lineRule="auto"/>
        <w:rPr>
          <w:b/>
          <w:bCs/>
          <w:noProof/>
        </w:rPr>
      </w:pPr>
      <w:r w:rsidRPr="00A9634C">
        <w:rPr>
          <w:b/>
          <w:bCs/>
          <w:noProof/>
        </w:rPr>
        <w:t>Pecahan Kos Mengikut</w:t>
      </w:r>
      <w:r w:rsidR="00122218" w:rsidRPr="00A9634C">
        <w:rPr>
          <w:b/>
          <w:bCs/>
          <w:noProof/>
        </w:rPr>
        <w:t xml:space="preserve"> Tahun 2023 sehingga 2025</w:t>
      </w:r>
    </w:p>
    <w:p w14:paraId="2D59E166" w14:textId="77777777" w:rsidR="008425B2" w:rsidRDefault="008425B2" w:rsidP="00AC0BCA">
      <w:pPr>
        <w:spacing w:line="276" w:lineRule="auto"/>
        <w:rPr>
          <w:b/>
          <w:bCs/>
          <w:noProof/>
        </w:rPr>
      </w:pPr>
    </w:p>
    <w:p w14:paraId="0863DD95" w14:textId="3F5A2DA2" w:rsidR="00AC0BCA" w:rsidRDefault="00AC0BCA" w:rsidP="00AC0BCA">
      <w:pPr>
        <w:spacing w:line="276" w:lineRule="auto"/>
        <w:rPr>
          <w:b/>
          <w:bCs/>
          <w:noProof/>
        </w:rPr>
      </w:pPr>
      <w:r>
        <w:rPr>
          <w:noProof/>
        </w:rPr>
        <w:drawing>
          <wp:inline distT="0" distB="0" distL="0" distR="0" wp14:anchorId="019581C9" wp14:editId="1B4E59F1">
            <wp:extent cx="5667395" cy="5372100"/>
            <wp:effectExtent l="0" t="0" r="9525" b="0"/>
            <wp:docPr id="1060981172" name="Picture 1"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81172" name="Picture 1" descr="Graphical user interface, table&#10;&#10;Description automatically generated"/>
                    <pic:cNvPicPr/>
                  </pic:nvPicPr>
                  <pic:blipFill>
                    <a:blip r:embed="rId15"/>
                    <a:stretch>
                      <a:fillRect/>
                    </a:stretch>
                  </pic:blipFill>
                  <pic:spPr>
                    <a:xfrm>
                      <a:off x="0" y="0"/>
                      <a:ext cx="5670489" cy="5375033"/>
                    </a:xfrm>
                    <a:prstGeom prst="rect">
                      <a:avLst/>
                    </a:prstGeom>
                  </pic:spPr>
                </pic:pic>
              </a:graphicData>
            </a:graphic>
          </wp:inline>
        </w:drawing>
      </w:r>
    </w:p>
    <w:p w14:paraId="7710E6A3" w14:textId="0696F714" w:rsidR="008425B2" w:rsidRDefault="008425B2" w:rsidP="00EC3EFB">
      <w:pPr>
        <w:spacing w:line="276" w:lineRule="auto"/>
        <w:rPr>
          <w:b/>
          <w:bCs/>
          <w:noProof/>
        </w:rPr>
      </w:pPr>
    </w:p>
    <w:p w14:paraId="13D9A1EF" w14:textId="77777777" w:rsidR="008425B2" w:rsidRDefault="008425B2" w:rsidP="004B4E1F">
      <w:pPr>
        <w:spacing w:line="276" w:lineRule="auto"/>
        <w:jc w:val="right"/>
        <w:rPr>
          <w:b/>
          <w:bCs/>
          <w:noProof/>
        </w:rPr>
      </w:pPr>
    </w:p>
    <w:p w14:paraId="12264077" w14:textId="77777777" w:rsidR="008425B2" w:rsidRDefault="008425B2" w:rsidP="004B4E1F">
      <w:pPr>
        <w:spacing w:line="276" w:lineRule="auto"/>
        <w:jc w:val="right"/>
        <w:rPr>
          <w:b/>
          <w:bCs/>
          <w:noProof/>
        </w:rPr>
      </w:pPr>
    </w:p>
    <w:p w14:paraId="447A85A3" w14:textId="77777777" w:rsidR="007E1AD4" w:rsidRDefault="007E1AD4" w:rsidP="004B4E1F">
      <w:pPr>
        <w:spacing w:line="276" w:lineRule="auto"/>
        <w:jc w:val="right"/>
        <w:rPr>
          <w:b/>
          <w:bCs/>
          <w:noProof/>
        </w:rPr>
      </w:pPr>
    </w:p>
    <w:p w14:paraId="712B7DEA" w14:textId="77777777" w:rsidR="007E1AD4" w:rsidRDefault="007E1AD4" w:rsidP="004B4E1F">
      <w:pPr>
        <w:spacing w:line="276" w:lineRule="auto"/>
        <w:jc w:val="right"/>
        <w:rPr>
          <w:b/>
          <w:bCs/>
          <w:noProof/>
        </w:rPr>
      </w:pPr>
    </w:p>
    <w:p w14:paraId="54E4595E" w14:textId="77777777" w:rsidR="007E1AD4" w:rsidRDefault="007E1AD4" w:rsidP="004B4E1F">
      <w:pPr>
        <w:spacing w:line="276" w:lineRule="auto"/>
        <w:jc w:val="right"/>
        <w:rPr>
          <w:b/>
          <w:bCs/>
          <w:noProof/>
        </w:rPr>
      </w:pPr>
    </w:p>
    <w:p w14:paraId="17FB8982" w14:textId="77777777" w:rsidR="007E1AD4" w:rsidRDefault="007E1AD4" w:rsidP="004B4E1F">
      <w:pPr>
        <w:spacing w:line="276" w:lineRule="auto"/>
        <w:jc w:val="right"/>
        <w:rPr>
          <w:b/>
          <w:bCs/>
          <w:noProof/>
        </w:rPr>
      </w:pPr>
    </w:p>
    <w:p w14:paraId="7BF6F611" w14:textId="77777777" w:rsidR="007E1AD4" w:rsidRDefault="007E1AD4" w:rsidP="004B4E1F">
      <w:pPr>
        <w:spacing w:line="276" w:lineRule="auto"/>
        <w:jc w:val="right"/>
        <w:rPr>
          <w:b/>
          <w:bCs/>
          <w:noProof/>
        </w:rPr>
      </w:pPr>
    </w:p>
    <w:p w14:paraId="72E2E7FA" w14:textId="77777777" w:rsidR="007E1AD4" w:rsidRDefault="007E1AD4" w:rsidP="004B4E1F">
      <w:pPr>
        <w:spacing w:line="276" w:lineRule="auto"/>
        <w:jc w:val="right"/>
        <w:rPr>
          <w:b/>
          <w:bCs/>
          <w:noProof/>
        </w:rPr>
      </w:pPr>
    </w:p>
    <w:p w14:paraId="0AD67C7B" w14:textId="77777777" w:rsidR="007E1AD4" w:rsidRDefault="007E1AD4" w:rsidP="004B4E1F">
      <w:pPr>
        <w:spacing w:line="276" w:lineRule="auto"/>
        <w:jc w:val="right"/>
        <w:rPr>
          <w:b/>
          <w:bCs/>
          <w:noProof/>
        </w:rPr>
      </w:pPr>
    </w:p>
    <w:p w14:paraId="74AF4912" w14:textId="77777777" w:rsidR="007E1AD4" w:rsidRDefault="007E1AD4" w:rsidP="004B4E1F">
      <w:pPr>
        <w:spacing w:line="276" w:lineRule="auto"/>
        <w:jc w:val="right"/>
        <w:rPr>
          <w:b/>
          <w:bCs/>
          <w:noProof/>
        </w:rPr>
      </w:pPr>
    </w:p>
    <w:p w14:paraId="424F9FE0" w14:textId="77777777" w:rsidR="007E1AD4" w:rsidRDefault="007E1AD4" w:rsidP="004B4E1F">
      <w:pPr>
        <w:spacing w:line="276" w:lineRule="auto"/>
        <w:jc w:val="right"/>
        <w:rPr>
          <w:b/>
          <w:bCs/>
          <w:noProof/>
        </w:rPr>
      </w:pPr>
    </w:p>
    <w:p w14:paraId="1746E570" w14:textId="1EF055B3" w:rsidR="00292578" w:rsidRDefault="004B4E1F" w:rsidP="004B4E1F">
      <w:pPr>
        <w:spacing w:line="276" w:lineRule="auto"/>
        <w:jc w:val="right"/>
        <w:rPr>
          <w:b/>
          <w:bCs/>
          <w:noProof/>
        </w:rPr>
      </w:pPr>
      <w:r w:rsidRPr="004B4E1F">
        <w:rPr>
          <w:b/>
          <w:bCs/>
          <w:noProof/>
        </w:rPr>
        <w:lastRenderedPageBreak/>
        <w:t xml:space="preserve">LAMPIRAN </w:t>
      </w:r>
      <w:r w:rsidR="00AC0BCA">
        <w:rPr>
          <w:b/>
          <w:bCs/>
          <w:noProof/>
        </w:rPr>
        <w:t>4</w:t>
      </w:r>
    </w:p>
    <w:p w14:paraId="45004AD4" w14:textId="77777777" w:rsidR="007A3F6C" w:rsidRDefault="007A3F6C" w:rsidP="008425B2">
      <w:pPr>
        <w:spacing w:line="276" w:lineRule="auto"/>
        <w:jc w:val="right"/>
        <w:rPr>
          <w:b/>
          <w:bCs/>
          <w:noProof/>
        </w:rPr>
      </w:pPr>
    </w:p>
    <w:p w14:paraId="19DDA80C" w14:textId="5C8C1E3D" w:rsidR="007A3F6C" w:rsidRPr="006F31E8" w:rsidRDefault="00C1582E" w:rsidP="00DE70C9">
      <w:pPr>
        <w:spacing w:line="276" w:lineRule="auto"/>
        <w:rPr>
          <w:b/>
          <w:bCs/>
          <w:noProof/>
        </w:rPr>
      </w:pPr>
      <w:r w:rsidRPr="006F31E8">
        <w:rPr>
          <w:b/>
          <w:bCs/>
          <w:noProof/>
        </w:rPr>
        <w:t>PELAN PERBATUAN 3 TAHUN 2023 -2025</w:t>
      </w:r>
    </w:p>
    <w:p w14:paraId="0670F1A4" w14:textId="35F2CE23" w:rsidR="00C1582E" w:rsidRDefault="00C1582E" w:rsidP="00DE70C9">
      <w:pPr>
        <w:spacing w:line="276" w:lineRule="auto"/>
        <w:rPr>
          <w:b/>
          <w:bCs/>
          <w:noProof/>
        </w:rPr>
      </w:pPr>
    </w:p>
    <w:p w14:paraId="6899193A" w14:textId="298ED953" w:rsidR="007A3F6C" w:rsidRDefault="00C1582E" w:rsidP="00C1582E">
      <w:pPr>
        <w:spacing w:line="276" w:lineRule="auto"/>
        <w:rPr>
          <w:b/>
          <w:bCs/>
          <w:noProof/>
        </w:rPr>
      </w:pPr>
      <w:r>
        <w:rPr>
          <w:noProof/>
        </w:rPr>
        <w:drawing>
          <wp:inline distT="0" distB="0" distL="0" distR="0" wp14:anchorId="04938FDC" wp14:editId="27EF27BE">
            <wp:extent cx="5731510" cy="3222416"/>
            <wp:effectExtent l="19050" t="19050" r="21590" b="16510"/>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16"/>
                    <a:stretch>
                      <a:fillRect/>
                    </a:stretch>
                  </pic:blipFill>
                  <pic:spPr>
                    <a:xfrm>
                      <a:off x="0" y="0"/>
                      <a:ext cx="5731510" cy="3222416"/>
                    </a:xfrm>
                    <a:prstGeom prst="rect">
                      <a:avLst/>
                    </a:prstGeom>
                    <a:ln>
                      <a:solidFill>
                        <a:schemeClr val="accent1"/>
                      </a:solidFill>
                    </a:ln>
                  </pic:spPr>
                </pic:pic>
              </a:graphicData>
            </a:graphic>
          </wp:inline>
        </w:drawing>
      </w:r>
    </w:p>
    <w:p w14:paraId="781F0627" w14:textId="6F91058D" w:rsidR="007A3F6C" w:rsidRDefault="007A3F6C" w:rsidP="008425B2">
      <w:pPr>
        <w:spacing w:line="276" w:lineRule="auto"/>
        <w:jc w:val="right"/>
        <w:rPr>
          <w:b/>
          <w:bCs/>
          <w:noProof/>
        </w:rPr>
      </w:pPr>
    </w:p>
    <w:p w14:paraId="6BF8DCD9" w14:textId="4CBF5221" w:rsidR="007A3F6C" w:rsidRDefault="007A3F6C" w:rsidP="008425B2">
      <w:pPr>
        <w:spacing w:line="276" w:lineRule="auto"/>
        <w:jc w:val="right"/>
        <w:rPr>
          <w:b/>
          <w:bCs/>
          <w:noProof/>
        </w:rPr>
      </w:pPr>
    </w:p>
    <w:p w14:paraId="31795983" w14:textId="7F65024D" w:rsidR="008425B2" w:rsidRPr="00487B69" w:rsidRDefault="008425B2" w:rsidP="008425B2">
      <w:pPr>
        <w:spacing w:line="276" w:lineRule="auto"/>
        <w:rPr>
          <w:b/>
          <w:bCs/>
          <w:noProof/>
        </w:rPr>
      </w:pPr>
      <w:r w:rsidRPr="00487B69">
        <w:rPr>
          <w:b/>
          <w:bCs/>
          <w:noProof/>
        </w:rPr>
        <w:t xml:space="preserve"> </w:t>
      </w:r>
    </w:p>
    <w:sectPr w:rsidR="008425B2" w:rsidRPr="00487B69" w:rsidSect="002064BD">
      <w:pgSz w:w="11906" w:h="16838"/>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EB15" w14:textId="77777777" w:rsidR="00D939F0" w:rsidRDefault="00D939F0" w:rsidP="00965EDD">
      <w:r>
        <w:separator/>
      </w:r>
    </w:p>
  </w:endnote>
  <w:endnote w:type="continuationSeparator" w:id="0">
    <w:p w14:paraId="74DE1ABF" w14:textId="77777777" w:rsidR="00D939F0" w:rsidRDefault="00D939F0"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BF864" w14:textId="77777777" w:rsidR="00D939F0" w:rsidRDefault="00D939F0" w:rsidP="00965EDD">
      <w:r>
        <w:separator/>
      </w:r>
    </w:p>
  </w:footnote>
  <w:footnote w:type="continuationSeparator" w:id="0">
    <w:p w14:paraId="61808478" w14:textId="77777777" w:rsidR="00D939F0" w:rsidRDefault="00D939F0" w:rsidP="00965EDD">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SS0QnbWdH+MJ" int2:id="UcLjdaNG">
      <int2:state int2:value="Rejected" int2:type="LegacyProofing"/>
    </int2:textHash>
    <int2:textHash int2:hashCode="onKXvelzLy5z+8" int2:id="9eJJbR4i">
      <int2:state int2:value="Rejected" int2:type="LegacyProofing"/>
    </int2:textHash>
    <int2:textHash int2:hashCode="PLZtS9B8ew8ND3" int2:id="ZZg8lM5z">
      <int2:state int2:value="Rejected" int2:type="LegacyProofing"/>
    </int2:textHash>
    <int2:textHash int2:hashCode="2Css4IT6I4E3iv" int2:id="Yx1x8kA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194E1E"/>
    <w:multiLevelType w:val="hybridMultilevel"/>
    <w:tmpl w:val="CF826D34"/>
    <w:lvl w:ilvl="0" w:tplc="F11A35BA">
      <w:start w:val="1"/>
      <w:numFmt w:val="bullet"/>
      <w:lvlText w:val="-"/>
      <w:lvlJc w:val="left"/>
      <w:pPr>
        <w:ind w:left="720" w:hanging="360"/>
      </w:pPr>
      <w:rPr>
        <w:rFonts w:ascii="Calibri" w:hAnsi="Calibri" w:hint="default"/>
      </w:rPr>
    </w:lvl>
    <w:lvl w:ilvl="1" w:tplc="70B08E3E">
      <w:start w:val="1"/>
      <w:numFmt w:val="bullet"/>
      <w:lvlText w:val="o"/>
      <w:lvlJc w:val="left"/>
      <w:pPr>
        <w:ind w:left="1440" w:hanging="360"/>
      </w:pPr>
      <w:rPr>
        <w:rFonts w:ascii="Courier New" w:hAnsi="Courier New" w:hint="default"/>
      </w:rPr>
    </w:lvl>
    <w:lvl w:ilvl="2" w:tplc="5D8639B2">
      <w:start w:val="1"/>
      <w:numFmt w:val="bullet"/>
      <w:lvlText w:val=""/>
      <w:lvlJc w:val="left"/>
      <w:pPr>
        <w:ind w:left="2160" w:hanging="360"/>
      </w:pPr>
      <w:rPr>
        <w:rFonts w:ascii="Wingdings" w:hAnsi="Wingdings" w:hint="default"/>
      </w:rPr>
    </w:lvl>
    <w:lvl w:ilvl="3" w:tplc="C5FA9970">
      <w:start w:val="1"/>
      <w:numFmt w:val="bullet"/>
      <w:lvlText w:val=""/>
      <w:lvlJc w:val="left"/>
      <w:pPr>
        <w:ind w:left="2880" w:hanging="360"/>
      </w:pPr>
      <w:rPr>
        <w:rFonts w:ascii="Symbol" w:hAnsi="Symbol" w:hint="default"/>
      </w:rPr>
    </w:lvl>
    <w:lvl w:ilvl="4" w:tplc="F6E2F492">
      <w:start w:val="1"/>
      <w:numFmt w:val="bullet"/>
      <w:lvlText w:val="o"/>
      <w:lvlJc w:val="left"/>
      <w:pPr>
        <w:ind w:left="3600" w:hanging="360"/>
      </w:pPr>
      <w:rPr>
        <w:rFonts w:ascii="Courier New" w:hAnsi="Courier New" w:hint="default"/>
      </w:rPr>
    </w:lvl>
    <w:lvl w:ilvl="5" w:tplc="4D52C6CC">
      <w:start w:val="1"/>
      <w:numFmt w:val="bullet"/>
      <w:lvlText w:val=""/>
      <w:lvlJc w:val="left"/>
      <w:pPr>
        <w:ind w:left="4320" w:hanging="360"/>
      </w:pPr>
      <w:rPr>
        <w:rFonts w:ascii="Wingdings" w:hAnsi="Wingdings" w:hint="default"/>
      </w:rPr>
    </w:lvl>
    <w:lvl w:ilvl="6" w:tplc="170A4ED2">
      <w:start w:val="1"/>
      <w:numFmt w:val="bullet"/>
      <w:lvlText w:val=""/>
      <w:lvlJc w:val="left"/>
      <w:pPr>
        <w:ind w:left="5040" w:hanging="360"/>
      </w:pPr>
      <w:rPr>
        <w:rFonts w:ascii="Symbol" w:hAnsi="Symbol" w:hint="default"/>
      </w:rPr>
    </w:lvl>
    <w:lvl w:ilvl="7" w:tplc="4600C2F2">
      <w:start w:val="1"/>
      <w:numFmt w:val="bullet"/>
      <w:lvlText w:val="o"/>
      <w:lvlJc w:val="left"/>
      <w:pPr>
        <w:ind w:left="5760" w:hanging="360"/>
      </w:pPr>
      <w:rPr>
        <w:rFonts w:ascii="Courier New" w:hAnsi="Courier New" w:hint="default"/>
      </w:rPr>
    </w:lvl>
    <w:lvl w:ilvl="8" w:tplc="5E4A98C6">
      <w:start w:val="1"/>
      <w:numFmt w:val="bullet"/>
      <w:lvlText w:val=""/>
      <w:lvlJc w:val="left"/>
      <w:pPr>
        <w:ind w:left="6480" w:hanging="360"/>
      </w:pPr>
      <w:rPr>
        <w:rFonts w:ascii="Wingdings" w:hAnsi="Wingdings" w:hint="default"/>
      </w:r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07366D"/>
    <w:multiLevelType w:val="hybridMultilevel"/>
    <w:tmpl w:val="887C927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BC21288"/>
    <w:multiLevelType w:val="hybridMultilevel"/>
    <w:tmpl w:val="2A5425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0" w15:restartNumberingAfterBreak="0">
    <w:nsid w:val="1C7C67CD"/>
    <w:multiLevelType w:val="hybridMultilevel"/>
    <w:tmpl w:val="0026015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2"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3"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4"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5" w15:restartNumberingAfterBreak="0">
    <w:nsid w:val="28E671F3"/>
    <w:multiLevelType w:val="hybridMultilevel"/>
    <w:tmpl w:val="381E2CC4"/>
    <w:lvl w:ilvl="0" w:tplc="DEDAF82A">
      <w:start w:val="1"/>
      <w:numFmt w:val="bullet"/>
      <w:lvlText w:val="-"/>
      <w:lvlJc w:val="left"/>
      <w:pPr>
        <w:ind w:left="720" w:hanging="360"/>
      </w:pPr>
      <w:rPr>
        <w:rFonts w:ascii="Calibri" w:hAnsi="Calibri" w:hint="default"/>
      </w:rPr>
    </w:lvl>
    <w:lvl w:ilvl="1" w:tplc="306E6F92">
      <w:start w:val="1"/>
      <w:numFmt w:val="bullet"/>
      <w:lvlText w:val="o"/>
      <w:lvlJc w:val="left"/>
      <w:pPr>
        <w:ind w:left="1440" w:hanging="360"/>
      </w:pPr>
      <w:rPr>
        <w:rFonts w:ascii="Courier New" w:hAnsi="Courier New" w:hint="default"/>
      </w:rPr>
    </w:lvl>
    <w:lvl w:ilvl="2" w:tplc="BA8AE5D2">
      <w:start w:val="1"/>
      <w:numFmt w:val="bullet"/>
      <w:lvlText w:val=""/>
      <w:lvlJc w:val="left"/>
      <w:pPr>
        <w:ind w:left="2160" w:hanging="360"/>
      </w:pPr>
      <w:rPr>
        <w:rFonts w:ascii="Wingdings" w:hAnsi="Wingdings" w:hint="default"/>
      </w:rPr>
    </w:lvl>
    <w:lvl w:ilvl="3" w:tplc="66649B52">
      <w:start w:val="1"/>
      <w:numFmt w:val="bullet"/>
      <w:lvlText w:val=""/>
      <w:lvlJc w:val="left"/>
      <w:pPr>
        <w:ind w:left="2880" w:hanging="360"/>
      </w:pPr>
      <w:rPr>
        <w:rFonts w:ascii="Symbol" w:hAnsi="Symbol" w:hint="default"/>
      </w:rPr>
    </w:lvl>
    <w:lvl w:ilvl="4" w:tplc="1B34DCC6">
      <w:start w:val="1"/>
      <w:numFmt w:val="bullet"/>
      <w:lvlText w:val="o"/>
      <w:lvlJc w:val="left"/>
      <w:pPr>
        <w:ind w:left="3600" w:hanging="360"/>
      </w:pPr>
      <w:rPr>
        <w:rFonts w:ascii="Courier New" w:hAnsi="Courier New" w:hint="default"/>
      </w:rPr>
    </w:lvl>
    <w:lvl w:ilvl="5" w:tplc="153AB10C">
      <w:start w:val="1"/>
      <w:numFmt w:val="bullet"/>
      <w:lvlText w:val=""/>
      <w:lvlJc w:val="left"/>
      <w:pPr>
        <w:ind w:left="4320" w:hanging="360"/>
      </w:pPr>
      <w:rPr>
        <w:rFonts w:ascii="Wingdings" w:hAnsi="Wingdings" w:hint="default"/>
      </w:rPr>
    </w:lvl>
    <w:lvl w:ilvl="6" w:tplc="C8201C1A">
      <w:start w:val="1"/>
      <w:numFmt w:val="bullet"/>
      <w:lvlText w:val=""/>
      <w:lvlJc w:val="left"/>
      <w:pPr>
        <w:ind w:left="5040" w:hanging="360"/>
      </w:pPr>
      <w:rPr>
        <w:rFonts w:ascii="Symbol" w:hAnsi="Symbol" w:hint="default"/>
      </w:rPr>
    </w:lvl>
    <w:lvl w:ilvl="7" w:tplc="7ABCE57C">
      <w:start w:val="1"/>
      <w:numFmt w:val="bullet"/>
      <w:lvlText w:val="o"/>
      <w:lvlJc w:val="left"/>
      <w:pPr>
        <w:ind w:left="5760" w:hanging="360"/>
      </w:pPr>
      <w:rPr>
        <w:rFonts w:ascii="Courier New" w:hAnsi="Courier New" w:hint="default"/>
      </w:rPr>
    </w:lvl>
    <w:lvl w:ilvl="8" w:tplc="55504836">
      <w:start w:val="1"/>
      <w:numFmt w:val="bullet"/>
      <w:lvlText w:val=""/>
      <w:lvlJc w:val="left"/>
      <w:pPr>
        <w:ind w:left="6480" w:hanging="360"/>
      </w:pPr>
      <w:rPr>
        <w:rFonts w:ascii="Wingdings" w:hAnsi="Wingdings" w:hint="default"/>
      </w:rPr>
    </w:lvl>
  </w:abstractNum>
  <w:abstractNum w:abstractNumId="16" w15:restartNumberingAfterBreak="0">
    <w:nsid w:val="2BD56CC7"/>
    <w:multiLevelType w:val="hybridMultilevel"/>
    <w:tmpl w:val="2C5AD5CE"/>
    <w:lvl w:ilvl="0" w:tplc="ED8E1F0A">
      <w:start w:val="1"/>
      <w:numFmt w:val="bullet"/>
      <w:lvlText w:val="-"/>
      <w:lvlJc w:val="left"/>
      <w:pPr>
        <w:ind w:left="720" w:hanging="360"/>
      </w:pPr>
      <w:rPr>
        <w:rFonts w:ascii="Calibri" w:hAnsi="Calibri" w:hint="default"/>
      </w:rPr>
    </w:lvl>
    <w:lvl w:ilvl="1" w:tplc="088EAF68">
      <w:start w:val="1"/>
      <w:numFmt w:val="bullet"/>
      <w:lvlText w:val="o"/>
      <w:lvlJc w:val="left"/>
      <w:pPr>
        <w:ind w:left="1440" w:hanging="360"/>
      </w:pPr>
      <w:rPr>
        <w:rFonts w:ascii="Courier New" w:hAnsi="Courier New" w:hint="default"/>
      </w:rPr>
    </w:lvl>
    <w:lvl w:ilvl="2" w:tplc="9D52EFCA">
      <w:start w:val="1"/>
      <w:numFmt w:val="bullet"/>
      <w:lvlText w:val=""/>
      <w:lvlJc w:val="left"/>
      <w:pPr>
        <w:ind w:left="2160" w:hanging="360"/>
      </w:pPr>
      <w:rPr>
        <w:rFonts w:ascii="Wingdings" w:hAnsi="Wingdings" w:hint="default"/>
      </w:rPr>
    </w:lvl>
    <w:lvl w:ilvl="3" w:tplc="DFBCE2E6">
      <w:start w:val="1"/>
      <w:numFmt w:val="bullet"/>
      <w:lvlText w:val=""/>
      <w:lvlJc w:val="left"/>
      <w:pPr>
        <w:ind w:left="2880" w:hanging="360"/>
      </w:pPr>
      <w:rPr>
        <w:rFonts w:ascii="Symbol" w:hAnsi="Symbol" w:hint="default"/>
      </w:rPr>
    </w:lvl>
    <w:lvl w:ilvl="4" w:tplc="41408FDE">
      <w:start w:val="1"/>
      <w:numFmt w:val="bullet"/>
      <w:lvlText w:val="o"/>
      <w:lvlJc w:val="left"/>
      <w:pPr>
        <w:ind w:left="3600" w:hanging="360"/>
      </w:pPr>
      <w:rPr>
        <w:rFonts w:ascii="Courier New" w:hAnsi="Courier New" w:hint="default"/>
      </w:rPr>
    </w:lvl>
    <w:lvl w:ilvl="5" w:tplc="B11CF7DC">
      <w:start w:val="1"/>
      <w:numFmt w:val="bullet"/>
      <w:lvlText w:val=""/>
      <w:lvlJc w:val="left"/>
      <w:pPr>
        <w:ind w:left="4320" w:hanging="360"/>
      </w:pPr>
      <w:rPr>
        <w:rFonts w:ascii="Wingdings" w:hAnsi="Wingdings" w:hint="default"/>
      </w:rPr>
    </w:lvl>
    <w:lvl w:ilvl="6" w:tplc="45B80978">
      <w:start w:val="1"/>
      <w:numFmt w:val="bullet"/>
      <w:lvlText w:val=""/>
      <w:lvlJc w:val="left"/>
      <w:pPr>
        <w:ind w:left="5040" w:hanging="360"/>
      </w:pPr>
      <w:rPr>
        <w:rFonts w:ascii="Symbol" w:hAnsi="Symbol" w:hint="default"/>
      </w:rPr>
    </w:lvl>
    <w:lvl w:ilvl="7" w:tplc="C234D5E0">
      <w:start w:val="1"/>
      <w:numFmt w:val="bullet"/>
      <w:lvlText w:val="o"/>
      <w:lvlJc w:val="left"/>
      <w:pPr>
        <w:ind w:left="5760" w:hanging="360"/>
      </w:pPr>
      <w:rPr>
        <w:rFonts w:ascii="Courier New" w:hAnsi="Courier New" w:hint="default"/>
      </w:rPr>
    </w:lvl>
    <w:lvl w:ilvl="8" w:tplc="714011C2">
      <w:start w:val="1"/>
      <w:numFmt w:val="bullet"/>
      <w:lvlText w:val=""/>
      <w:lvlJc w:val="left"/>
      <w:pPr>
        <w:ind w:left="6480" w:hanging="360"/>
      </w:pPr>
      <w:rPr>
        <w:rFonts w:ascii="Wingdings" w:hAnsi="Wingdings" w:hint="default"/>
      </w:rPr>
    </w:lvl>
  </w:abstractNum>
  <w:abstractNum w:abstractNumId="17" w15:restartNumberingAfterBreak="0">
    <w:nsid w:val="37753EA4"/>
    <w:multiLevelType w:val="hybridMultilevel"/>
    <w:tmpl w:val="A6465AE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2"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E05BCE"/>
    <w:multiLevelType w:val="hybridMultilevel"/>
    <w:tmpl w:val="82B4DBE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3B7D12"/>
    <w:multiLevelType w:val="hybridMultilevel"/>
    <w:tmpl w:val="B9F80F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8"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9"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0" w15:restartNumberingAfterBreak="0">
    <w:nsid w:val="64281F78"/>
    <w:multiLevelType w:val="hybridMultilevel"/>
    <w:tmpl w:val="F7CA840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2"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4"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6" w15:restartNumberingAfterBreak="0">
    <w:nsid w:val="6C6D6D71"/>
    <w:multiLevelType w:val="hybridMultilevel"/>
    <w:tmpl w:val="9E9AFFD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9" w15:restartNumberingAfterBreak="0">
    <w:nsid w:val="6FEA210A"/>
    <w:multiLevelType w:val="hybridMultilevel"/>
    <w:tmpl w:val="8E7EFDA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4"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5"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7ED32920"/>
    <w:multiLevelType w:val="hybridMultilevel"/>
    <w:tmpl w:val="B9F80F5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4968960">
    <w:abstractNumId w:val="2"/>
  </w:num>
  <w:num w:numId="2" w16cid:durableId="1601138536">
    <w:abstractNumId w:val="16"/>
  </w:num>
  <w:num w:numId="3" w16cid:durableId="714893214">
    <w:abstractNumId w:val="15"/>
  </w:num>
  <w:num w:numId="4" w16cid:durableId="528301366">
    <w:abstractNumId w:val="3"/>
  </w:num>
  <w:num w:numId="5" w16cid:durableId="1028874149">
    <w:abstractNumId w:val="45"/>
  </w:num>
  <w:num w:numId="6" w16cid:durableId="838420932">
    <w:abstractNumId w:val="34"/>
  </w:num>
  <w:num w:numId="7" w16cid:durableId="1866019737">
    <w:abstractNumId w:val="37"/>
  </w:num>
  <w:num w:numId="8" w16cid:durableId="429473003">
    <w:abstractNumId w:val="31"/>
  </w:num>
  <w:num w:numId="9" w16cid:durableId="1016540561">
    <w:abstractNumId w:val="42"/>
  </w:num>
  <w:num w:numId="10" w16cid:durableId="819267138">
    <w:abstractNumId w:val="13"/>
  </w:num>
  <w:num w:numId="11" w16cid:durableId="1246692441">
    <w:abstractNumId w:val="9"/>
  </w:num>
  <w:num w:numId="12" w16cid:durableId="773669534">
    <w:abstractNumId w:val="38"/>
  </w:num>
  <w:num w:numId="13" w16cid:durableId="1747726090">
    <w:abstractNumId w:val="11"/>
  </w:num>
  <w:num w:numId="14" w16cid:durableId="195043510">
    <w:abstractNumId w:val="23"/>
  </w:num>
  <w:num w:numId="15" w16cid:durableId="1762948000">
    <w:abstractNumId w:val="40"/>
  </w:num>
  <w:num w:numId="16" w16cid:durableId="368383927">
    <w:abstractNumId w:val="44"/>
  </w:num>
  <w:num w:numId="17" w16cid:durableId="1861964001">
    <w:abstractNumId w:val="1"/>
  </w:num>
  <w:num w:numId="18" w16cid:durableId="1363165140">
    <w:abstractNumId w:val="35"/>
  </w:num>
  <w:num w:numId="19" w16cid:durableId="1480032013">
    <w:abstractNumId w:val="27"/>
  </w:num>
  <w:num w:numId="20" w16cid:durableId="1369842344">
    <w:abstractNumId w:val="19"/>
  </w:num>
  <w:num w:numId="21" w16cid:durableId="1984116241">
    <w:abstractNumId w:val="21"/>
  </w:num>
  <w:num w:numId="22" w16cid:durableId="176047830">
    <w:abstractNumId w:val="33"/>
  </w:num>
  <w:num w:numId="23" w16cid:durableId="1325400202">
    <w:abstractNumId w:val="18"/>
  </w:num>
  <w:num w:numId="24" w16cid:durableId="2007711159">
    <w:abstractNumId w:val="28"/>
  </w:num>
  <w:num w:numId="25" w16cid:durableId="1915125368">
    <w:abstractNumId w:val="25"/>
  </w:num>
  <w:num w:numId="26" w16cid:durableId="106627593">
    <w:abstractNumId w:val="22"/>
  </w:num>
  <w:num w:numId="27" w16cid:durableId="1937206362">
    <w:abstractNumId w:val="12"/>
  </w:num>
  <w:num w:numId="28" w16cid:durableId="1003584418">
    <w:abstractNumId w:val="43"/>
  </w:num>
  <w:num w:numId="29" w16cid:durableId="1825392686">
    <w:abstractNumId w:val="14"/>
  </w:num>
  <w:num w:numId="30" w16cid:durableId="1165196558">
    <w:abstractNumId w:val="20"/>
  </w:num>
  <w:num w:numId="31" w16cid:durableId="55982001">
    <w:abstractNumId w:val="41"/>
  </w:num>
  <w:num w:numId="32" w16cid:durableId="1075973926">
    <w:abstractNumId w:val="0"/>
  </w:num>
  <w:num w:numId="33" w16cid:durableId="1253391012">
    <w:abstractNumId w:val="32"/>
  </w:num>
  <w:num w:numId="34" w16cid:durableId="497960021">
    <w:abstractNumId w:val="29"/>
  </w:num>
  <w:num w:numId="35" w16cid:durableId="376049724">
    <w:abstractNumId w:val="4"/>
  </w:num>
  <w:num w:numId="36" w16cid:durableId="1158688205">
    <w:abstractNumId w:val="7"/>
  </w:num>
  <w:num w:numId="37" w16cid:durableId="1658074022">
    <w:abstractNumId w:val="6"/>
  </w:num>
  <w:num w:numId="38" w16cid:durableId="1157383280">
    <w:abstractNumId w:val="24"/>
  </w:num>
  <w:num w:numId="39" w16cid:durableId="1667200827">
    <w:abstractNumId w:val="26"/>
  </w:num>
  <w:num w:numId="40" w16cid:durableId="498040024">
    <w:abstractNumId w:val="17"/>
  </w:num>
  <w:num w:numId="41" w16cid:durableId="630404819">
    <w:abstractNumId w:val="39"/>
  </w:num>
  <w:num w:numId="42" w16cid:durableId="532501756">
    <w:abstractNumId w:val="8"/>
  </w:num>
  <w:num w:numId="43" w16cid:durableId="2063363875">
    <w:abstractNumId w:val="36"/>
  </w:num>
  <w:num w:numId="44" w16cid:durableId="627661747">
    <w:abstractNumId w:val="10"/>
  </w:num>
  <w:num w:numId="45" w16cid:durableId="1548103949">
    <w:abstractNumId w:val="46"/>
  </w:num>
  <w:num w:numId="46" w16cid:durableId="768040352">
    <w:abstractNumId w:val="5"/>
  </w:num>
  <w:num w:numId="47" w16cid:durableId="21088919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282A"/>
    <w:rsid w:val="0000356E"/>
    <w:rsid w:val="00004994"/>
    <w:rsid w:val="00004B70"/>
    <w:rsid w:val="000054F6"/>
    <w:rsid w:val="00012A6A"/>
    <w:rsid w:val="00024DF1"/>
    <w:rsid w:val="00032B62"/>
    <w:rsid w:val="00033481"/>
    <w:rsid w:val="00033610"/>
    <w:rsid w:val="00033EF7"/>
    <w:rsid w:val="000465CD"/>
    <w:rsid w:val="00046FDF"/>
    <w:rsid w:val="000471BE"/>
    <w:rsid w:val="00050139"/>
    <w:rsid w:val="000540B5"/>
    <w:rsid w:val="000540F4"/>
    <w:rsid w:val="000544D3"/>
    <w:rsid w:val="000553F4"/>
    <w:rsid w:val="0006282E"/>
    <w:rsid w:val="0007152B"/>
    <w:rsid w:val="00075411"/>
    <w:rsid w:val="00076063"/>
    <w:rsid w:val="0008523F"/>
    <w:rsid w:val="000859F6"/>
    <w:rsid w:val="00093029"/>
    <w:rsid w:val="00096C07"/>
    <w:rsid w:val="000A0821"/>
    <w:rsid w:val="000A1098"/>
    <w:rsid w:val="000A2DB3"/>
    <w:rsid w:val="000A4496"/>
    <w:rsid w:val="000A7882"/>
    <w:rsid w:val="000B041E"/>
    <w:rsid w:val="000B214C"/>
    <w:rsid w:val="000B6DD5"/>
    <w:rsid w:val="000B787C"/>
    <w:rsid w:val="000C07A3"/>
    <w:rsid w:val="000C11FE"/>
    <w:rsid w:val="000C2CB2"/>
    <w:rsid w:val="000C45BB"/>
    <w:rsid w:val="000C5830"/>
    <w:rsid w:val="000C6DD7"/>
    <w:rsid w:val="000C6F38"/>
    <w:rsid w:val="000D0273"/>
    <w:rsid w:val="000D16D2"/>
    <w:rsid w:val="000E3D61"/>
    <w:rsid w:val="001016CD"/>
    <w:rsid w:val="00103C94"/>
    <w:rsid w:val="001046A8"/>
    <w:rsid w:val="00104DDD"/>
    <w:rsid w:val="0010707F"/>
    <w:rsid w:val="00116485"/>
    <w:rsid w:val="00122218"/>
    <w:rsid w:val="00122516"/>
    <w:rsid w:val="0012370F"/>
    <w:rsid w:val="001303A5"/>
    <w:rsid w:val="001322EC"/>
    <w:rsid w:val="00132B8C"/>
    <w:rsid w:val="00135016"/>
    <w:rsid w:val="001405D0"/>
    <w:rsid w:val="00141084"/>
    <w:rsid w:val="001427C7"/>
    <w:rsid w:val="00150002"/>
    <w:rsid w:val="00151B63"/>
    <w:rsid w:val="001556D4"/>
    <w:rsid w:val="00160BB4"/>
    <w:rsid w:val="00161BDF"/>
    <w:rsid w:val="001635BA"/>
    <w:rsid w:val="00164A1A"/>
    <w:rsid w:val="00165368"/>
    <w:rsid w:val="00175099"/>
    <w:rsid w:val="00175663"/>
    <w:rsid w:val="00177902"/>
    <w:rsid w:val="00182DBE"/>
    <w:rsid w:val="0019234F"/>
    <w:rsid w:val="00193537"/>
    <w:rsid w:val="001A3513"/>
    <w:rsid w:val="001A3EC1"/>
    <w:rsid w:val="001A7DAA"/>
    <w:rsid w:val="001B15AC"/>
    <w:rsid w:val="001B54F8"/>
    <w:rsid w:val="001B5699"/>
    <w:rsid w:val="001C68B0"/>
    <w:rsid w:val="001C7CF0"/>
    <w:rsid w:val="001D24CC"/>
    <w:rsid w:val="001D7159"/>
    <w:rsid w:val="001E3CEA"/>
    <w:rsid w:val="001E5CE3"/>
    <w:rsid w:val="001E5E66"/>
    <w:rsid w:val="001E6C44"/>
    <w:rsid w:val="001E7BAE"/>
    <w:rsid w:val="001F27B3"/>
    <w:rsid w:val="001F67E9"/>
    <w:rsid w:val="001F7FF8"/>
    <w:rsid w:val="002064BD"/>
    <w:rsid w:val="00222A36"/>
    <w:rsid w:val="00232962"/>
    <w:rsid w:val="00236568"/>
    <w:rsid w:val="00236BEF"/>
    <w:rsid w:val="002440DB"/>
    <w:rsid w:val="00250A73"/>
    <w:rsid w:val="002548FA"/>
    <w:rsid w:val="00256796"/>
    <w:rsid w:val="002638EB"/>
    <w:rsid w:val="002658E7"/>
    <w:rsid w:val="00271F40"/>
    <w:rsid w:val="0027447C"/>
    <w:rsid w:val="00292578"/>
    <w:rsid w:val="002A1820"/>
    <w:rsid w:val="002A227F"/>
    <w:rsid w:val="002A41F6"/>
    <w:rsid w:val="002A5A6E"/>
    <w:rsid w:val="002A64B1"/>
    <w:rsid w:val="002B2680"/>
    <w:rsid w:val="002B35D8"/>
    <w:rsid w:val="002B7B46"/>
    <w:rsid w:val="002C0288"/>
    <w:rsid w:val="002C070B"/>
    <w:rsid w:val="002C27F2"/>
    <w:rsid w:val="002D5466"/>
    <w:rsid w:val="002D5FA8"/>
    <w:rsid w:val="002D7970"/>
    <w:rsid w:val="002E1447"/>
    <w:rsid w:val="002E3712"/>
    <w:rsid w:val="002F218A"/>
    <w:rsid w:val="002F3AFE"/>
    <w:rsid w:val="002F40FA"/>
    <w:rsid w:val="002F42B2"/>
    <w:rsid w:val="002F5513"/>
    <w:rsid w:val="00301EA6"/>
    <w:rsid w:val="00313B5F"/>
    <w:rsid w:val="003147B6"/>
    <w:rsid w:val="00332D79"/>
    <w:rsid w:val="00341784"/>
    <w:rsid w:val="00342089"/>
    <w:rsid w:val="003423EC"/>
    <w:rsid w:val="0034247E"/>
    <w:rsid w:val="003429CD"/>
    <w:rsid w:val="0035118E"/>
    <w:rsid w:val="003533B4"/>
    <w:rsid w:val="00356A91"/>
    <w:rsid w:val="00356B85"/>
    <w:rsid w:val="0036378C"/>
    <w:rsid w:val="003637B4"/>
    <w:rsid w:val="003737DD"/>
    <w:rsid w:val="003809EC"/>
    <w:rsid w:val="0039003D"/>
    <w:rsid w:val="0039453D"/>
    <w:rsid w:val="00395130"/>
    <w:rsid w:val="00397A41"/>
    <w:rsid w:val="003A133E"/>
    <w:rsid w:val="003B00F2"/>
    <w:rsid w:val="003B0F24"/>
    <w:rsid w:val="003B2257"/>
    <w:rsid w:val="003C35C3"/>
    <w:rsid w:val="003C7B82"/>
    <w:rsid w:val="003D0CB2"/>
    <w:rsid w:val="003E5526"/>
    <w:rsid w:val="003F60BC"/>
    <w:rsid w:val="004052BD"/>
    <w:rsid w:val="00410E76"/>
    <w:rsid w:val="004121E5"/>
    <w:rsid w:val="00412498"/>
    <w:rsid w:val="00415CC6"/>
    <w:rsid w:val="00417B51"/>
    <w:rsid w:val="0042080A"/>
    <w:rsid w:val="00423D97"/>
    <w:rsid w:val="00430D14"/>
    <w:rsid w:val="00433410"/>
    <w:rsid w:val="00442C58"/>
    <w:rsid w:val="0045042C"/>
    <w:rsid w:val="0045153B"/>
    <w:rsid w:val="0045168B"/>
    <w:rsid w:val="00453692"/>
    <w:rsid w:val="0045635D"/>
    <w:rsid w:val="00470CFC"/>
    <w:rsid w:val="00471B99"/>
    <w:rsid w:val="00473A72"/>
    <w:rsid w:val="004748C5"/>
    <w:rsid w:val="00474AEB"/>
    <w:rsid w:val="00487B69"/>
    <w:rsid w:val="00496715"/>
    <w:rsid w:val="004A09C3"/>
    <w:rsid w:val="004A0C59"/>
    <w:rsid w:val="004A106D"/>
    <w:rsid w:val="004A2417"/>
    <w:rsid w:val="004A3E34"/>
    <w:rsid w:val="004A528A"/>
    <w:rsid w:val="004A5E6C"/>
    <w:rsid w:val="004B36DA"/>
    <w:rsid w:val="004B4808"/>
    <w:rsid w:val="004B4979"/>
    <w:rsid w:val="004B497F"/>
    <w:rsid w:val="004B4E1F"/>
    <w:rsid w:val="004B757C"/>
    <w:rsid w:val="004D4071"/>
    <w:rsid w:val="004D4A43"/>
    <w:rsid w:val="004E0159"/>
    <w:rsid w:val="004E199D"/>
    <w:rsid w:val="004F3B99"/>
    <w:rsid w:val="00501DD9"/>
    <w:rsid w:val="00515B76"/>
    <w:rsid w:val="00535FA1"/>
    <w:rsid w:val="0054466C"/>
    <w:rsid w:val="00544BF6"/>
    <w:rsid w:val="005479EC"/>
    <w:rsid w:val="00551FBA"/>
    <w:rsid w:val="005533B8"/>
    <w:rsid w:val="00554E3B"/>
    <w:rsid w:val="00564257"/>
    <w:rsid w:val="00565F7F"/>
    <w:rsid w:val="0057513D"/>
    <w:rsid w:val="0057654C"/>
    <w:rsid w:val="0057666C"/>
    <w:rsid w:val="00583C57"/>
    <w:rsid w:val="00584848"/>
    <w:rsid w:val="005963B3"/>
    <w:rsid w:val="005A33E4"/>
    <w:rsid w:val="005B20C7"/>
    <w:rsid w:val="005B483F"/>
    <w:rsid w:val="005B5AC4"/>
    <w:rsid w:val="005C19F1"/>
    <w:rsid w:val="005C6F87"/>
    <w:rsid w:val="005D534E"/>
    <w:rsid w:val="005D5DA6"/>
    <w:rsid w:val="005E2649"/>
    <w:rsid w:val="005E401C"/>
    <w:rsid w:val="005E4854"/>
    <w:rsid w:val="00600F52"/>
    <w:rsid w:val="00605ED2"/>
    <w:rsid w:val="00610518"/>
    <w:rsid w:val="00614D6A"/>
    <w:rsid w:val="00615E5D"/>
    <w:rsid w:val="00620CAD"/>
    <w:rsid w:val="00620FC5"/>
    <w:rsid w:val="00625DDD"/>
    <w:rsid w:val="00634C61"/>
    <w:rsid w:val="00635317"/>
    <w:rsid w:val="006412B7"/>
    <w:rsid w:val="00644069"/>
    <w:rsid w:val="00645377"/>
    <w:rsid w:val="0065064C"/>
    <w:rsid w:val="00652EE4"/>
    <w:rsid w:val="0065760C"/>
    <w:rsid w:val="00663C0B"/>
    <w:rsid w:val="0066761C"/>
    <w:rsid w:val="006809D7"/>
    <w:rsid w:val="00684A1A"/>
    <w:rsid w:val="00687A7B"/>
    <w:rsid w:val="006907C1"/>
    <w:rsid w:val="006969F7"/>
    <w:rsid w:val="00697C0B"/>
    <w:rsid w:val="006A23D6"/>
    <w:rsid w:val="006B2AE6"/>
    <w:rsid w:val="006B3DE0"/>
    <w:rsid w:val="006B3FC3"/>
    <w:rsid w:val="006C59F0"/>
    <w:rsid w:val="006C5E8D"/>
    <w:rsid w:val="006C7BD7"/>
    <w:rsid w:val="006D457B"/>
    <w:rsid w:val="006E2CE1"/>
    <w:rsid w:val="006F1263"/>
    <w:rsid w:val="006F31E8"/>
    <w:rsid w:val="006F6DD6"/>
    <w:rsid w:val="006F71E8"/>
    <w:rsid w:val="006F7655"/>
    <w:rsid w:val="0071158F"/>
    <w:rsid w:val="00711BF8"/>
    <w:rsid w:val="00711C16"/>
    <w:rsid w:val="0072402D"/>
    <w:rsid w:val="00726AFA"/>
    <w:rsid w:val="0074246F"/>
    <w:rsid w:val="00742F96"/>
    <w:rsid w:val="00743B08"/>
    <w:rsid w:val="00745E6A"/>
    <w:rsid w:val="00750A5F"/>
    <w:rsid w:val="00754AE3"/>
    <w:rsid w:val="0075572A"/>
    <w:rsid w:val="00762AB7"/>
    <w:rsid w:val="00765995"/>
    <w:rsid w:val="00766C25"/>
    <w:rsid w:val="00767A74"/>
    <w:rsid w:val="00773B4B"/>
    <w:rsid w:val="0078226F"/>
    <w:rsid w:val="007861B6"/>
    <w:rsid w:val="007928BE"/>
    <w:rsid w:val="0079576F"/>
    <w:rsid w:val="007A2815"/>
    <w:rsid w:val="007A3F6C"/>
    <w:rsid w:val="007B1650"/>
    <w:rsid w:val="007B76DC"/>
    <w:rsid w:val="007C0358"/>
    <w:rsid w:val="007C29C5"/>
    <w:rsid w:val="007C5DF8"/>
    <w:rsid w:val="007C5F76"/>
    <w:rsid w:val="007C61A1"/>
    <w:rsid w:val="007C7AEC"/>
    <w:rsid w:val="007D1114"/>
    <w:rsid w:val="007D126F"/>
    <w:rsid w:val="007D5C94"/>
    <w:rsid w:val="007D6403"/>
    <w:rsid w:val="007D669F"/>
    <w:rsid w:val="007E0B90"/>
    <w:rsid w:val="007E1AD4"/>
    <w:rsid w:val="007E2BAE"/>
    <w:rsid w:val="007E3AC6"/>
    <w:rsid w:val="007F2466"/>
    <w:rsid w:val="007F74B5"/>
    <w:rsid w:val="008170A0"/>
    <w:rsid w:val="00826FD5"/>
    <w:rsid w:val="00830EA7"/>
    <w:rsid w:val="00830F39"/>
    <w:rsid w:val="00841F1C"/>
    <w:rsid w:val="008425B2"/>
    <w:rsid w:val="008432BD"/>
    <w:rsid w:val="0085037D"/>
    <w:rsid w:val="00850A69"/>
    <w:rsid w:val="00856EB6"/>
    <w:rsid w:val="00861C57"/>
    <w:rsid w:val="00865CA0"/>
    <w:rsid w:val="008702FD"/>
    <w:rsid w:val="00877B55"/>
    <w:rsid w:val="008827A1"/>
    <w:rsid w:val="008A0A32"/>
    <w:rsid w:val="008A3206"/>
    <w:rsid w:val="008B5AC3"/>
    <w:rsid w:val="008C3379"/>
    <w:rsid w:val="008C7CBE"/>
    <w:rsid w:val="008D3E57"/>
    <w:rsid w:val="008E0C07"/>
    <w:rsid w:val="008F71AB"/>
    <w:rsid w:val="00904B4B"/>
    <w:rsid w:val="00907E62"/>
    <w:rsid w:val="009101B4"/>
    <w:rsid w:val="00910FF1"/>
    <w:rsid w:val="00911A3C"/>
    <w:rsid w:val="00914373"/>
    <w:rsid w:val="0091477A"/>
    <w:rsid w:val="00917A90"/>
    <w:rsid w:val="009212CC"/>
    <w:rsid w:val="00925AE5"/>
    <w:rsid w:val="00930592"/>
    <w:rsid w:val="009308B0"/>
    <w:rsid w:val="00932A6D"/>
    <w:rsid w:val="00934B8E"/>
    <w:rsid w:val="00937F1D"/>
    <w:rsid w:val="00943D1E"/>
    <w:rsid w:val="00944276"/>
    <w:rsid w:val="00945DC8"/>
    <w:rsid w:val="0094DC59"/>
    <w:rsid w:val="00951E04"/>
    <w:rsid w:val="00952654"/>
    <w:rsid w:val="00962103"/>
    <w:rsid w:val="00962724"/>
    <w:rsid w:val="00965EDD"/>
    <w:rsid w:val="00971910"/>
    <w:rsid w:val="00972280"/>
    <w:rsid w:val="009723AD"/>
    <w:rsid w:val="0097799D"/>
    <w:rsid w:val="00977CB6"/>
    <w:rsid w:val="009832A0"/>
    <w:rsid w:val="0098659C"/>
    <w:rsid w:val="00987E37"/>
    <w:rsid w:val="00994986"/>
    <w:rsid w:val="00996032"/>
    <w:rsid w:val="009A2BE9"/>
    <w:rsid w:val="009A54DE"/>
    <w:rsid w:val="009B0361"/>
    <w:rsid w:val="009C6AD8"/>
    <w:rsid w:val="009C725F"/>
    <w:rsid w:val="009E3DFB"/>
    <w:rsid w:val="009F0162"/>
    <w:rsid w:val="009F45BA"/>
    <w:rsid w:val="00A0039B"/>
    <w:rsid w:val="00A01535"/>
    <w:rsid w:val="00A042BF"/>
    <w:rsid w:val="00A05BA9"/>
    <w:rsid w:val="00A06758"/>
    <w:rsid w:val="00A1724F"/>
    <w:rsid w:val="00A2005A"/>
    <w:rsid w:val="00A20D1E"/>
    <w:rsid w:val="00A24825"/>
    <w:rsid w:val="00A261A1"/>
    <w:rsid w:val="00A27FDF"/>
    <w:rsid w:val="00A30DBE"/>
    <w:rsid w:val="00A372D1"/>
    <w:rsid w:val="00A43DE6"/>
    <w:rsid w:val="00A43E91"/>
    <w:rsid w:val="00A459D3"/>
    <w:rsid w:val="00A56610"/>
    <w:rsid w:val="00A56F1C"/>
    <w:rsid w:val="00A572BC"/>
    <w:rsid w:val="00A57548"/>
    <w:rsid w:val="00A57928"/>
    <w:rsid w:val="00A724F8"/>
    <w:rsid w:val="00A73534"/>
    <w:rsid w:val="00A7767B"/>
    <w:rsid w:val="00A80341"/>
    <w:rsid w:val="00A84887"/>
    <w:rsid w:val="00A87342"/>
    <w:rsid w:val="00A87FBE"/>
    <w:rsid w:val="00A92863"/>
    <w:rsid w:val="00A956A4"/>
    <w:rsid w:val="00A9634C"/>
    <w:rsid w:val="00A97965"/>
    <w:rsid w:val="00AA1FD0"/>
    <w:rsid w:val="00AB003A"/>
    <w:rsid w:val="00AB3645"/>
    <w:rsid w:val="00AB3F4F"/>
    <w:rsid w:val="00AB4B29"/>
    <w:rsid w:val="00AC0BCA"/>
    <w:rsid w:val="00AC5D94"/>
    <w:rsid w:val="00AD24EE"/>
    <w:rsid w:val="00AD62EC"/>
    <w:rsid w:val="00AD6AED"/>
    <w:rsid w:val="00AE1A44"/>
    <w:rsid w:val="00AE30E3"/>
    <w:rsid w:val="00AEAB15"/>
    <w:rsid w:val="00AF1B08"/>
    <w:rsid w:val="00AF3AF5"/>
    <w:rsid w:val="00AF46B6"/>
    <w:rsid w:val="00B018DA"/>
    <w:rsid w:val="00B115EA"/>
    <w:rsid w:val="00B11DA1"/>
    <w:rsid w:val="00B1705A"/>
    <w:rsid w:val="00B30DDD"/>
    <w:rsid w:val="00B315E1"/>
    <w:rsid w:val="00B325B0"/>
    <w:rsid w:val="00B40AC3"/>
    <w:rsid w:val="00B441CD"/>
    <w:rsid w:val="00B51929"/>
    <w:rsid w:val="00B619BF"/>
    <w:rsid w:val="00B6226E"/>
    <w:rsid w:val="00B6655F"/>
    <w:rsid w:val="00B67837"/>
    <w:rsid w:val="00B76140"/>
    <w:rsid w:val="00B765DA"/>
    <w:rsid w:val="00B775D7"/>
    <w:rsid w:val="00B83DB0"/>
    <w:rsid w:val="00B910EF"/>
    <w:rsid w:val="00B9793A"/>
    <w:rsid w:val="00BA132F"/>
    <w:rsid w:val="00BA2198"/>
    <w:rsid w:val="00BA7368"/>
    <w:rsid w:val="00BB5DED"/>
    <w:rsid w:val="00BB712F"/>
    <w:rsid w:val="00BC5A19"/>
    <w:rsid w:val="00BC75F1"/>
    <w:rsid w:val="00BC7951"/>
    <w:rsid w:val="00BC7E7B"/>
    <w:rsid w:val="00BE01B4"/>
    <w:rsid w:val="00BE2013"/>
    <w:rsid w:val="00BE5FFB"/>
    <w:rsid w:val="00BF3CB1"/>
    <w:rsid w:val="00BF4EA7"/>
    <w:rsid w:val="00C0046F"/>
    <w:rsid w:val="00C0154F"/>
    <w:rsid w:val="00C01CA8"/>
    <w:rsid w:val="00C109C5"/>
    <w:rsid w:val="00C1130E"/>
    <w:rsid w:val="00C142BF"/>
    <w:rsid w:val="00C15681"/>
    <w:rsid w:val="00C1582E"/>
    <w:rsid w:val="00C248F9"/>
    <w:rsid w:val="00C25A58"/>
    <w:rsid w:val="00C363BC"/>
    <w:rsid w:val="00C4040B"/>
    <w:rsid w:val="00C41A96"/>
    <w:rsid w:val="00C46465"/>
    <w:rsid w:val="00C53B0C"/>
    <w:rsid w:val="00C53BC0"/>
    <w:rsid w:val="00C57B27"/>
    <w:rsid w:val="00C60C3B"/>
    <w:rsid w:val="00C6192C"/>
    <w:rsid w:val="00C64536"/>
    <w:rsid w:val="00C74034"/>
    <w:rsid w:val="00C76BF4"/>
    <w:rsid w:val="00CA4740"/>
    <w:rsid w:val="00CB5FAA"/>
    <w:rsid w:val="00CB6F06"/>
    <w:rsid w:val="00CC12D5"/>
    <w:rsid w:val="00CC19AB"/>
    <w:rsid w:val="00CC1D83"/>
    <w:rsid w:val="00CC3990"/>
    <w:rsid w:val="00CD4F75"/>
    <w:rsid w:val="00CD55B4"/>
    <w:rsid w:val="00CD7695"/>
    <w:rsid w:val="00CE060F"/>
    <w:rsid w:val="00CE0E44"/>
    <w:rsid w:val="00CE2560"/>
    <w:rsid w:val="00CE2628"/>
    <w:rsid w:val="00CE2B2A"/>
    <w:rsid w:val="00CF4A83"/>
    <w:rsid w:val="00D01154"/>
    <w:rsid w:val="00D0294F"/>
    <w:rsid w:val="00D02C54"/>
    <w:rsid w:val="00D0402D"/>
    <w:rsid w:val="00D07FC3"/>
    <w:rsid w:val="00D16826"/>
    <w:rsid w:val="00D23F5A"/>
    <w:rsid w:val="00D2714A"/>
    <w:rsid w:val="00D30BFD"/>
    <w:rsid w:val="00D33BB0"/>
    <w:rsid w:val="00D3661C"/>
    <w:rsid w:val="00D416B4"/>
    <w:rsid w:val="00D434BF"/>
    <w:rsid w:val="00D51F18"/>
    <w:rsid w:val="00D5678A"/>
    <w:rsid w:val="00D61147"/>
    <w:rsid w:val="00D611FA"/>
    <w:rsid w:val="00D729EA"/>
    <w:rsid w:val="00D909F7"/>
    <w:rsid w:val="00D92C0E"/>
    <w:rsid w:val="00D939F0"/>
    <w:rsid w:val="00D95AE1"/>
    <w:rsid w:val="00D95CE0"/>
    <w:rsid w:val="00DA6499"/>
    <w:rsid w:val="00DB15F1"/>
    <w:rsid w:val="00DB2CE2"/>
    <w:rsid w:val="00DB7CAE"/>
    <w:rsid w:val="00DC1B66"/>
    <w:rsid w:val="00DC6B69"/>
    <w:rsid w:val="00DE70C9"/>
    <w:rsid w:val="00DF1E2F"/>
    <w:rsid w:val="00DF3A1E"/>
    <w:rsid w:val="00E001AE"/>
    <w:rsid w:val="00E00C8B"/>
    <w:rsid w:val="00E03041"/>
    <w:rsid w:val="00E042A2"/>
    <w:rsid w:val="00E078F4"/>
    <w:rsid w:val="00E122DA"/>
    <w:rsid w:val="00E14037"/>
    <w:rsid w:val="00E23997"/>
    <w:rsid w:val="00E271E3"/>
    <w:rsid w:val="00E31DE3"/>
    <w:rsid w:val="00E42899"/>
    <w:rsid w:val="00E45733"/>
    <w:rsid w:val="00E52765"/>
    <w:rsid w:val="00E55A3E"/>
    <w:rsid w:val="00E57E57"/>
    <w:rsid w:val="00E57E7D"/>
    <w:rsid w:val="00E6112F"/>
    <w:rsid w:val="00E6416F"/>
    <w:rsid w:val="00E64B21"/>
    <w:rsid w:val="00E708DB"/>
    <w:rsid w:val="00E741A2"/>
    <w:rsid w:val="00E74C0B"/>
    <w:rsid w:val="00E816AB"/>
    <w:rsid w:val="00E816C6"/>
    <w:rsid w:val="00E870C2"/>
    <w:rsid w:val="00E97714"/>
    <w:rsid w:val="00E97FBA"/>
    <w:rsid w:val="00EA0673"/>
    <w:rsid w:val="00EA3CB1"/>
    <w:rsid w:val="00EA4641"/>
    <w:rsid w:val="00EA6C90"/>
    <w:rsid w:val="00EC3EFB"/>
    <w:rsid w:val="00ED16B5"/>
    <w:rsid w:val="00ED3FB8"/>
    <w:rsid w:val="00ED4D49"/>
    <w:rsid w:val="00EE11DB"/>
    <w:rsid w:val="00EE265D"/>
    <w:rsid w:val="00EE2F9D"/>
    <w:rsid w:val="00EE729C"/>
    <w:rsid w:val="00EF0B95"/>
    <w:rsid w:val="00EF0C49"/>
    <w:rsid w:val="00EF432B"/>
    <w:rsid w:val="00EF4AA0"/>
    <w:rsid w:val="00EF526F"/>
    <w:rsid w:val="00EF6740"/>
    <w:rsid w:val="00EF6CAA"/>
    <w:rsid w:val="00F00F99"/>
    <w:rsid w:val="00F024C9"/>
    <w:rsid w:val="00F035BA"/>
    <w:rsid w:val="00F03A94"/>
    <w:rsid w:val="00F0677F"/>
    <w:rsid w:val="00F10B4F"/>
    <w:rsid w:val="00F24565"/>
    <w:rsid w:val="00F24CFD"/>
    <w:rsid w:val="00F267BA"/>
    <w:rsid w:val="00F31BB2"/>
    <w:rsid w:val="00F371AC"/>
    <w:rsid w:val="00F40036"/>
    <w:rsid w:val="00F50850"/>
    <w:rsid w:val="00F54969"/>
    <w:rsid w:val="00F55393"/>
    <w:rsid w:val="00F56FFB"/>
    <w:rsid w:val="00F622EC"/>
    <w:rsid w:val="00F63071"/>
    <w:rsid w:val="00F64089"/>
    <w:rsid w:val="00F70943"/>
    <w:rsid w:val="00F714EC"/>
    <w:rsid w:val="00F71809"/>
    <w:rsid w:val="00F72641"/>
    <w:rsid w:val="00F7590D"/>
    <w:rsid w:val="00F75C51"/>
    <w:rsid w:val="00F86BAD"/>
    <w:rsid w:val="00F97BA6"/>
    <w:rsid w:val="00FA5884"/>
    <w:rsid w:val="00FA6CA4"/>
    <w:rsid w:val="00FA785B"/>
    <w:rsid w:val="00FB1C8A"/>
    <w:rsid w:val="00FB45E0"/>
    <w:rsid w:val="00FB6709"/>
    <w:rsid w:val="00FC13DC"/>
    <w:rsid w:val="00FC68DC"/>
    <w:rsid w:val="00FD05F9"/>
    <w:rsid w:val="00FD15B2"/>
    <w:rsid w:val="00FD2844"/>
    <w:rsid w:val="00FD638E"/>
    <w:rsid w:val="00FD7A61"/>
    <w:rsid w:val="00FE2C59"/>
    <w:rsid w:val="00FE52C6"/>
    <w:rsid w:val="02FCE48C"/>
    <w:rsid w:val="030F05F6"/>
    <w:rsid w:val="03E64BD7"/>
    <w:rsid w:val="03EEC609"/>
    <w:rsid w:val="04162ECF"/>
    <w:rsid w:val="05B1FF30"/>
    <w:rsid w:val="05B2579A"/>
    <w:rsid w:val="05B987F8"/>
    <w:rsid w:val="060DAEEA"/>
    <w:rsid w:val="069CCE3A"/>
    <w:rsid w:val="074DCF91"/>
    <w:rsid w:val="07AC6BA0"/>
    <w:rsid w:val="094F57D7"/>
    <w:rsid w:val="0B07F671"/>
    <w:rsid w:val="0B8F108B"/>
    <w:rsid w:val="0C081857"/>
    <w:rsid w:val="0CA3C6D2"/>
    <w:rsid w:val="0D743891"/>
    <w:rsid w:val="0DBD1115"/>
    <w:rsid w:val="0E130204"/>
    <w:rsid w:val="126AFAE8"/>
    <w:rsid w:val="12912448"/>
    <w:rsid w:val="151B8E35"/>
    <w:rsid w:val="16356A5A"/>
    <w:rsid w:val="18D33579"/>
    <w:rsid w:val="1A7982D9"/>
    <w:rsid w:val="1CF802D1"/>
    <w:rsid w:val="1DCE7B80"/>
    <w:rsid w:val="1EEC756C"/>
    <w:rsid w:val="1FD7C2C2"/>
    <w:rsid w:val="20A54F90"/>
    <w:rsid w:val="2127F694"/>
    <w:rsid w:val="21623B8C"/>
    <w:rsid w:val="219C64E2"/>
    <w:rsid w:val="22411FF1"/>
    <w:rsid w:val="23814098"/>
    <w:rsid w:val="23943F07"/>
    <w:rsid w:val="2A1D7A58"/>
    <w:rsid w:val="2BF374ED"/>
    <w:rsid w:val="2C2CBBC5"/>
    <w:rsid w:val="2CDF1789"/>
    <w:rsid w:val="2D0EFA81"/>
    <w:rsid w:val="2DBEF575"/>
    <w:rsid w:val="2F4E66E3"/>
    <w:rsid w:val="2F60884D"/>
    <w:rsid w:val="2F86BE1E"/>
    <w:rsid w:val="2F953F89"/>
    <w:rsid w:val="3016B84B"/>
    <w:rsid w:val="311D99E7"/>
    <w:rsid w:val="3130AB43"/>
    <w:rsid w:val="319C0676"/>
    <w:rsid w:val="31BCE454"/>
    <w:rsid w:val="3357FD19"/>
    <w:rsid w:val="3433F970"/>
    <w:rsid w:val="346511BC"/>
    <w:rsid w:val="34C967D7"/>
    <w:rsid w:val="35BDA867"/>
    <w:rsid w:val="375978C8"/>
    <w:rsid w:val="39DA17A3"/>
    <w:rsid w:val="3BA9328F"/>
    <w:rsid w:val="3C2CE9EB"/>
    <w:rsid w:val="413842B6"/>
    <w:rsid w:val="41AE3BBE"/>
    <w:rsid w:val="420BB102"/>
    <w:rsid w:val="43E87421"/>
    <w:rsid w:val="4714A2C6"/>
    <w:rsid w:val="474E1F61"/>
    <w:rsid w:val="4774BE5D"/>
    <w:rsid w:val="47B6851A"/>
    <w:rsid w:val="49B16B9C"/>
    <w:rsid w:val="4A1F7FA8"/>
    <w:rsid w:val="4B74B95B"/>
    <w:rsid w:val="4B93F954"/>
    <w:rsid w:val="4CD858BD"/>
    <w:rsid w:val="4D1DA84B"/>
    <w:rsid w:val="4D641C4A"/>
    <w:rsid w:val="4E0105E2"/>
    <w:rsid w:val="4E5BD0B4"/>
    <w:rsid w:val="4E93CCE4"/>
    <w:rsid w:val="4F9CD643"/>
    <w:rsid w:val="509BBD0C"/>
    <w:rsid w:val="51252A21"/>
    <w:rsid w:val="532A76F5"/>
    <w:rsid w:val="53D35DCE"/>
    <w:rsid w:val="54A0F0BC"/>
    <w:rsid w:val="54EBCD11"/>
    <w:rsid w:val="55F02992"/>
    <w:rsid w:val="55F1CC46"/>
    <w:rsid w:val="560CCA4D"/>
    <w:rsid w:val="56879D72"/>
    <w:rsid w:val="593F19E3"/>
    <w:rsid w:val="59A79315"/>
    <w:rsid w:val="5CB830DE"/>
    <w:rsid w:val="5D822D9A"/>
    <w:rsid w:val="5D915A9D"/>
    <w:rsid w:val="5E33EDFB"/>
    <w:rsid w:val="5F29964E"/>
    <w:rsid w:val="5F9FDB64"/>
    <w:rsid w:val="5FBAE793"/>
    <w:rsid w:val="5FE3A363"/>
    <w:rsid w:val="603DE835"/>
    <w:rsid w:val="6047903A"/>
    <w:rsid w:val="60B9CE5C"/>
    <w:rsid w:val="6156B7F4"/>
    <w:rsid w:val="61AE161A"/>
    <w:rsid w:val="61D644BB"/>
    <w:rsid w:val="61E3DFB8"/>
    <w:rsid w:val="61EE14DB"/>
    <w:rsid w:val="624842B0"/>
    <w:rsid w:val="63F16F1E"/>
    <w:rsid w:val="67290FE0"/>
    <w:rsid w:val="675B9341"/>
    <w:rsid w:val="679B68F8"/>
    <w:rsid w:val="69373959"/>
    <w:rsid w:val="6A215840"/>
    <w:rsid w:val="6A513B38"/>
    <w:rsid w:val="6CFD2D69"/>
    <w:rsid w:val="6D58F902"/>
    <w:rsid w:val="7040EBA7"/>
    <w:rsid w:val="709099C4"/>
    <w:rsid w:val="71F24632"/>
    <w:rsid w:val="74022461"/>
    <w:rsid w:val="74080771"/>
    <w:rsid w:val="7480B1F7"/>
    <w:rsid w:val="75640AE7"/>
    <w:rsid w:val="767DDB47"/>
    <w:rsid w:val="769DB6F9"/>
    <w:rsid w:val="773FA833"/>
    <w:rsid w:val="7775573F"/>
    <w:rsid w:val="78D59584"/>
    <w:rsid w:val="7953EC96"/>
    <w:rsid w:val="79A84294"/>
    <w:rsid w:val="79CBF571"/>
    <w:rsid w:val="79EFFFF3"/>
    <w:rsid w:val="7A3F6990"/>
    <w:rsid w:val="7A7165E5"/>
    <w:rsid w:val="7AFB29C6"/>
    <w:rsid w:val="7C01CE9D"/>
    <w:rsid w:val="7C48C862"/>
    <w:rsid w:val="7E14E5AC"/>
    <w:rsid w:val="7FBA82F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2659">
      <w:bodyDiv w:val="1"/>
      <w:marLeft w:val="0"/>
      <w:marRight w:val="0"/>
      <w:marTop w:val="0"/>
      <w:marBottom w:val="0"/>
      <w:divBdr>
        <w:top w:val="none" w:sz="0" w:space="0" w:color="auto"/>
        <w:left w:val="none" w:sz="0" w:space="0" w:color="auto"/>
        <w:bottom w:val="none" w:sz="0" w:space="0" w:color="auto"/>
        <w:right w:val="none" w:sz="0" w:space="0" w:color="auto"/>
      </w:divBdr>
    </w:div>
    <w:div w:id="1347710327">
      <w:bodyDiv w:val="1"/>
      <w:marLeft w:val="0"/>
      <w:marRight w:val="0"/>
      <w:marTop w:val="0"/>
      <w:marBottom w:val="0"/>
      <w:divBdr>
        <w:top w:val="none" w:sz="0" w:space="0" w:color="auto"/>
        <w:left w:val="none" w:sz="0" w:space="0" w:color="auto"/>
        <w:bottom w:val="none" w:sz="0" w:space="0" w:color="auto"/>
        <w:right w:val="none" w:sz="0" w:space="0" w:color="auto"/>
      </w:divBdr>
    </w:div>
    <w:div w:id="1586300132">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 w:id="18316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2888D831AB824B960DDD08FFD691D7" ma:contentTypeVersion="4" ma:contentTypeDescription="Create a new document." ma:contentTypeScope="" ma:versionID="7f2c042c83fc19d9007187d20a641469">
  <xsd:schema xmlns:xsd="http://www.w3.org/2001/XMLSchema" xmlns:xs="http://www.w3.org/2001/XMLSchema" xmlns:p="http://schemas.microsoft.com/office/2006/metadata/properties" xmlns:ns2="af8db0cb-0060-4e74-a4fc-ea11c7ecc899" xmlns:ns3="bac31d57-46fb-436b-9896-9608760575cc" targetNamespace="http://schemas.microsoft.com/office/2006/metadata/properties" ma:root="true" ma:fieldsID="dc06f1f4f180e17e4b823672e67afe54" ns2:_="" ns3:_="">
    <xsd:import namespace="af8db0cb-0060-4e74-a4fc-ea11c7ecc899"/>
    <xsd:import namespace="bac31d57-46fb-436b-9896-960876057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b0cb-0060-4e74-a4fc-ea11c7ecc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31d57-46fb-436b-9896-960876057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ac31d57-46fb-436b-9896-9608760575cc">
      <UserInfo>
        <DisplayName>Norhasimah Ibrahim</DisplayName>
        <AccountId>10</AccountId>
        <AccountType/>
      </UserInfo>
    </SharedWithUsers>
  </documentManagement>
</p:properties>
</file>

<file path=customXml/itemProps1.xml><?xml version="1.0" encoding="utf-8"?>
<ds:datastoreItem xmlns:ds="http://schemas.openxmlformats.org/officeDocument/2006/customXml" ds:itemID="{57220E79-41D7-4555-BC47-FA154D614377}">
  <ds:schemaRefs>
    <ds:schemaRef ds:uri="http://schemas.openxmlformats.org/officeDocument/2006/bibliography"/>
  </ds:schemaRefs>
</ds:datastoreItem>
</file>

<file path=customXml/itemProps2.xml><?xml version="1.0" encoding="utf-8"?>
<ds:datastoreItem xmlns:ds="http://schemas.openxmlformats.org/officeDocument/2006/customXml" ds:itemID="{4F9C3458-E550-4B8D-804A-8BDE97A3C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b0cb-0060-4e74-a4fc-ea11c7ecc899"/>
    <ds:schemaRef ds:uri="bac31d57-46fb-436b-9896-960876057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9FB6A-7C2A-4F24-BB2D-406E1124656C}">
  <ds:schemaRefs>
    <ds:schemaRef ds:uri="http://schemas.microsoft.com/sharepoint/v3/contenttype/forms"/>
  </ds:schemaRefs>
</ds:datastoreItem>
</file>

<file path=customXml/itemProps4.xml><?xml version="1.0" encoding="utf-8"?>
<ds:datastoreItem xmlns:ds="http://schemas.openxmlformats.org/officeDocument/2006/customXml" ds:itemID="{B6F7BB2B-4139-44E0-8950-8C2859E47128}">
  <ds:schemaRefs>
    <ds:schemaRef ds:uri="http://schemas.microsoft.com/office/2006/metadata/properties"/>
    <ds:schemaRef ds:uri="http://schemas.microsoft.com/office/infopath/2007/PartnerControls"/>
    <ds:schemaRef ds:uri="bac31d57-46fb-436b-9896-9608760575cc"/>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9</Pages>
  <Words>1229</Words>
  <Characters>7009</Characters>
  <Application>Microsoft Office Word</Application>
  <DocSecurity>0</DocSecurity>
  <Lines>58</Lines>
  <Paragraphs>16</Paragraphs>
  <ScaleCrop>false</ScaleCrop>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Izzul Ikhwan Ishak</cp:lastModifiedBy>
  <cp:revision>287</cp:revision>
  <dcterms:created xsi:type="dcterms:W3CDTF">2023-01-18T02:54:00Z</dcterms:created>
  <dcterms:modified xsi:type="dcterms:W3CDTF">2025-01-17T00:30:00Z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0x010100F52888D831AB824B960DDD08FFD691D7</vt:lpwstr>
  </property>
</Properties>
</file>