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95B18" w14:textId="77777777" w:rsidR="00C30471" w:rsidRPr="005563FC" w:rsidRDefault="00C30471" w:rsidP="00C3047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1886B4E" w14:textId="77777777" w:rsidR="00C30471" w:rsidRPr="005563FC" w:rsidRDefault="00C30471" w:rsidP="00C3047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09896309" w14:textId="77777777" w:rsidR="00C30471" w:rsidRPr="005563FC" w:rsidRDefault="00C30471" w:rsidP="00C3047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C30471" w:rsidRPr="0094657F" w14:paraId="56BAA12D" w14:textId="77777777" w:rsidTr="002A1182">
        <w:trPr>
          <w:trHeight w:val="1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FF9F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C636F2C" w14:textId="77777777" w:rsidR="00C30471" w:rsidRPr="005563FC" w:rsidRDefault="00C30471" w:rsidP="002A118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0EE" w14:textId="77777777" w:rsidR="00C30471" w:rsidRPr="005563FC" w:rsidRDefault="00C30471" w:rsidP="002A1182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07722B0E" w14:textId="5B37DE92" w:rsidR="00C30471" w:rsidRDefault="00C30471" w:rsidP="002A118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>di Bank Islam Malaysia Berhad (BIMB) sebanyak RM</w:t>
            </w:r>
            <w:r w:rsidRPr="00E24AB2">
              <w:rPr>
                <w:sz w:val="18"/>
                <w:szCs w:val="18"/>
                <w:lang w:val="ms-MY"/>
              </w:rPr>
              <w:t xml:space="preserve"> </w:t>
            </w:r>
            <w:r w:rsidR="00EB52A9" w:rsidRPr="00EB52A9">
              <w:rPr>
                <w:sz w:val="18"/>
                <w:szCs w:val="18"/>
                <w:lang w:val="ms-MY"/>
              </w:rPr>
              <w:t xml:space="preserve">4,037,304.11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 w:rsidR="0094657F">
              <w:rPr>
                <w:sz w:val="18"/>
                <w:szCs w:val="18"/>
                <w:lang w:val="ms-MY"/>
              </w:rPr>
              <w:t xml:space="preserve">2 </w:t>
            </w:r>
            <w:r w:rsidR="00EB52A9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</w:t>
            </w:r>
            <w:r w:rsidR="00EB52A9">
              <w:rPr>
                <w:sz w:val="18"/>
                <w:szCs w:val="18"/>
                <w:lang w:val="ms-MY"/>
              </w:rPr>
              <w:t>4</w:t>
            </w:r>
            <w:r>
              <w:rPr>
                <w:sz w:val="18"/>
                <w:szCs w:val="18"/>
                <w:lang w:val="ms-MY"/>
              </w:rPr>
              <w:t xml:space="preserve"> bulan.</w:t>
            </w:r>
          </w:p>
          <w:p w14:paraId="41EA5B3A" w14:textId="77777777" w:rsidR="00C30471" w:rsidRPr="005563FC" w:rsidRDefault="00C30471" w:rsidP="002A1182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C30471" w:rsidRPr="005563FC" w14:paraId="0F2A4FB7" w14:textId="77777777" w:rsidTr="002A1182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24C5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C7D8935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A8D1" w14:textId="6F936F52" w:rsidR="00C30471" w:rsidRPr="005563FC" w:rsidRDefault="00EB52A9" w:rsidP="002A1182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</w:t>
            </w:r>
            <w:r w:rsidR="00C30471">
              <w:rPr>
                <w:sz w:val="18"/>
                <w:szCs w:val="18"/>
                <w:lang w:val="ms-MY"/>
              </w:rPr>
              <w:t xml:space="preserve"> </w:t>
            </w:r>
            <w:r w:rsidR="00C30471"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C30471" w:rsidRPr="0094657F" w14:paraId="5F763A59" w14:textId="77777777" w:rsidTr="002A1182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7A2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6032EFC" w14:textId="77777777" w:rsidR="00C30471" w:rsidRPr="005563FC" w:rsidRDefault="00C30471" w:rsidP="002A118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A0F" w14:textId="394C453A" w:rsidR="00C30471" w:rsidRPr="00A57FFA" w:rsidRDefault="00C30471" w:rsidP="002A118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4F464B">
              <w:rPr>
                <w:sz w:val="18"/>
                <w:szCs w:val="18"/>
                <w:lang w:val="ms-MY"/>
              </w:rPr>
              <w:t>Kedudukan baki wang pembangunan MPC di Maybank Islamic terkini berjumlah RM</w:t>
            </w:r>
            <w:r w:rsidR="004D7C85">
              <w:rPr>
                <w:sz w:val="18"/>
                <w:szCs w:val="18"/>
                <w:shd w:val="clear" w:color="auto" w:fill="F3F3F3"/>
                <w:lang w:val="ms-MY"/>
              </w:rPr>
              <w:t>4,</w:t>
            </w:r>
            <w:r w:rsidR="00526983">
              <w:rPr>
                <w:sz w:val="18"/>
                <w:szCs w:val="18"/>
                <w:shd w:val="clear" w:color="auto" w:fill="F3F3F3"/>
                <w:lang w:val="ms-MY"/>
              </w:rPr>
              <w:t>676,814.56</w:t>
            </w:r>
          </w:p>
        </w:tc>
      </w:tr>
      <w:tr w:rsidR="00C30471" w:rsidRPr="0094657F" w14:paraId="490551E7" w14:textId="77777777" w:rsidTr="004C0BA7">
        <w:trPr>
          <w:trHeight w:val="45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4D8F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B114FFF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CCD" w14:textId="3E99B283" w:rsidR="00C30471" w:rsidRDefault="00C30471" w:rsidP="002A1182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sehingga </w:t>
            </w:r>
            <w:r w:rsidR="00526983">
              <w:rPr>
                <w:sz w:val="18"/>
                <w:szCs w:val="18"/>
                <w:lang w:val="ms-MY"/>
              </w:rPr>
              <w:t>15 Ogos 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C30471" w:rsidRPr="0094657F" w14:paraId="1A464185" w14:textId="77777777" w:rsidTr="002A1182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DC18548" w14:textId="77777777" w:rsidR="00C30471" w:rsidRPr="001E330D" w:rsidRDefault="00C30471" w:rsidP="002A1182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422E8B6" w14:textId="77777777" w:rsidR="00C30471" w:rsidRPr="001E330D" w:rsidRDefault="00C30471" w:rsidP="002A118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April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C30471" w:rsidRPr="0094657F" w14:paraId="69C6F35D" w14:textId="77777777" w:rsidTr="002A1182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44C5606" w14:textId="77777777" w:rsidR="00C30471" w:rsidRPr="001E330D" w:rsidRDefault="00C30471" w:rsidP="002A1182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F8CDB54" w14:textId="7DE05836" w:rsidR="00C30471" w:rsidRPr="001E330D" w:rsidRDefault="00526983" w:rsidP="002A1182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4,0</w:t>
                  </w:r>
                  <w:r w:rsidR="00C30471">
                    <w:rPr>
                      <w:sz w:val="18"/>
                      <w:szCs w:val="18"/>
                      <w:lang w:val="ms-MY"/>
                    </w:rPr>
                    <w:t>00</w:t>
                  </w:r>
                  <w:r w:rsidR="00C30471" w:rsidRPr="001E330D">
                    <w:rPr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  <w:tr w:rsidR="00C30471" w:rsidRPr="0094657F" w14:paraId="0ADE2FF0" w14:textId="77777777" w:rsidTr="002A1182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0732C6D" w14:textId="77777777" w:rsidR="00C30471" w:rsidRPr="001E330D" w:rsidRDefault="00C30471" w:rsidP="002A118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D7C0BD2" w14:textId="0B82A72E" w:rsidR="00C30471" w:rsidRPr="001E330D" w:rsidRDefault="00526983" w:rsidP="002A1182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4,0</w:t>
                  </w:r>
                  <w:r w:rsidR="00C30471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00,000.00</w:t>
                  </w:r>
                </w:p>
              </w:tc>
            </w:tr>
          </w:tbl>
          <w:p w14:paraId="08E1C9F5" w14:textId="77777777" w:rsidR="00C30471" w:rsidRPr="001E330D" w:rsidRDefault="00C30471" w:rsidP="002A1182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590D5F38" w14:textId="0E47FB41" w:rsidR="00C30471" w:rsidRPr="001E330D" w:rsidRDefault="00C30471" w:rsidP="002A1182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4F464B">
              <w:rPr>
                <w:sz w:val="18"/>
                <w:szCs w:val="18"/>
                <w:lang w:val="ms-MY"/>
              </w:rPr>
              <w:t xml:space="preserve">Berdasarkan kecairan tunai sedia ada, cadangan </w:t>
            </w:r>
            <w:r w:rsidRPr="001E330D">
              <w:rPr>
                <w:sz w:val="18"/>
                <w:szCs w:val="18"/>
                <w:lang w:val="ms-MY"/>
              </w:rPr>
              <w:t xml:space="preserve">pelaburan simpanan tetap </w:t>
            </w:r>
            <w:r>
              <w:rPr>
                <w:sz w:val="18"/>
                <w:szCs w:val="18"/>
                <w:lang w:val="ms-MY"/>
              </w:rPr>
              <w:t xml:space="preserve">pembangunan pada 2 </w:t>
            </w:r>
            <w:r w:rsidR="0094657F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2024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710ACF6B" w14:textId="77777777" w:rsidR="00C30471" w:rsidRPr="001E330D" w:rsidRDefault="00C30471" w:rsidP="002A1182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C30471" w:rsidRPr="00967344" w14:paraId="4C2A7F0E" w14:textId="77777777" w:rsidTr="004C0BA7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6C4212D" w14:textId="77777777" w:rsidR="00C30471" w:rsidRPr="00967344" w:rsidRDefault="00C30471" w:rsidP="002A118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D398500" w14:textId="77777777" w:rsidR="00C30471" w:rsidRPr="00967344" w:rsidRDefault="00C30471" w:rsidP="002A118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2B0400B" w14:textId="77777777" w:rsidR="00C30471" w:rsidRPr="00967344" w:rsidRDefault="00C30471" w:rsidP="002A118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E95C754" w14:textId="77777777" w:rsidR="00C30471" w:rsidRPr="00967344" w:rsidRDefault="00C30471" w:rsidP="002A118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30CB97B" w14:textId="77777777" w:rsidR="00C30471" w:rsidRPr="00967344" w:rsidRDefault="00C30471" w:rsidP="002A118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A3486F6" w14:textId="77777777" w:rsidR="00C30471" w:rsidRPr="00967344" w:rsidRDefault="00C30471" w:rsidP="002A1182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4C0BA7" w:rsidRPr="0094657F" w14:paraId="6E45E039" w14:textId="77777777" w:rsidTr="004C0BA7">
              <w:trPr>
                <w:trHeight w:val="103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5592750" w14:textId="77777777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845D8C5" w14:textId="77777777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99B397" w14:textId="48F798A5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C0BA7">
                    <w:rPr>
                      <w:color w:val="000000"/>
                      <w:sz w:val="18"/>
                      <w:szCs w:val="18"/>
                    </w:rPr>
                    <w:t>648847-20240502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58B8046" w14:textId="6AED035B" w:rsidR="004C0BA7" w:rsidRPr="004C0BA7" w:rsidRDefault="004C0BA7" w:rsidP="004C0BA7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4C0BA7">
                    <w:rPr>
                      <w:sz w:val="18"/>
                      <w:szCs w:val="18"/>
                    </w:rPr>
                    <w:t>2,018,652.05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3C4BDCB" w14:textId="38F49FC5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C0BA7">
                    <w:rPr>
                      <w:color w:val="000000"/>
                      <w:sz w:val="18"/>
                      <w:szCs w:val="18"/>
                    </w:rPr>
                    <w:t>02/08/2024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3DB1EFB6" w14:textId="6F8E9208" w:rsidR="004C0BA7" w:rsidRPr="004C0BA7" w:rsidRDefault="004C0BA7" w:rsidP="004C0BA7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4C0BA7" w:rsidRPr="0094657F" w14:paraId="6C707835" w14:textId="77777777" w:rsidTr="004C0BA7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9B7D303" w14:textId="77777777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C26C792" w14:textId="77777777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C30FB2" w14:textId="097826E0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color w:val="000000"/>
                      <w:sz w:val="18"/>
                      <w:szCs w:val="18"/>
                    </w:rPr>
                    <w:t>648848-20240502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43DE99F" w14:textId="21A6ACA0" w:rsidR="004C0BA7" w:rsidRPr="004C0BA7" w:rsidRDefault="004C0BA7" w:rsidP="004C0BA7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sz w:val="18"/>
                      <w:szCs w:val="18"/>
                    </w:rPr>
                    <w:t>1,009,326.03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63836F3" w14:textId="1BA210BA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color w:val="000000"/>
                      <w:sz w:val="18"/>
                      <w:szCs w:val="18"/>
                    </w:rPr>
                    <w:t>02/08/2024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65A0FF56" w14:textId="50BA1606" w:rsidR="004C0BA7" w:rsidRPr="004C0BA7" w:rsidRDefault="004C0BA7" w:rsidP="004C0BA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4C0BA7" w:rsidRPr="0094657F" w14:paraId="3E060B71" w14:textId="77777777" w:rsidTr="004C0BA7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C06DA9" w14:textId="77777777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E3BAF28" w14:textId="77777777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2BB654E" w14:textId="562A6A5C" w:rsidR="004C0BA7" w:rsidRPr="004C0BA7" w:rsidRDefault="004C0BA7" w:rsidP="004C0BA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C0BA7">
                    <w:rPr>
                      <w:color w:val="000000"/>
                      <w:sz w:val="18"/>
                      <w:szCs w:val="18"/>
                    </w:rPr>
                    <w:t>648849-20240502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2A17A9" w14:textId="123945A1" w:rsidR="004C0BA7" w:rsidRPr="004C0BA7" w:rsidRDefault="004C0BA7" w:rsidP="004C0BA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C0BA7">
                    <w:rPr>
                      <w:sz w:val="18"/>
                      <w:szCs w:val="18"/>
                    </w:rPr>
                    <w:t>1,009,326.03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BDA7C51" w14:textId="33685FFA" w:rsidR="004C0BA7" w:rsidRPr="004C0BA7" w:rsidRDefault="004C0BA7" w:rsidP="004C0B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color w:val="000000"/>
                      <w:sz w:val="18"/>
                      <w:szCs w:val="18"/>
                    </w:rPr>
                    <w:t>02/08/2024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07E02C09" w14:textId="2B6F0EC1" w:rsidR="004C0BA7" w:rsidRPr="004C0BA7" w:rsidRDefault="004C0BA7" w:rsidP="004C0BA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0BA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</w:tbl>
          <w:p w14:paraId="1B0279BF" w14:textId="77777777" w:rsidR="00C30471" w:rsidRPr="002E1CEC" w:rsidRDefault="00C30471" w:rsidP="002A1182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C30471" w:rsidRPr="005563FC" w14:paraId="5778B047" w14:textId="77777777" w:rsidTr="002A1182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9A0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38C68FBE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462A" w14:textId="77777777" w:rsidR="00C30471" w:rsidRPr="00B74DF3" w:rsidRDefault="00C30471" w:rsidP="002A1182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FAEDAH </w:t>
            </w:r>
          </w:p>
          <w:p w14:paraId="77E18070" w14:textId="77777777" w:rsidR="00C30471" w:rsidRPr="00B74DF3" w:rsidRDefault="00C30471" w:rsidP="002A1182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C30471" w:rsidRPr="00C03FBE" w14:paraId="5758FE90" w14:textId="77777777" w:rsidTr="002A1182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10937F5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9B481CD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CE48079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521641F" w14:textId="77777777" w:rsidR="00C30471" w:rsidRPr="00C03FBE" w:rsidRDefault="00C30471" w:rsidP="002A118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D0ABBA5" w14:textId="77777777" w:rsidR="00C30471" w:rsidRPr="00C03FBE" w:rsidRDefault="00C30471" w:rsidP="002A118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4FCDA698" w14:textId="77777777" w:rsidR="00C30471" w:rsidRPr="00C03FBE" w:rsidRDefault="00C30471" w:rsidP="002A118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1F7D0696" w14:textId="77777777" w:rsidR="00C30471" w:rsidRPr="00C03FBE" w:rsidRDefault="00C30471" w:rsidP="002A118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A727B84" w14:textId="77777777" w:rsidR="00C30471" w:rsidRPr="00C03FBE" w:rsidRDefault="00C30471" w:rsidP="002A118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34F93452" w14:textId="77777777" w:rsidR="00C30471" w:rsidRPr="00C03FBE" w:rsidRDefault="00C30471" w:rsidP="002A118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C30471" w:rsidRPr="00C03FBE" w14:paraId="53A554B3" w14:textId="77777777" w:rsidTr="002A1182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C2AACD0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5C345A83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F814135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CAF847D" w14:textId="77777777" w:rsidR="00C30471" w:rsidRPr="00C03FBE" w:rsidRDefault="00C30471" w:rsidP="002A118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47AA160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F8DC45B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CB2A0DE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BD214E8" w14:textId="77777777" w:rsidR="00C30471" w:rsidRPr="00C03FBE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578BADC" w14:textId="77777777" w:rsidR="00C30471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C30471" w:rsidRPr="00C03FBE" w14:paraId="136EF266" w14:textId="77777777" w:rsidTr="002A1182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8AF3B83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58AB3F5" w14:textId="77777777" w:rsidR="00C30471" w:rsidRDefault="00C30471" w:rsidP="002A118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5268DA6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3151CBA" w14:textId="77777777" w:rsidR="00C30471" w:rsidRDefault="00C30471" w:rsidP="002A118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FBFC7D" w14:textId="77777777" w:rsidR="00C30471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D1216FC" w14:textId="77777777" w:rsidR="00C30471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A0897A4" w14:textId="4E8FACD1" w:rsidR="00C30471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DD4E62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6AE3D1A" w14:textId="77777777" w:rsidR="00C30471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56AF613" w14:textId="77777777" w:rsidR="00C30471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C30471" w:rsidRPr="00C03FBE" w14:paraId="374F8EAE" w14:textId="77777777" w:rsidTr="002A1182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255EF13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5C17255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94C1D30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808B35E" w14:textId="77777777" w:rsidR="00C30471" w:rsidRPr="00DF4769" w:rsidRDefault="00C30471" w:rsidP="002A118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0D623F3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22DCC10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1FA50CA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AFA2599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vAlign w:val="center"/>
                </w:tcPr>
                <w:p w14:paraId="09811000" w14:textId="77777777" w:rsidR="00C30471" w:rsidRPr="00DF4769" w:rsidRDefault="00C30471" w:rsidP="002A118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</w:tbl>
          <w:p w14:paraId="02216DA9" w14:textId="77777777" w:rsidR="00C30471" w:rsidRPr="005563FC" w:rsidRDefault="00C30471" w:rsidP="002A118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C30471" w:rsidRPr="005563FC" w14:paraId="4F8AC700" w14:textId="77777777" w:rsidTr="002A1182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35D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A2F6307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7A8" w14:textId="77777777" w:rsidR="00C30471" w:rsidRPr="005563FC" w:rsidRDefault="00C30471" w:rsidP="002A118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C30471" w:rsidRPr="0094657F" w14:paraId="3EAD7CD0" w14:textId="77777777" w:rsidTr="002A1182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537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8FD7D22" w14:textId="77777777" w:rsidR="00C30471" w:rsidRPr="005563FC" w:rsidRDefault="00C30471" w:rsidP="002A118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4622" w14:textId="77777777" w:rsidR="00C30471" w:rsidRPr="005563FC" w:rsidRDefault="00C30471" w:rsidP="002A1182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C30471" w:rsidRPr="0094657F" w14:paraId="2B813CDD" w14:textId="77777777" w:rsidTr="002A1182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826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29D2273" w14:textId="77777777" w:rsidR="00C30471" w:rsidRPr="005563FC" w:rsidRDefault="00C30471" w:rsidP="002A118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7BE7" w14:textId="77777777" w:rsidR="00C30471" w:rsidRPr="005563FC" w:rsidRDefault="00C30471" w:rsidP="002A1182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C30471" w:rsidRPr="005563FC" w14:paraId="2E8DCF57" w14:textId="77777777" w:rsidTr="002A1182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C26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1FC0FAAF" w14:textId="77777777" w:rsidR="00C30471" w:rsidRPr="005563FC" w:rsidRDefault="00C30471" w:rsidP="002A1182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CCFD" w14:textId="77777777" w:rsidR="00C30471" w:rsidRPr="005563FC" w:rsidRDefault="00C30471" w:rsidP="002A1182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C30471" w:rsidRPr="005563FC" w14:paraId="0C0CBD1E" w14:textId="77777777" w:rsidTr="002A1182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16BF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B6D6491" w14:textId="77777777" w:rsidR="00C30471" w:rsidRPr="005563FC" w:rsidRDefault="00C30471" w:rsidP="002A118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DF2" w14:textId="77777777" w:rsidR="00C30471" w:rsidRPr="005563FC" w:rsidRDefault="00C30471" w:rsidP="002A118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6395FCB6" w14:textId="77777777" w:rsidR="00C30471" w:rsidRPr="005563FC" w:rsidRDefault="00C30471" w:rsidP="002A118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C30471" w:rsidRPr="0094657F" w14:paraId="2C5EEC66" w14:textId="77777777" w:rsidTr="002A1182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EA0F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0832A33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DD2" w14:textId="77777777" w:rsidR="00C30471" w:rsidRDefault="00C30471" w:rsidP="002A1182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EDCEC37" w14:textId="77777777" w:rsidR="00C30471" w:rsidRPr="00DD6A94" w:rsidRDefault="00C30471" w:rsidP="002A1182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C30471" w:rsidRPr="0094657F" w14:paraId="2916D71A" w14:textId="77777777" w:rsidTr="002A1182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69E" w14:textId="77777777" w:rsidR="00C30471" w:rsidRPr="005563FC" w:rsidRDefault="00C30471" w:rsidP="002A1182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C9372C4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B19" w14:textId="77777777" w:rsidR="00C30471" w:rsidRPr="005563FC" w:rsidRDefault="00C30471" w:rsidP="002A118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598FC61" w14:textId="6A319D19" w:rsidR="00C30471" w:rsidRPr="004C0BA7" w:rsidRDefault="004C0BA7" w:rsidP="004C0BA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>di Bank Islam Malaysia Berhad (BIMB) sebanyak RM</w:t>
            </w:r>
            <w:r w:rsidRPr="00E24AB2">
              <w:rPr>
                <w:sz w:val="18"/>
                <w:szCs w:val="18"/>
                <w:lang w:val="ms-MY"/>
              </w:rPr>
              <w:t xml:space="preserve"> </w:t>
            </w:r>
            <w:r w:rsidRPr="00EB52A9">
              <w:rPr>
                <w:sz w:val="18"/>
                <w:szCs w:val="18"/>
                <w:lang w:val="ms-MY"/>
              </w:rPr>
              <w:t xml:space="preserve">4,037,304.11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 w:rsidR="0094657F">
              <w:rPr>
                <w:sz w:val="18"/>
                <w:szCs w:val="18"/>
                <w:lang w:val="ms-MY"/>
              </w:rPr>
              <w:t xml:space="preserve">2 </w:t>
            </w:r>
            <w:r>
              <w:rPr>
                <w:sz w:val="18"/>
                <w:szCs w:val="18"/>
                <w:lang w:val="ms-MY"/>
              </w:rPr>
              <w:t xml:space="preserve">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4 bulan.</w:t>
            </w:r>
          </w:p>
        </w:tc>
      </w:tr>
      <w:tr w:rsidR="00C30471" w:rsidRPr="005563FC" w14:paraId="6C7F462E" w14:textId="77777777" w:rsidTr="002A1182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D52" w14:textId="77777777" w:rsidR="00C30471" w:rsidRPr="005563FC" w:rsidRDefault="00C30471" w:rsidP="002A1182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AA90" w14:textId="77777777" w:rsidR="00C30471" w:rsidRPr="005563FC" w:rsidRDefault="00C30471" w:rsidP="002A118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69B433E4" w14:textId="77777777" w:rsidR="00C30471" w:rsidRDefault="00C30471" w:rsidP="00C30471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137A24C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E5A09BD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F34601E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7582B2E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C7D33BD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36C40F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20C4A98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966636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DBF9E9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0F46BF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F19E4D4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6C71E1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E59AEE9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198093F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0A77F3E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4C940B2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7C3B7F7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A756DA1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F6A80F5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C520958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E0EFD0E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2BC3FEE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E05E4A5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8D878E0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E898B72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B8FE487" w14:textId="77777777" w:rsidR="0094657F" w:rsidRDefault="0094657F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5FB665F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8931CC9" w14:textId="77777777" w:rsidR="00C30471" w:rsidRDefault="00C30471" w:rsidP="00C30471">
      <w:pPr>
        <w:tabs>
          <w:tab w:val="left" w:pos="3300"/>
        </w:tabs>
        <w:jc w:val="right"/>
        <w:rPr>
          <w:noProof/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</w:p>
    <w:p w14:paraId="2EC40F6E" w14:textId="77777777" w:rsidR="00C30471" w:rsidRDefault="00C30471" w:rsidP="00C30471">
      <w:pPr>
        <w:tabs>
          <w:tab w:val="left" w:pos="3300"/>
        </w:tabs>
        <w:rPr>
          <w:noProof/>
          <w:sz w:val="18"/>
          <w:szCs w:val="18"/>
          <w:lang w:val="sv-SE"/>
        </w:rPr>
      </w:pPr>
      <w:r w:rsidRPr="004F194C">
        <w:rPr>
          <w:noProof/>
          <w:sz w:val="18"/>
          <w:szCs w:val="18"/>
          <w:lang w:val="sv-SE"/>
        </w:rPr>
        <w:drawing>
          <wp:inline distT="0" distB="0" distL="0" distR="0" wp14:anchorId="2C2C0032" wp14:editId="2F104CFD">
            <wp:extent cx="5842000" cy="2774875"/>
            <wp:effectExtent l="0" t="0" r="6350" b="6985"/>
            <wp:docPr id="1899306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068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888" cy="27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C295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76859CE0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EE039E7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B1A4EEC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  <w:r w:rsidRPr="00A77AB2">
        <w:rPr>
          <w:noProof/>
          <w:sz w:val="18"/>
          <w:szCs w:val="18"/>
          <w:lang w:val="sv-SE"/>
        </w:rPr>
        <w:drawing>
          <wp:inline distT="0" distB="0" distL="0" distR="0" wp14:anchorId="1F66630C" wp14:editId="35F294BC">
            <wp:extent cx="6105525" cy="2716530"/>
            <wp:effectExtent l="0" t="0" r="9525" b="7620"/>
            <wp:docPr id="166205291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52919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A540" w14:textId="77777777" w:rsidR="00C30471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6C9A6948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7AC5D19C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12074197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  <w:r w:rsidRPr="00314147">
        <w:rPr>
          <w:noProof/>
          <w:sz w:val="18"/>
          <w:szCs w:val="18"/>
          <w:lang w:val="sv-SE"/>
        </w:rPr>
        <w:drawing>
          <wp:inline distT="0" distB="0" distL="0" distR="0" wp14:anchorId="3640ADD0" wp14:editId="6A58E345">
            <wp:extent cx="6105525" cy="2297430"/>
            <wp:effectExtent l="0" t="0" r="9525" b="7620"/>
            <wp:docPr id="155252537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25374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BF155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37161B8D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662BC99C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38E25A43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5EAD8817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424ACCB2" w14:textId="77777777" w:rsidR="00C30471" w:rsidRDefault="00C30471" w:rsidP="00C30471">
      <w:pPr>
        <w:tabs>
          <w:tab w:val="left" w:pos="3300"/>
        </w:tabs>
        <w:rPr>
          <w:sz w:val="18"/>
          <w:szCs w:val="18"/>
          <w:lang w:val="sv-SE"/>
        </w:rPr>
      </w:pPr>
    </w:p>
    <w:p w14:paraId="4A9BA98C" w14:textId="77777777" w:rsidR="00C30471" w:rsidRPr="005563FC" w:rsidRDefault="00C30471" w:rsidP="00C3047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C43461" w14:textId="77777777" w:rsidR="00C30471" w:rsidRPr="005563FC" w:rsidRDefault="00C30471" w:rsidP="00C30471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lastRenderedPageBreak/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C30471" w:rsidRPr="0094657F" w14:paraId="3F74F5B3" w14:textId="77777777" w:rsidTr="002A1182">
        <w:trPr>
          <w:trHeight w:val="669"/>
        </w:trPr>
        <w:tc>
          <w:tcPr>
            <w:tcW w:w="5000" w:type="pct"/>
            <w:shd w:val="clear" w:color="auto" w:fill="D9E2F3"/>
          </w:tcPr>
          <w:p w14:paraId="121A42E2" w14:textId="77777777" w:rsidR="00C30471" w:rsidRPr="005563FC" w:rsidRDefault="00C30471" w:rsidP="002A118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1484A32F" w14:textId="77777777" w:rsidR="00C30471" w:rsidRPr="005563FC" w:rsidRDefault="00C30471" w:rsidP="002A118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C30471" w:rsidRPr="005563FC" w14:paraId="063498B7" w14:textId="77777777" w:rsidTr="002A1182">
        <w:trPr>
          <w:trHeight w:val="1084"/>
        </w:trPr>
        <w:tc>
          <w:tcPr>
            <w:tcW w:w="5000" w:type="pct"/>
            <w:shd w:val="clear" w:color="auto" w:fill="auto"/>
          </w:tcPr>
          <w:p w14:paraId="0502B3A4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3B2455C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91BCFC2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AFE308D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4995A6D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A2EF332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2AD345E6" w14:textId="77777777" w:rsidR="00C30471" w:rsidRPr="005563FC" w:rsidRDefault="00C30471" w:rsidP="00C30471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C30471" w:rsidRPr="00FA1E46" w14:paraId="52F7F0CA" w14:textId="77777777" w:rsidTr="002A1182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62D62D9" w14:textId="77777777" w:rsidR="00C30471" w:rsidRPr="005563FC" w:rsidRDefault="00C30471" w:rsidP="002A1182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635CD97" w14:textId="77777777" w:rsidR="00C30471" w:rsidRPr="005563FC" w:rsidRDefault="00C30471" w:rsidP="002A118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91CDA85" w14:textId="77777777" w:rsidR="00C30471" w:rsidRPr="0094657F" w:rsidRDefault="00C30471" w:rsidP="002A1182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Permohonan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memadai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disemak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sehingga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peringkat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Penyelia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Kolum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ini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boleh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diabaikan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sekiranya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tidak</w:t>
            </w:r>
            <w:proofErr w:type="spellEnd"/>
            <w:r w:rsidRPr="0094657F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657F">
              <w:rPr>
                <w:rFonts w:eastAsia="MS Mincho"/>
                <w:color w:val="FF0000"/>
                <w:sz w:val="18"/>
                <w:szCs w:val="18"/>
              </w:rPr>
              <w:t>berkaitan</w:t>
            </w:r>
            <w:proofErr w:type="spellEnd"/>
          </w:p>
        </w:tc>
      </w:tr>
      <w:tr w:rsidR="00C30471" w:rsidRPr="005563FC" w14:paraId="4085E4FD" w14:textId="77777777" w:rsidTr="002A1182">
        <w:trPr>
          <w:trHeight w:val="1414"/>
        </w:trPr>
        <w:tc>
          <w:tcPr>
            <w:tcW w:w="1416" w:type="pct"/>
            <w:shd w:val="clear" w:color="auto" w:fill="auto"/>
          </w:tcPr>
          <w:p w14:paraId="0CDD525F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21ADC9F3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329350A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EE4783A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DE540BC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7EF122EB" w14:textId="6560517E" w:rsidR="00C30471" w:rsidRPr="005563FC" w:rsidRDefault="00DD4E62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26 Julai</w:t>
            </w:r>
            <w:r w:rsidR="00C30471">
              <w:rPr>
                <w:rFonts w:eastAsia="MS Mincho"/>
                <w:sz w:val="18"/>
                <w:szCs w:val="18"/>
              </w:rPr>
              <w:t xml:space="preserve"> </w:t>
            </w:r>
            <w:r w:rsidR="00C30471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03D57B2D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FE30CBE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46CB2FC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91B3ED8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546C161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76758911" w14:textId="792A4599" w:rsidR="00C30471" w:rsidRPr="005F6D05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F6D05">
              <w:rPr>
                <w:rFonts w:eastAsia="MS Mincho"/>
                <w:sz w:val="18"/>
                <w:szCs w:val="18"/>
                <w:lang w:val="sv-SE"/>
              </w:rPr>
              <w:t xml:space="preserve">26 </w:t>
            </w:r>
            <w:r w:rsidR="00DD4E62">
              <w:rPr>
                <w:rFonts w:eastAsia="MS Mincho"/>
                <w:sz w:val="18"/>
                <w:szCs w:val="18"/>
                <w:lang w:val="sv-SE"/>
              </w:rPr>
              <w:t>Julai</w:t>
            </w:r>
            <w:r w:rsidRPr="005F6D05">
              <w:rPr>
                <w:rFonts w:eastAsia="MS Mincho"/>
                <w:sz w:val="18"/>
                <w:szCs w:val="18"/>
                <w:lang w:val="sv-SE"/>
              </w:rPr>
              <w:t xml:space="preserve"> 2024</w:t>
            </w:r>
          </w:p>
        </w:tc>
        <w:tc>
          <w:tcPr>
            <w:tcW w:w="1989" w:type="pct"/>
          </w:tcPr>
          <w:p w14:paraId="1618416C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3B92839B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ECFB410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13BB317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A5234C5" w14:textId="77777777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6EBF6B57" w14:textId="627514F4" w:rsidR="00C30471" w:rsidRPr="005563FC" w:rsidRDefault="00C30471" w:rsidP="002A118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26 </w:t>
            </w:r>
            <w:r w:rsidR="00DD4E62">
              <w:rPr>
                <w:rFonts w:eastAsia="MS Mincho"/>
                <w:sz w:val="18"/>
                <w:szCs w:val="18"/>
              </w:rPr>
              <w:t>Julai</w:t>
            </w:r>
            <w:r>
              <w:rPr>
                <w:rFonts w:eastAsia="MS Mincho"/>
                <w:sz w:val="18"/>
                <w:szCs w:val="18"/>
              </w:rPr>
              <w:t xml:space="preserve">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6BAE8577" w14:textId="77777777" w:rsidR="00C30471" w:rsidRPr="005563FC" w:rsidRDefault="00C30471" w:rsidP="00C30471">
      <w:pPr>
        <w:rPr>
          <w:sz w:val="18"/>
          <w:szCs w:val="18"/>
        </w:rPr>
      </w:pPr>
    </w:p>
    <w:p w14:paraId="214311FB" w14:textId="77777777" w:rsidR="00C30471" w:rsidRDefault="00C30471" w:rsidP="00C30471"/>
    <w:p w14:paraId="25158574" w14:textId="77777777" w:rsidR="00C30471" w:rsidRDefault="00C30471" w:rsidP="00C30471"/>
    <w:p w14:paraId="45AD809E" w14:textId="77777777" w:rsidR="00C30471" w:rsidRDefault="00C30471" w:rsidP="00C30471"/>
    <w:p w14:paraId="63B4DF89" w14:textId="77777777" w:rsidR="00C30471" w:rsidRDefault="00C30471"/>
    <w:sectPr w:rsidR="00C30471" w:rsidSect="00C30471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1"/>
    <w:rsid w:val="0002168F"/>
    <w:rsid w:val="00036348"/>
    <w:rsid w:val="004C0BA7"/>
    <w:rsid w:val="004D7C85"/>
    <w:rsid w:val="00526983"/>
    <w:rsid w:val="00570E01"/>
    <w:rsid w:val="005A1D66"/>
    <w:rsid w:val="00840A5F"/>
    <w:rsid w:val="0094657F"/>
    <w:rsid w:val="00A314AD"/>
    <w:rsid w:val="00B86544"/>
    <w:rsid w:val="00BE03EE"/>
    <w:rsid w:val="00C30471"/>
    <w:rsid w:val="00DD4E62"/>
    <w:rsid w:val="00EB52A9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79AF"/>
  <w15:chartTrackingRefBased/>
  <w15:docId w15:val="{9140FD85-95F7-45C0-8199-00EA0CE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71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30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3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471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471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471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471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0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47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3047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C30471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66C54-63E5-4155-B3E6-42E2C9EB7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6A3DC-8238-4030-B9D1-0C82FF20E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03BB4-821F-4684-8723-0FD36044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2024-07-26T07:58:00Z</dcterms:created>
  <dcterms:modified xsi:type="dcterms:W3CDTF">2024-07-26T07:58:00Z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