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B2951" w14:textId="77777777" w:rsidR="002D778B" w:rsidRDefault="009F6752">
      <w:pPr>
        <w:spacing w:before="62" w:line="276" w:lineRule="auto"/>
        <w:ind w:left="2866" w:right="2404" w:hanging="507"/>
        <w:rPr>
          <w:rFonts w:ascii="Arial"/>
          <w:b/>
          <w:sz w:val="24"/>
        </w:rPr>
      </w:pPr>
      <w:r>
        <w:rPr>
          <w:rFonts w:ascii="Arial"/>
          <w:b/>
          <w:sz w:val="24"/>
        </w:rPr>
        <w:t>KERTAS CADANGAN UNTUK PERTIMBANGAN</w:t>
      </w:r>
      <w:r>
        <w:rPr>
          <w:rFonts w:ascii="Arial"/>
          <w:b/>
          <w:spacing w:val="-64"/>
          <w:sz w:val="24"/>
        </w:rPr>
        <w:t xml:space="preserve"> </w:t>
      </w:r>
      <w:r>
        <w:rPr>
          <w:rFonts w:ascii="Arial"/>
          <w:b/>
          <w:sz w:val="24"/>
        </w:rPr>
        <w:t>LEMBAGA</w:t>
      </w:r>
      <w:r>
        <w:rPr>
          <w:rFonts w:ascii="Arial"/>
          <w:b/>
          <w:spacing w:val="-1"/>
          <w:sz w:val="24"/>
        </w:rPr>
        <w:t xml:space="preserve"> </w:t>
      </w:r>
      <w:r>
        <w:rPr>
          <w:rFonts w:ascii="Arial"/>
          <w:b/>
          <w:sz w:val="24"/>
        </w:rPr>
        <w:t>PENGURUSAN</w:t>
      </w:r>
      <w:r>
        <w:rPr>
          <w:rFonts w:ascii="Arial"/>
          <w:b/>
          <w:spacing w:val="-1"/>
          <w:sz w:val="24"/>
        </w:rPr>
        <w:t xml:space="preserve"> </w:t>
      </w:r>
      <w:r>
        <w:rPr>
          <w:rFonts w:ascii="Arial"/>
          <w:b/>
          <w:sz w:val="24"/>
        </w:rPr>
        <w:t>MPC (BOM)</w:t>
      </w:r>
    </w:p>
    <w:p w14:paraId="7A9CCEC8" w14:textId="77777777" w:rsidR="002D778B" w:rsidRDefault="002D778B">
      <w:pPr>
        <w:pStyle w:val="BodyText"/>
        <w:spacing w:before="7"/>
        <w:rPr>
          <w:rFonts w:ascii="Arial"/>
          <w:b/>
          <w:sz w:val="27"/>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27"/>
        <w:gridCol w:w="5669"/>
      </w:tblGrid>
      <w:tr w:rsidR="002D778B" w14:paraId="45275BED" w14:textId="77777777" w:rsidTr="00157F34">
        <w:trPr>
          <w:trHeight w:val="965"/>
        </w:trPr>
        <w:tc>
          <w:tcPr>
            <w:tcW w:w="4227" w:type="dxa"/>
          </w:tcPr>
          <w:p w14:paraId="6CB5BDFF" w14:textId="77777777" w:rsidR="002D778B" w:rsidRDefault="009F6752">
            <w:pPr>
              <w:pStyle w:val="TableParagraph"/>
              <w:spacing w:before="233"/>
              <w:ind w:left="107"/>
              <w:rPr>
                <w:rFonts w:ascii="Arial"/>
                <w:b/>
                <w:sz w:val="24"/>
              </w:rPr>
            </w:pPr>
            <w:r>
              <w:rPr>
                <w:rFonts w:ascii="Arial"/>
                <w:b/>
                <w:sz w:val="24"/>
              </w:rPr>
              <w:t>TAJUK</w:t>
            </w:r>
          </w:p>
          <w:p w14:paraId="1346DCD8" w14:textId="77777777" w:rsidR="002D778B" w:rsidRDefault="009F6752">
            <w:pPr>
              <w:pStyle w:val="TableParagraph"/>
              <w:spacing w:before="161"/>
              <w:ind w:left="107"/>
              <w:rPr>
                <w:sz w:val="16"/>
              </w:rPr>
            </w:pPr>
            <w:r>
              <w:rPr>
                <w:color w:val="2E5395"/>
                <w:sz w:val="16"/>
              </w:rPr>
              <w:t>Keterangan:</w:t>
            </w:r>
            <w:r>
              <w:rPr>
                <w:color w:val="2E5395"/>
                <w:spacing w:val="-2"/>
                <w:sz w:val="16"/>
              </w:rPr>
              <w:t xml:space="preserve"> </w:t>
            </w:r>
            <w:r>
              <w:rPr>
                <w:color w:val="2E5395"/>
                <w:sz w:val="16"/>
              </w:rPr>
              <w:t>Tajuk</w:t>
            </w:r>
            <w:r>
              <w:rPr>
                <w:color w:val="2E5395"/>
                <w:spacing w:val="-4"/>
                <w:sz w:val="16"/>
              </w:rPr>
              <w:t xml:space="preserve"> </w:t>
            </w:r>
            <w:r>
              <w:rPr>
                <w:color w:val="2E5395"/>
                <w:sz w:val="16"/>
              </w:rPr>
              <w:t>Projek/</w:t>
            </w:r>
            <w:r>
              <w:rPr>
                <w:color w:val="2E5395"/>
                <w:spacing w:val="-3"/>
                <w:sz w:val="16"/>
              </w:rPr>
              <w:t xml:space="preserve"> </w:t>
            </w:r>
            <w:r>
              <w:rPr>
                <w:color w:val="2E5395"/>
                <w:sz w:val="16"/>
              </w:rPr>
              <w:t>Cadangan</w:t>
            </w:r>
          </w:p>
        </w:tc>
        <w:tc>
          <w:tcPr>
            <w:tcW w:w="5669" w:type="dxa"/>
          </w:tcPr>
          <w:p w14:paraId="20931207" w14:textId="34EB1A5F" w:rsidR="002D778B" w:rsidRDefault="009D183F">
            <w:pPr>
              <w:pStyle w:val="TableParagraph"/>
              <w:spacing w:before="120" w:line="276" w:lineRule="auto"/>
              <w:ind w:left="108" w:right="92"/>
              <w:jc w:val="both"/>
            </w:pPr>
            <w:r>
              <w:t>Pelaksanaan Inisiatif MyMUDAH bersama Kerajaan Negeri Sarawak</w:t>
            </w:r>
          </w:p>
        </w:tc>
      </w:tr>
      <w:tr w:rsidR="002D778B" w14:paraId="68F59E45" w14:textId="77777777">
        <w:trPr>
          <w:trHeight w:val="1098"/>
        </w:trPr>
        <w:tc>
          <w:tcPr>
            <w:tcW w:w="4227" w:type="dxa"/>
          </w:tcPr>
          <w:p w14:paraId="11FE7495" w14:textId="77777777" w:rsidR="002D778B" w:rsidRDefault="009F6752">
            <w:pPr>
              <w:pStyle w:val="TableParagraph"/>
              <w:spacing w:before="120"/>
              <w:ind w:left="107"/>
              <w:rPr>
                <w:rFonts w:ascii="Arial"/>
                <w:b/>
                <w:sz w:val="24"/>
              </w:rPr>
            </w:pPr>
            <w:r>
              <w:rPr>
                <w:rFonts w:ascii="Arial"/>
                <w:b/>
                <w:sz w:val="24"/>
              </w:rPr>
              <w:t>TARIKH/</w:t>
            </w:r>
            <w:r>
              <w:rPr>
                <w:rFonts w:ascii="Arial"/>
                <w:b/>
                <w:spacing w:val="-2"/>
                <w:sz w:val="24"/>
              </w:rPr>
              <w:t xml:space="preserve"> </w:t>
            </w:r>
            <w:r>
              <w:rPr>
                <w:rFonts w:ascii="Arial"/>
                <w:b/>
                <w:sz w:val="24"/>
              </w:rPr>
              <w:t>GARIS MASA</w:t>
            </w:r>
          </w:p>
          <w:p w14:paraId="69CB37AA" w14:textId="77777777" w:rsidR="002D778B" w:rsidRDefault="009F6752">
            <w:pPr>
              <w:pStyle w:val="TableParagraph"/>
              <w:spacing w:before="161" w:line="276" w:lineRule="auto"/>
              <w:ind w:left="107" w:right="149"/>
              <w:rPr>
                <w:sz w:val="16"/>
              </w:rPr>
            </w:pPr>
            <w:r>
              <w:rPr>
                <w:color w:val="2E5395"/>
                <w:sz w:val="16"/>
              </w:rPr>
              <w:t>Keterangan:</w:t>
            </w:r>
            <w:r>
              <w:rPr>
                <w:color w:val="2E5395"/>
                <w:spacing w:val="-4"/>
                <w:sz w:val="16"/>
              </w:rPr>
              <w:t xml:space="preserve"> </w:t>
            </w:r>
            <w:r>
              <w:rPr>
                <w:color w:val="2E5395"/>
                <w:sz w:val="16"/>
              </w:rPr>
              <w:t>Jadual</w:t>
            </w:r>
            <w:r>
              <w:rPr>
                <w:color w:val="2E5395"/>
                <w:spacing w:val="-3"/>
                <w:sz w:val="16"/>
              </w:rPr>
              <w:t xml:space="preserve"> </w:t>
            </w:r>
            <w:r>
              <w:rPr>
                <w:color w:val="2E5395"/>
                <w:sz w:val="16"/>
              </w:rPr>
              <w:t>mula</w:t>
            </w:r>
            <w:r>
              <w:rPr>
                <w:color w:val="2E5395"/>
                <w:spacing w:val="-3"/>
                <w:sz w:val="16"/>
              </w:rPr>
              <w:t xml:space="preserve"> </w:t>
            </w:r>
            <w:r>
              <w:rPr>
                <w:color w:val="2E5395"/>
                <w:sz w:val="16"/>
              </w:rPr>
              <w:t>dan</w:t>
            </w:r>
            <w:r>
              <w:rPr>
                <w:color w:val="2E5395"/>
                <w:spacing w:val="-3"/>
                <w:sz w:val="16"/>
              </w:rPr>
              <w:t xml:space="preserve"> </w:t>
            </w:r>
            <w:r>
              <w:rPr>
                <w:color w:val="2E5395"/>
                <w:sz w:val="16"/>
              </w:rPr>
              <w:t>akhir</w:t>
            </w:r>
            <w:r>
              <w:rPr>
                <w:color w:val="2E5395"/>
                <w:spacing w:val="-2"/>
                <w:sz w:val="16"/>
              </w:rPr>
              <w:t xml:space="preserve"> </w:t>
            </w:r>
            <w:r>
              <w:rPr>
                <w:color w:val="2E5395"/>
                <w:sz w:val="16"/>
              </w:rPr>
              <w:t>pelaksanaan</w:t>
            </w:r>
            <w:r>
              <w:rPr>
                <w:color w:val="2E5395"/>
                <w:spacing w:val="-3"/>
                <w:sz w:val="16"/>
              </w:rPr>
              <w:t xml:space="preserve"> </w:t>
            </w:r>
            <w:r>
              <w:rPr>
                <w:color w:val="2E5395"/>
                <w:sz w:val="16"/>
              </w:rPr>
              <w:t>projek/</w:t>
            </w:r>
            <w:r>
              <w:rPr>
                <w:color w:val="2E5395"/>
                <w:spacing w:val="-41"/>
                <w:sz w:val="16"/>
              </w:rPr>
              <w:t xml:space="preserve"> </w:t>
            </w:r>
            <w:r>
              <w:rPr>
                <w:color w:val="2E5395"/>
                <w:sz w:val="16"/>
              </w:rPr>
              <w:t>cadangan</w:t>
            </w:r>
          </w:p>
        </w:tc>
        <w:tc>
          <w:tcPr>
            <w:tcW w:w="5669" w:type="dxa"/>
          </w:tcPr>
          <w:p w14:paraId="4F78D0F8" w14:textId="05994C8E" w:rsidR="00EB0FBD" w:rsidRDefault="00870DE8">
            <w:pPr>
              <w:pStyle w:val="TableParagraph"/>
              <w:spacing w:before="146"/>
              <w:ind w:left="108"/>
            </w:pPr>
            <w:r>
              <w:t>Ogos – Disember 2023</w:t>
            </w:r>
          </w:p>
        </w:tc>
      </w:tr>
      <w:tr w:rsidR="002D778B" w14:paraId="6C3F76B7" w14:textId="77777777" w:rsidTr="006F4B48">
        <w:trPr>
          <w:trHeight w:val="3122"/>
        </w:trPr>
        <w:tc>
          <w:tcPr>
            <w:tcW w:w="4227" w:type="dxa"/>
          </w:tcPr>
          <w:p w14:paraId="31C5B7A6" w14:textId="77777777" w:rsidR="002D778B" w:rsidRDefault="002D778B">
            <w:pPr>
              <w:pStyle w:val="TableParagraph"/>
              <w:rPr>
                <w:rFonts w:ascii="Arial"/>
                <w:b/>
                <w:sz w:val="26"/>
              </w:rPr>
            </w:pPr>
          </w:p>
          <w:p w14:paraId="09233B71" w14:textId="77777777" w:rsidR="002D778B" w:rsidRDefault="002D778B">
            <w:pPr>
              <w:pStyle w:val="TableParagraph"/>
              <w:rPr>
                <w:rFonts w:ascii="Arial"/>
                <w:b/>
                <w:sz w:val="26"/>
              </w:rPr>
            </w:pPr>
          </w:p>
          <w:p w14:paraId="27AC1340" w14:textId="77777777" w:rsidR="002D778B" w:rsidRDefault="002D778B">
            <w:pPr>
              <w:pStyle w:val="TableParagraph"/>
              <w:rPr>
                <w:rFonts w:ascii="Arial"/>
                <w:b/>
                <w:sz w:val="26"/>
              </w:rPr>
            </w:pPr>
          </w:p>
          <w:p w14:paraId="1C5B3FE7" w14:textId="77777777" w:rsidR="002D778B" w:rsidRDefault="002D778B">
            <w:pPr>
              <w:pStyle w:val="TableParagraph"/>
              <w:spacing w:before="9"/>
              <w:rPr>
                <w:rFonts w:ascii="Arial"/>
                <w:b/>
                <w:sz w:val="30"/>
              </w:rPr>
            </w:pPr>
          </w:p>
          <w:p w14:paraId="73AF4866" w14:textId="77777777" w:rsidR="002D778B" w:rsidRDefault="009F6752">
            <w:pPr>
              <w:pStyle w:val="TableParagraph"/>
              <w:ind w:left="107"/>
              <w:rPr>
                <w:rFonts w:ascii="Arial"/>
                <w:b/>
                <w:sz w:val="24"/>
              </w:rPr>
            </w:pPr>
            <w:r>
              <w:rPr>
                <w:rFonts w:ascii="Arial"/>
                <w:b/>
                <w:sz w:val="24"/>
              </w:rPr>
              <w:t>TUJUAN</w:t>
            </w:r>
            <w:r>
              <w:rPr>
                <w:rFonts w:ascii="Arial"/>
                <w:b/>
                <w:spacing w:val="-2"/>
                <w:sz w:val="24"/>
              </w:rPr>
              <w:t xml:space="preserve"> </w:t>
            </w:r>
            <w:r>
              <w:rPr>
                <w:rFonts w:ascii="Arial"/>
                <w:b/>
                <w:sz w:val="24"/>
              </w:rPr>
              <w:t>&amp;</w:t>
            </w:r>
            <w:r>
              <w:rPr>
                <w:rFonts w:ascii="Arial"/>
                <w:b/>
                <w:spacing w:val="-1"/>
                <w:sz w:val="24"/>
              </w:rPr>
              <w:t xml:space="preserve"> </w:t>
            </w:r>
            <w:r>
              <w:rPr>
                <w:rFonts w:ascii="Arial"/>
                <w:b/>
                <w:sz w:val="24"/>
              </w:rPr>
              <w:t>LATAR</w:t>
            </w:r>
            <w:r>
              <w:rPr>
                <w:rFonts w:ascii="Arial"/>
                <w:b/>
                <w:spacing w:val="-2"/>
                <w:sz w:val="24"/>
              </w:rPr>
              <w:t xml:space="preserve"> </w:t>
            </w:r>
            <w:r>
              <w:rPr>
                <w:rFonts w:ascii="Arial"/>
                <w:b/>
                <w:sz w:val="24"/>
              </w:rPr>
              <w:t>BELAKANG</w:t>
            </w:r>
          </w:p>
          <w:p w14:paraId="267955D6" w14:textId="77777777" w:rsidR="002D778B" w:rsidRDefault="009F6752">
            <w:pPr>
              <w:pStyle w:val="TableParagraph"/>
              <w:spacing w:before="161" w:line="276" w:lineRule="auto"/>
              <w:ind w:left="107" w:right="167"/>
              <w:rPr>
                <w:sz w:val="16"/>
              </w:rPr>
            </w:pPr>
            <w:r>
              <w:rPr>
                <w:color w:val="2E5395"/>
                <w:sz w:val="16"/>
              </w:rPr>
              <w:t>Keterangan: Tujuan dan penerangan ringkas mengenai</w:t>
            </w:r>
            <w:r>
              <w:rPr>
                <w:color w:val="2E5395"/>
                <w:spacing w:val="-42"/>
                <w:sz w:val="16"/>
              </w:rPr>
              <w:t xml:space="preserve"> </w:t>
            </w:r>
            <w:r>
              <w:rPr>
                <w:color w:val="2E5395"/>
                <w:sz w:val="16"/>
              </w:rPr>
              <w:t>projek</w:t>
            </w:r>
          </w:p>
        </w:tc>
        <w:tc>
          <w:tcPr>
            <w:tcW w:w="5669" w:type="dxa"/>
          </w:tcPr>
          <w:p w14:paraId="015E59D8" w14:textId="54003DF3" w:rsidR="00C75E74" w:rsidRDefault="00C75E74" w:rsidP="00C75E74">
            <w:pPr>
              <w:pStyle w:val="TableParagraph"/>
              <w:numPr>
                <w:ilvl w:val="0"/>
                <w:numId w:val="13"/>
              </w:numPr>
              <w:tabs>
                <w:tab w:val="left" w:pos="829"/>
              </w:tabs>
              <w:ind w:right="90"/>
              <w:jc w:val="both"/>
            </w:pPr>
            <w:r>
              <w:t>Mesyuarat EAC pada 24 November 2021 telah bersetuju dengan penubuhan Unit MyMudah di semua Kementerian, agensi Kerajaan, Kerajaan Negeri dan Pihak Berkuasa Tempatan (PBT) serta persatuan peniagaan bagi membantu semakan peraturan secara terancang dan mengurangkan beban peraturan yang tidak wajar terhadap perniagaan.</w:t>
            </w:r>
          </w:p>
          <w:p w14:paraId="17C9F545" w14:textId="3C458FDE" w:rsidR="00C75E74" w:rsidRDefault="008305ED" w:rsidP="00C75E74">
            <w:pPr>
              <w:pStyle w:val="TableParagraph"/>
              <w:numPr>
                <w:ilvl w:val="0"/>
                <w:numId w:val="13"/>
              </w:numPr>
              <w:tabs>
                <w:tab w:val="left" w:pos="829"/>
              </w:tabs>
              <w:ind w:right="90"/>
              <w:jc w:val="both"/>
            </w:pPr>
            <w:r>
              <w:t xml:space="preserve">MPC Wilayah Sarawak telah mengadakan beberapa sesi libat urus bersama </w:t>
            </w:r>
            <w:r w:rsidR="007817BD">
              <w:t xml:space="preserve">dengan </w:t>
            </w:r>
            <w:r w:rsidR="007817BD" w:rsidRPr="007817BD">
              <w:t>Unit Transformasi dan Inovasi Sarawak</w:t>
            </w:r>
            <w:r w:rsidR="00680B3C">
              <w:t xml:space="preserve"> (STIU), Jabatan Premier Sarawak dan Unit Peran</w:t>
            </w:r>
            <w:r w:rsidR="00130FD0">
              <w:t xml:space="preserve">cang Ekonomi Sarawak (EPU) bagi mendapatkan komitmen kerajaan negeri Sarawak bagi pelaksanaan inisiatif MyMUDAH secara menyeluruh di </w:t>
            </w:r>
            <w:r w:rsidR="00E53992">
              <w:t>negeri ini.</w:t>
            </w:r>
          </w:p>
          <w:p w14:paraId="6FF1AD73" w14:textId="4E2E4B12" w:rsidR="00BB21D7" w:rsidRPr="00EA4A82" w:rsidRDefault="00BB21D7" w:rsidP="00C75E74">
            <w:pPr>
              <w:pStyle w:val="TableParagraph"/>
              <w:numPr>
                <w:ilvl w:val="0"/>
                <w:numId w:val="13"/>
              </w:numPr>
              <w:tabs>
                <w:tab w:val="left" w:pos="829"/>
              </w:tabs>
              <w:ind w:right="90"/>
              <w:jc w:val="both"/>
            </w:pPr>
            <w:r w:rsidRPr="00EA4A82">
              <w:t xml:space="preserve">Kerajaan Sarawak telah menubuhkan Pasukan Petugas Khas Pemudahcara Perniagaan Peringkat Negeri Sarawak (SAMUDAH)  pada </w:t>
            </w:r>
            <w:r w:rsidR="00EA4A82" w:rsidRPr="00EA4A82">
              <w:t>24 Jun 2011 yang bertujuan untuk memudah cara isu-isu yang tidak memerlukan pindaan peraturan. Pada awal penubuhannya, SAMUDAH menumpukan perhatian kepada menambahbaik kecekapan pengeluaran permit dan sistem e-pembayaran.</w:t>
            </w:r>
            <w:r w:rsidR="00EA4A82">
              <w:t xml:space="preserve"> Tadbir urus SAMUDAH dianggotai oleh sektor awam dan swasta seperti Pasukan Pertugas Khas Pemudahcara Perniagaan (PEMUDAH).</w:t>
            </w:r>
          </w:p>
          <w:p w14:paraId="68A3BABB" w14:textId="251FA58D" w:rsidR="00AF04A5" w:rsidRDefault="00BB21D7" w:rsidP="00A54C82">
            <w:pPr>
              <w:pStyle w:val="TableParagraph"/>
              <w:numPr>
                <w:ilvl w:val="0"/>
                <w:numId w:val="13"/>
              </w:numPr>
              <w:tabs>
                <w:tab w:val="left" w:pos="829"/>
              </w:tabs>
              <w:ind w:right="90"/>
              <w:jc w:val="both"/>
            </w:pPr>
            <w:r>
              <w:t xml:space="preserve">Bagi memantapkan peranan SAMUDAH, </w:t>
            </w:r>
            <w:r w:rsidRPr="00BB21D7">
              <w:t>MPC Wilayah Sarawak</w:t>
            </w:r>
            <w:r>
              <w:t xml:space="preserve"> </w:t>
            </w:r>
            <w:r w:rsidR="00294700">
              <w:t xml:space="preserve"> </w:t>
            </w:r>
            <w:r>
              <w:t xml:space="preserve">bersama EPU Sarawak dan STIU akan merangka dan </w:t>
            </w:r>
            <w:r w:rsidR="00294700">
              <w:t xml:space="preserve">memastikan </w:t>
            </w:r>
            <w:r w:rsidR="00647945">
              <w:t xml:space="preserve">insiatif MyMUDAH digunapakai secara meluas dalam </w:t>
            </w:r>
            <w:r w:rsidR="00462597">
              <w:t>memudahkan persekitaran perniagaan di Sarawak.</w:t>
            </w:r>
            <w:r w:rsidR="00A54C82">
              <w:t xml:space="preserve"> Inisiatif ini seterusnya dapat </w:t>
            </w:r>
            <w:r w:rsidR="00AF04A5">
              <w:t xml:space="preserve">menjadikan </w:t>
            </w:r>
            <w:r w:rsidR="00A54C82">
              <w:t xml:space="preserve">Sarawak </w:t>
            </w:r>
            <w:r w:rsidR="00AF04A5">
              <w:t xml:space="preserve">terus </w:t>
            </w:r>
            <w:r w:rsidR="00A54C82">
              <w:t>produktif</w:t>
            </w:r>
            <w:r w:rsidR="00AF04A5">
              <w:t xml:space="preserve"> dan berdaya</w:t>
            </w:r>
            <w:r w:rsidR="00A54C82">
              <w:t xml:space="preserve"> saing. </w:t>
            </w:r>
          </w:p>
        </w:tc>
      </w:tr>
      <w:tr w:rsidR="002D778B" w14:paraId="681E61B3" w14:textId="77777777" w:rsidTr="00D07806">
        <w:trPr>
          <w:trHeight w:val="2131"/>
        </w:trPr>
        <w:tc>
          <w:tcPr>
            <w:tcW w:w="4227" w:type="dxa"/>
          </w:tcPr>
          <w:p w14:paraId="59BA4211" w14:textId="77777777" w:rsidR="002D778B" w:rsidRDefault="009F6752">
            <w:pPr>
              <w:pStyle w:val="TableParagraph"/>
              <w:spacing w:before="130"/>
              <w:ind w:left="107"/>
              <w:rPr>
                <w:rFonts w:ascii="Arial"/>
                <w:b/>
                <w:sz w:val="24"/>
              </w:rPr>
            </w:pPr>
            <w:r>
              <w:rPr>
                <w:rFonts w:ascii="Arial"/>
                <w:b/>
                <w:sz w:val="24"/>
              </w:rPr>
              <w:t>JUSTIFIKASI</w:t>
            </w:r>
          </w:p>
          <w:p w14:paraId="59855C1E" w14:textId="77777777" w:rsidR="002D778B" w:rsidRDefault="009F6752">
            <w:pPr>
              <w:pStyle w:val="TableParagraph"/>
              <w:spacing w:before="161" w:line="276" w:lineRule="auto"/>
              <w:ind w:left="107" w:right="549"/>
              <w:rPr>
                <w:sz w:val="16"/>
              </w:rPr>
            </w:pPr>
            <w:r>
              <w:rPr>
                <w:color w:val="2E5395"/>
                <w:sz w:val="16"/>
              </w:rPr>
              <w:t>Keterangan: Penjelasan yang menyokong kepada</w:t>
            </w:r>
            <w:r>
              <w:rPr>
                <w:color w:val="2E5395"/>
                <w:spacing w:val="-42"/>
                <w:sz w:val="16"/>
              </w:rPr>
              <w:t xml:space="preserve"> </w:t>
            </w:r>
            <w:r>
              <w:rPr>
                <w:color w:val="2E5395"/>
                <w:sz w:val="16"/>
              </w:rPr>
              <w:t>pelaksanaan</w:t>
            </w:r>
            <w:r>
              <w:rPr>
                <w:color w:val="2E5395"/>
                <w:spacing w:val="-1"/>
                <w:sz w:val="16"/>
              </w:rPr>
              <w:t xml:space="preserve"> </w:t>
            </w:r>
            <w:r>
              <w:rPr>
                <w:color w:val="2E5395"/>
                <w:sz w:val="16"/>
              </w:rPr>
              <w:t>projek/</w:t>
            </w:r>
            <w:r>
              <w:rPr>
                <w:color w:val="2E5395"/>
                <w:spacing w:val="-1"/>
                <w:sz w:val="16"/>
              </w:rPr>
              <w:t xml:space="preserve"> </w:t>
            </w:r>
            <w:r>
              <w:rPr>
                <w:color w:val="2E5395"/>
                <w:sz w:val="16"/>
              </w:rPr>
              <w:t>cadangan</w:t>
            </w:r>
          </w:p>
        </w:tc>
        <w:tc>
          <w:tcPr>
            <w:tcW w:w="5669" w:type="dxa"/>
          </w:tcPr>
          <w:p w14:paraId="12555C76" w14:textId="72409BB1" w:rsidR="00236027" w:rsidRDefault="00236027" w:rsidP="00236027">
            <w:pPr>
              <w:pStyle w:val="TableParagraph"/>
              <w:numPr>
                <w:ilvl w:val="0"/>
                <w:numId w:val="27"/>
              </w:numPr>
              <w:spacing w:before="52"/>
              <w:ind w:right="90"/>
              <w:jc w:val="both"/>
              <w:rPr>
                <w:spacing w:val="-1"/>
              </w:rPr>
            </w:pPr>
            <w:r>
              <w:rPr>
                <w:spacing w:val="-1"/>
              </w:rPr>
              <w:t xml:space="preserve">Menambahbaik proses penyelesaian </w:t>
            </w:r>
            <w:r w:rsidR="00155AAD">
              <w:rPr>
                <w:spacing w:val="-1"/>
              </w:rPr>
              <w:t>masalah kekangan peraturan sedia ada dengan integrasi metodologi MyMUDAH</w:t>
            </w:r>
          </w:p>
          <w:p w14:paraId="6C2BD1D9" w14:textId="33082264" w:rsidR="002D778B" w:rsidRPr="00FF7445" w:rsidRDefault="00FF7445" w:rsidP="00FF7445">
            <w:pPr>
              <w:pStyle w:val="TableParagraph"/>
              <w:numPr>
                <w:ilvl w:val="0"/>
                <w:numId w:val="27"/>
              </w:numPr>
              <w:spacing w:before="52"/>
              <w:ind w:right="90"/>
              <w:jc w:val="both"/>
              <w:rPr>
                <w:spacing w:val="-1"/>
              </w:rPr>
            </w:pPr>
            <w:r>
              <w:rPr>
                <w:spacing w:val="-1"/>
              </w:rPr>
              <w:t>Mengalakkan kolaborasi strategik sektor awam dan swasta dalam menambahbaik persekitaran perniagaan di negeri Sarawak</w:t>
            </w:r>
            <w:r w:rsidR="007F0252">
              <w:t xml:space="preserve"> </w:t>
            </w:r>
          </w:p>
        </w:tc>
      </w:tr>
      <w:tr w:rsidR="005D2815" w14:paraId="7F79465A" w14:textId="77777777" w:rsidTr="00682485">
        <w:trPr>
          <w:trHeight w:val="1255"/>
        </w:trPr>
        <w:tc>
          <w:tcPr>
            <w:tcW w:w="4227" w:type="dxa"/>
            <w:vAlign w:val="center"/>
          </w:tcPr>
          <w:p w14:paraId="415088B6" w14:textId="77777777" w:rsidR="005D2815" w:rsidRDefault="005D2815" w:rsidP="005D2815">
            <w:pPr>
              <w:pStyle w:val="TableParagraph"/>
              <w:spacing w:before="1"/>
              <w:ind w:left="107"/>
              <w:rPr>
                <w:rFonts w:ascii="Arial"/>
                <w:b/>
                <w:sz w:val="24"/>
              </w:rPr>
            </w:pPr>
            <w:r>
              <w:rPr>
                <w:rFonts w:ascii="Arial"/>
                <w:b/>
                <w:sz w:val="24"/>
              </w:rPr>
              <w:lastRenderedPageBreak/>
              <w:t>KAEDAH</w:t>
            </w:r>
            <w:r>
              <w:rPr>
                <w:rFonts w:ascii="Arial"/>
                <w:b/>
                <w:spacing w:val="-2"/>
                <w:sz w:val="24"/>
              </w:rPr>
              <w:t xml:space="preserve"> </w:t>
            </w:r>
            <w:r>
              <w:rPr>
                <w:rFonts w:ascii="Arial"/>
                <w:b/>
                <w:sz w:val="24"/>
              </w:rPr>
              <w:t>PELAKSANAAN</w:t>
            </w:r>
          </w:p>
          <w:p w14:paraId="3CB9B3ED" w14:textId="49998ACE" w:rsidR="005D2815" w:rsidRDefault="005D2815" w:rsidP="005D2815">
            <w:pPr>
              <w:pStyle w:val="TableParagraph"/>
              <w:spacing w:before="130"/>
              <w:ind w:left="107"/>
              <w:rPr>
                <w:rFonts w:ascii="Arial"/>
                <w:b/>
                <w:sz w:val="24"/>
              </w:rPr>
            </w:pPr>
            <w:r>
              <w:rPr>
                <w:color w:val="2E5395"/>
                <w:sz w:val="16"/>
              </w:rPr>
              <w:t>Keterangan: Kaedah yang perlu dilakukan bagi</w:t>
            </w:r>
            <w:r>
              <w:rPr>
                <w:color w:val="2E5395"/>
                <w:spacing w:val="-43"/>
                <w:sz w:val="16"/>
              </w:rPr>
              <w:t xml:space="preserve"> </w:t>
            </w:r>
            <w:r>
              <w:rPr>
                <w:color w:val="2E5395"/>
                <w:sz w:val="16"/>
              </w:rPr>
              <w:t>melaksanakan</w:t>
            </w:r>
            <w:r>
              <w:rPr>
                <w:color w:val="2E5395"/>
                <w:spacing w:val="-3"/>
                <w:sz w:val="16"/>
              </w:rPr>
              <w:t xml:space="preserve"> </w:t>
            </w:r>
            <w:r>
              <w:rPr>
                <w:color w:val="2E5395"/>
                <w:sz w:val="16"/>
              </w:rPr>
              <w:t>projek</w:t>
            </w:r>
          </w:p>
        </w:tc>
        <w:tc>
          <w:tcPr>
            <w:tcW w:w="5669" w:type="dxa"/>
            <w:vAlign w:val="center"/>
          </w:tcPr>
          <w:p w14:paraId="35291121" w14:textId="77777777" w:rsidR="005D2815" w:rsidRDefault="0015472C" w:rsidP="0015472C">
            <w:pPr>
              <w:pStyle w:val="TableParagraph"/>
              <w:numPr>
                <w:ilvl w:val="0"/>
                <w:numId w:val="28"/>
              </w:numPr>
              <w:spacing w:before="52"/>
              <w:ind w:right="90"/>
              <w:rPr>
                <w:spacing w:val="-1"/>
              </w:rPr>
            </w:pPr>
            <w:r>
              <w:rPr>
                <w:spacing w:val="-1"/>
              </w:rPr>
              <w:t xml:space="preserve">Pembangunan kapasiti </w:t>
            </w:r>
            <w:r w:rsidR="002F229F">
              <w:rPr>
                <w:spacing w:val="-1"/>
              </w:rPr>
              <w:t xml:space="preserve">MyMUDAH </w:t>
            </w:r>
            <w:r>
              <w:rPr>
                <w:spacing w:val="-1"/>
              </w:rPr>
              <w:t>pegawai-pegawai kerajaan negeri</w:t>
            </w:r>
          </w:p>
          <w:p w14:paraId="16B1AD44" w14:textId="77777777" w:rsidR="002F229F" w:rsidRDefault="002F229F" w:rsidP="0015472C">
            <w:pPr>
              <w:pStyle w:val="TableParagraph"/>
              <w:numPr>
                <w:ilvl w:val="0"/>
                <w:numId w:val="28"/>
              </w:numPr>
              <w:spacing w:before="52"/>
              <w:ind w:right="90"/>
              <w:rPr>
                <w:spacing w:val="-1"/>
              </w:rPr>
            </w:pPr>
            <w:r>
              <w:rPr>
                <w:spacing w:val="-1"/>
              </w:rPr>
              <w:t xml:space="preserve">Sesi percambahan minda bersama sektor awam dan swasta </w:t>
            </w:r>
          </w:p>
          <w:p w14:paraId="3B3871FA" w14:textId="74322FF3" w:rsidR="002F229F" w:rsidRDefault="00FF7445" w:rsidP="0015472C">
            <w:pPr>
              <w:pStyle w:val="TableParagraph"/>
              <w:numPr>
                <w:ilvl w:val="0"/>
                <w:numId w:val="28"/>
              </w:numPr>
              <w:spacing w:before="52"/>
              <w:ind w:right="90"/>
              <w:rPr>
                <w:spacing w:val="-1"/>
              </w:rPr>
            </w:pPr>
            <w:r>
              <w:rPr>
                <w:spacing w:val="-1"/>
              </w:rPr>
              <w:t>Forum kesedaran MyMUDAH</w:t>
            </w:r>
          </w:p>
        </w:tc>
      </w:tr>
      <w:tr w:rsidR="002D778B" w14:paraId="4D87CC49" w14:textId="77777777">
        <w:trPr>
          <w:trHeight w:val="1693"/>
        </w:trPr>
        <w:tc>
          <w:tcPr>
            <w:tcW w:w="4227" w:type="dxa"/>
          </w:tcPr>
          <w:p w14:paraId="4EDBCE10" w14:textId="77777777" w:rsidR="002D778B" w:rsidRDefault="009F6752">
            <w:pPr>
              <w:pStyle w:val="TableParagraph"/>
              <w:spacing w:before="154" w:line="276" w:lineRule="auto"/>
              <w:ind w:left="107" w:right="1223"/>
              <w:rPr>
                <w:rFonts w:ascii="Arial"/>
                <w:b/>
                <w:sz w:val="24"/>
              </w:rPr>
            </w:pPr>
            <w:r>
              <w:rPr>
                <w:rFonts w:ascii="Arial"/>
                <w:b/>
                <w:i/>
                <w:sz w:val="24"/>
              </w:rPr>
              <w:t>STAKEHOLDERS</w:t>
            </w:r>
            <w:r>
              <w:rPr>
                <w:rFonts w:ascii="Arial"/>
                <w:b/>
                <w:sz w:val="24"/>
              </w:rPr>
              <w:t>/ PIHAK</w:t>
            </w:r>
            <w:r>
              <w:rPr>
                <w:rFonts w:ascii="Arial"/>
                <w:b/>
                <w:spacing w:val="-65"/>
                <w:sz w:val="24"/>
              </w:rPr>
              <w:t xml:space="preserve"> </w:t>
            </w:r>
            <w:r>
              <w:rPr>
                <w:rFonts w:ascii="Arial"/>
                <w:b/>
                <w:sz w:val="24"/>
              </w:rPr>
              <w:t>BERKEPENTINGAN</w:t>
            </w:r>
          </w:p>
          <w:p w14:paraId="617D1127" w14:textId="77777777" w:rsidR="002D778B" w:rsidRDefault="009F6752">
            <w:pPr>
              <w:pStyle w:val="TableParagraph"/>
              <w:spacing w:before="119" w:line="276" w:lineRule="auto"/>
              <w:ind w:left="107" w:right="425"/>
              <w:rPr>
                <w:sz w:val="16"/>
              </w:rPr>
            </w:pPr>
            <w:r>
              <w:rPr>
                <w:color w:val="2E5395"/>
                <w:sz w:val="16"/>
              </w:rPr>
              <w:t>Keterangan: Pihak atau kumpulan yang menerima</w:t>
            </w:r>
            <w:r>
              <w:rPr>
                <w:color w:val="2E5395"/>
                <w:spacing w:val="1"/>
                <w:sz w:val="16"/>
              </w:rPr>
              <w:t xml:space="preserve"> </w:t>
            </w:r>
            <w:r>
              <w:rPr>
                <w:color w:val="2E5395"/>
                <w:sz w:val="16"/>
              </w:rPr>
              <w:t>kesan positif mahupun negatif daripada projek yang</w:t>
            </w:r>
            <w:r>
              <w:rPr>
                <w:color w:val="2E5395"/>
                <w:spacing w:val="-42"/>
                <w:sz w:val="16"/>
              </w:rPr>
              <w:t xml:space="preserve"> </w:t>
            </w:r>
            <w:r>
              <w:rPr>
                <w:color w:val="2E5395"/>
                <w:sz w:val="16"/>
              </w:rPr>
              <w:t>dijalankan</w:t>
            </w:r>
          </w:p>
        </w:tc>
        <w:tc>
          <w:tcPr>
            <w:tcW w:w="5669" w:type="dxa"/>
          </w:tcPr>
          <w:p w14:paraId="78DE0CC2" w14:textId="557D49A8" w:rsidR="00190EEF" w:rsidRDefault="00190EEF" w:rsidP="00682485">
            <w:pPr>
              <w:pStyle w:val="TableParagraph"/>
              <w:numPr>
                <w:ilvl w:val="0"/>
                <w:numId w:val="16"/>
              </w:numPr>
              <w:tabs>
                <w:tab w:val="left" w:pos="360"/>
              </w:tabs>
              <w:spacing w:before="38"/>
              <w:ind w:left="889" w:hanging="567"/>
            </w:pPr>
            <w:r>
              <w:t>Kerajaan Negeri Sarawak</w:t>
            </w:r>
          </w:p>
          <w:p w14:paraId="34872044" w14:textId="4AF3E0B2" w:rsidR="00190EEF" w:rsidRDefault="00190EEF" w:rsidP="00682485">
            <w:pPr>
              <w:pStyle w:val="TableParagraph"/>
              <w:numPr>
                <w:ilvl w:val="0"/>
                <w:numId w:val="16"/>
              </w:numPr>
              <w:tabs>
                <w:tab w:val="left" w:pos="360"/>
              </w:tabs>
              <w:spacing w:before="38"/>
              <w:ind w:left="889" w:hanging="567"/>
            </w:pPr>
            <w:r>
              <w:t xml:space="preserve">Agensi </w:t>
            </w:r>
            <w:r w:rsidR="008637AC">
              <w:t>persekutuan</w:t>
            </w:r>
          </w:p>
          <w:p w14:paraId="5E403442" w14:textId="19F1C366" w:rsidR="008637AC" w:rsidRDefault="008637AC" w:rsidP="00682485">
            <w:pPr>
              <w:pStyle w:val="TableParagraph"/>
              <w:numPr>
                <w:ilvl w:val="0"/>
                <w:numId w:val="16"/>
              </w:numPr>
              <w:tabs>
                <w:tab w:val="left" w:pos="360"/>
              </w:tabs>
              <w:spacing w:before="38"/>
              <w:ind w:left="889" w:hanging="567"/>
            </w:pPr>
            <w:r>
              <w:t>Pihak Berkuasa Tempatan</w:t>
            </w:r>
          </w:p>
          <w:p w14:paraId="2099F63A" w14:textId="0164FE6A" w:rsidR="00272B42" w:rsidRDefault="008637AC" w:rsidP="008637AC">
            <w:pPr>
              <w:pStyle w:val="TableParagraph"/>
              <w:numPr>
                <w:ilvl w:val="0"/>
                <w:numId w:val="16"/>
              </w:numPr>
              <w:tabs>
                <w:tab w:val="left" w:pos="360"/>
              </w:tabs>
              <w:spacing w:before="38"/>
              <w:ind w:left="889" w:hanging="567"/>
            </w:pPr>
            <w:r>
              <w:t>Komuniti Perniagaan</w:t>
            </w:r>
          </w:p>
        </w:tc>
      </w:tr>
      <w:tr w:rsidR="002D778B" w14:paraId="32BE6BF1" w14:textId="77777777" w:rsidTr="00257719">
        <w:trPr>
          <w:trHeight w:val="841"/>
        </w:trPr>
        <w:tc>
          <w:tcPr>
            <w:tcW w:w="4227" w:type="dxa"/>
          </w:tcPr>
          <w:p w14:paraId="6DB4F5B7" w14:textId="77777777" w:rsidR="002D778B" w:rsidRDefault="002D778B">
            <w:pPr>
              <w:pStyle w:val="TableParagraph"/>
              <w:spacing w:before="2"/>
              <w:rPr>
                <w:rFonts w:ascii="Arial"/>
                <w:b/>
                <w:sz w:val="33"/>
              </w:rPr>
            </w:pPr>
          </w:p>
          <w:p w14:paraId="52436E95" w14:textId="77777777" w:rsidR="002D778B" w:rsidRDefault="009F6752">
            <w:pPr>
              <w:pStyle w:val="TableParagraph"/>
              <w:ind w:left="107"/>
              <w:rPr>
                <w:rFonts w:ascii="Arial"/>
                <w:b/>
                <w:i/>
                <w:sz w:val="24"/>
              </w:rPr>
            </w:pPr>
            <w:r>
              <w:rPr>
                <w:rFonts w:ascii="Arial"/>
                <w:b/>
                <w:sz w:val="24"/>
              </w:rPr>
              <w:t>JANGKAAN</w:t>
            </w:r>
            <w:r>
              <w:rPr>
                <w:rFonts w:ascii="Arial"/>
                <w:b/>
                <w:spacing w:val="-2"/>
                <w:sz w:val="24"/>
              </w:rPr>
              <w:t xml:space="preserve"> </w:t>
            </w:r>
            <w:r>
              <w:rPr>
                <w:rFonts w:ascii="Arial"/>
                <w:b/>
                <w:sz w:val="24"/>
              </w:rPr>
              <w:t>HASIL/</w:t>
            </w:r>
            <w:r>
              <w:rPr>
                <w:rFonts w:ascii="Arial"/>
                <w:b/>
                <w:spacing w:val="1"/>
                <w:sz w:val="24"/>
              </w:rPr>
              <w:t xml:space="preserve"> </w:t>
            </w:r>
            <w:r>
              <w:rPr>
                <w:rFonts w:ascii="Arial"/>
                <w:b/>
                <w:i/>
                <w:sz w:val="24"/>
              </w:rPr>
              <w:t>OUTCOME</w:t>
            </w:r>
          </w:p>
          <w:p w14:paraId="7FF622C4" w14:textId="77777777" w:rsidR="002D778B" w:rsidRDefault="009F6752">
            <w:pPr>
              <w:pStyle w:val="TableParagraph"/>
              <w:spacing w:before="162" w:line="276" w:lineRule="auto"/>
              <w:ind w:left="107" w:right="149"/>
              <w:rPr>
                <w:sz w:val="16"/>
              </w:rPr>
            </w:pPr>
            <w:r>
              <w:rPr>
                <w:color w:val="2E5395"/>
                <w:sz w:val="16"/>
              </w:rPr>
              <w:t>Keterangan: Apa yang MPC perlu capai/ faedah-faedah</w:t>
            </w:r>
            <w:r>
              <w:rPr>
                <w:color w:val="2E5395"/>
                <w:spacing w:val="-42"/>
                <w:sz w:val="16"/>
              </w:rPr>
              <w:t xml:space="preserve"> </w:t>
            </w:r>
            <w:r>
              <w:rPr>
                <w:color w:val="2E5395"/>
                <w:sz w:val="16"/>
              </w:rPr>
              <w:t>jangka pendek dan jangka panjang hasil dari intervensi</w:t>
            </w:r>
            <w:r>
              <w:rPr>
                <w:color w:val="2E5395"/>
                <w:spacing w:val="1"/>
                <w:sz w:val="16"/>
              </w:rPr>
              <w:t xml:space="preserve"> </w:t>
            </w:r>
            <w:r>
              <w:rPr>
                <w:color w:val="2E5395"/>
                <w:sz w:val="16"/>
              </w:rPr>
              <w:t>projek/</w:t>
            </w:r>
            <w:r>
              <w:rPr>
                <w:color w:val="2E5395"/>
                <w:spacing w:val="-2"/>
                <w:sz w:val="16"/>
              </w:rPr>
              <w:t xml:space="preserve"> </w:t>
            </w:r>
            <w:r>
              <w:rPr>
                <w:color w:val="2E5395"/>
                <w:sz w:val="16"/>
              </w:rPr>
              <w:t>cadangan</w:t>
            </w:r>
          </w:p>
        </w:tc>
        <w:tc>
          <w:tcPr>
            <w:tcW w:w="5669" w:type="dxa"/>
          </w:tcPr>
          <w:p w14:paraId="144F5109" w14:textId="77777777" w:rsidR="00C960AC" w:rsidRPr="00CF5D0A" w:rsidRDefault="00F31F1C" w:rsidP="005C649F">
            <w:pPr>
              <w:pStyle w:val="TableParagraph"/>
              <w:numPr>
                <w:ilvl w:val="0"/>
                <w:numId w:val="10"/>
              </w:numPr>
              <w:tabs>
                <w:tab w:val="left" w:pos="1173"/>
              </w:tabs>
              <w:spacing w:line="276" w:lineRule="auto"/>
              <w:ind w:right="90"/>
              <w:jc w:val="both"/>
            </w:pPr>
            <w:r>
              <w:rPr>
                <w:spacing w:val="-1"/>
              </w:rPr>
              <w:t xml:space="preserve">Penambahbaikan mekanisme penyelesaian isu perniagaan di peringkat </w:t>
            </w:r>
            <w:r w:rsidR="00CF5D0A" w:rsidRPr="00CF5D0A">
              <w:rPr>
                <w:spacing w:val="-1"/>
              </w:rPr>
              <w:t>Pasukan Petugas Khas Pemudahcara Perniagaan Peringkat Negeri Sarawak</w:t>
            </w:r>
            <w:r w:rsidR="00CF5D0A">
              <w:rPr>
                <w:spacing w:val="-1"/>
              </w:rPr>
              <w:t xml:space="preserve"> (SAMUDAH)</w:t>
            </w:r>
          </w:p>
          <w:p w14:paraId="441D8BC6" w14:textId="77777777" w:rsidR="00CF5D0A" w:rsidRPr="002D4EDC" w:rsidRDefault="00CF5D0A" w:rsidP="005C649F">
            <w:pPr>
              <w:pStyle w:val="TableParagraph"/>
              <w:numPr>
                <w:ilvl w:val="0"/>
                <w:numId w:val="10"/>
              </w:numPr>
              <w:tabs>
                <w:tab w:val="left" w:pos="1173"/>
              </w:tabs>
              <w:spacing w:line="276" w:lineRule="auto"/>
              <w:ind w:right="90"/>
              <w:jc w:val="both"/>
            </w:pPr>
            <w:r>
              <w:rPr>
                <w:spacing w:val="-1"/>
              </w:rPr>
              <w:t xml:space="preserve">Pembangunan Kapasiti </w:t>
            </w:r>
            <w:r w:rsidR="002D4EDC">
              <w:rPr>
                <w:spacing w:val="-1"/>
              </w:rPr>
              <w:t>Inisiatif MyMUDAH kepada pegawai-pegawai kerajaan negeri di Sarawak</w:t>
            </w:r>
          </w:p>
          <w:p w14:paraId="5046447E" w14:textId="5A311AF2" w:rsidR="002D4EDC" w:rsidRDefault="002D4EDC" w:rsidP="005C649F">
            <w:pPr>
              <w:pStyle w:val="TableParagraph"/>
              <w:numPr>
                <w:ilvl w:val="0"/>
                <w:numId w:val="10"/>
              </w:numPr>
              <w:tabs>
                <w:tab w:val="left" w:pos="1173"/>
              </w:tabs>
              <w:spacing w:line="276" w:lineRule="auto"/>
              <w:ind w:right="90"/>
              <w:jc w:val="both"/>
            </w:pPr>
            <w:r>
              <w:rPr>
                <w:spacing w:val="-1"/>
              </w:rPr>
              <w:t>Penyaluran isu-isu perniagaan yang lebih berkualiti daripada komuniti perniagaan</w:t>
            </w:r>
          </w:p>
        </w:tc>
      </w:tr>
      <w:tr w:rsidR="00257719" w14:paraId="1DA90437" w14:textId="77777777" w:rsidTr="00257719">
        <w:trPr>
          <w:trHeight w:val="841"/>
        </w:trPr>
        <w:tc>
          <w:tcPr>
            <w:tcW w:w="4227" w:type="dxa"/>
          </w:tcPr>
          <w:p w14:paraId="62D79886" w14:textId="77777777" w:rsidR="00257719" w:rsidRDefault="00257719" w:rsidP="00257719">
            <w:pPr>
              <w:pStyle w:val="TableParagraph"/>
              <w:spacing w:before="8"/>
              <w:rPr>
                <w:rFonts w:ascii="Arial"/>
                <w:b/>
                <w:sz w:val="30"/>
              </w:rPr>
            </w:pPr>
          </w:p>
          <w:p w14:paraId="040343D2" w14:textId="77777777" w:rsidR="00257719" w:rsidRDefault="00257719" w:rsidP="00257719">
            <w:pPr>
              <w:pStyle w:val="TableParagraph"/>
              <w:ind w:left="107"/>
              <w:rPr>
                <w:rFonts w:ascii="Arial"/>
                <w:b/>
                <w:sz w:val="24"/>
              </w:rPr>
            </w:pPr>
            <w:r>
              <w:rPr>
                <w:rFonts w:ascii="Arial"/>
                <w:b/>
                <w:sz w:val="24"/>
              </w:rPr>
              <w:t>SUMBER</w:t>
            </w:r>
            <w:r>
              <w:rPr>
                <w:rFonts w:ascii="Arial"/>
                <w:b/>
                <w:spacing w:val="-2"/>
                <w:sz w:val="24"/>
              </w:rPr>
              <w:t xml:space="preserve"> </w:t>
            </w:r>
            <w:r>
              <w:rPr>
                <w:rFonts w:ascii="Arial"/>
                <w:b/>
                <w:sz w:val="24"/>
              </w:rPr>
              <w:t>BAJET/</w:t>
            </w:r>
            <w:r>
              <w:rPr>
                <w:rFonts w:ascii="Arial"/>
                <w:b/>
                <w:spacing w:val="-2"/>
                <w:sz w:val="24"/>
              </w:rPr>
              <w:t xml:space="preserve"> </w:t>
            </w:r>
            <w:r>
              <w:rPr>
                <w:rFonts w:ascii="Arial"/>
                <w:b/>
                <w:sz w:val="24"/>
              </w:rPr>
              <w:t>KOS</w:t>
            </w:r>
          </w:p>
          <w:p w14:paraId="2DB925E3" w14:textId="0C4D7B6D" w:rsidR="00257719" w:rsidRDefault="00257719" w:rsidP="00257719">
            <w:pPr>
              <w:pStyle w:val="TableParagraph"/>
              <w:spacing w:before="9"/>
              <w:rPr>
                <w:rFonts w:ascii="Arial"/>
                <w:b/>
                <w:sz w:val="23"/>
              </w:rPr>
            </w:pPr>
            <w:r>
              <w:rPr>
                <w:color w:val="2E5395"/>
                <w:sz w:val="16"/>
              </w:rPr>
              <w:t>Keterangan:</w:t>
            </w:r>
            <w:r>
              <w:rPr>
                <w:color w:val="2E5395"/>
                <w:spacing w:val="-4"/>
                <w:sz w:val="16"/>
              </w:rPr>
              <w:t xml:space="preserve"> </w:t>
            </w:r>
            <w:r>
              <w:rPr>
                <w:color w:val="2E5395"/>
                <w:sz w:val="16"/>
              </w:rPr>
              <w:t>Sumber</w:t>
            </w:r>
            <w:r>
              <w:rPr>
                <w:color w:val="2E5395"/>
                <w:spacing w:val="-2"/>
                <w:sz w:val="16"/>
              </w:rPr>
              <w:t xml:space="preserve"> </w:t>
            </w:r>
            <w:r>
              <w:rPr>
                <w:color w:val="2E5395"/>
                <w:sz w:val="16"/>
              </w:rPr>
              <w:t>bajet</w:t>
            </w:r>
            <w:r>
              <w:rPr>
                <w:color w:val="2E5395"/>
                <w:spacing w:val="-3"/>
                <w:sz w:val="16"/>
              </w:rPr>
              <w:t xml:space="preserve"> </w:t>
            </w:r>
            <w:r>
              <w:rPr>
                <w:color w:val="2E5395"/>
                <w:sz w:val="16"/>
              </w:rPr>
              <w:t>/</w:t>
            </w:r>
            <w:r>
              <w:rPr>
                <w:color w:val="2E5395"/>
                <w:spacing w:val="-1"/>
                <w:sz w:val="16"/>
              </w:rPr>
              <w:t xml:space="preserve"> </w:t>
            </w:r>
            <w:r>
              <w:rPr>
                <w:color w:val="2E5395"/>
                <w:sz w:val="16"/>
              </w:rPr>
              <w:t>jumlah</w:t>
            </w:r>
            <w:r>
              <w:rPr>
                <w:color w:val="2E5395"/>
                <w:spacing w:val="-2"/>
                <w:sz w:val="16"/>
              </w:rPr>
              <w:t xml:space="preserve"> </w:t>
            </w:r>
            <w:r>
              <w:rPr>
                <w:color w:val="2E5395"/>
                <w:sz w:val="16"/>
              </w:rPr>
              <w:t>kos</w:t>
            </w:r>
            <w:r>
              <w:rPr>
                <w:color w:val="2E5395"/>
                <w:spacing w:val="-3"/>
                <w:sz w:val="16"/>
              </w:rPr>
              <w:t xml:space="preserve"> </w:t>
            </w:r>
            <w:r>
              <w:rPr>
                <w:color w:val="2E5395"/>
                <w:sz w:val="16"/>
              </w:rPr>
              <w:t>yang</w:t>
            </w:r>
            <w:r>
              <w:rPr>
                <w:color w:val="2E5395"/>
                <w:spacing w:val="-2"/>
                <w:sz w:val="16"/>
              </w:rPr>
              <w:t xml:space="preserve"> </w:t>
            </w:r>
            <w:r>
              <w:rPr>
                <w:color w:val="2E5395"/>
                <w:sz w:val="16"/>
              </w:rPr>
              <w:t>terlibat.</w:t>
            </w:r>
          </w:p>
        </w:tc>
        <w:tc>
          <w:tcPr>
            <w:tcW w:w="5669" w:type="dxa"/>
          </w:tcPr>
          <w:p w14:paraId="32EF33F5" w14:textId="13506CE6" w:rsidR="0070518D" w:rsidRPr="001E7B65" w:rsidRDefault="00B1000D" w:rsidP="00065804">
            <w:pPr>
              <w:pStyle w:val="TableParagraph"/>
              <w:spacing w:before="122"/>
              <w:rPr>
                <w:b/>
                <w:highlight w:val="yellow"/>
              </w:rPr>
            </w:pPr>
            <w:r>
              <w:rPr>
                <w:rFonts w:ascii="Arial"/>
                <w:b/>
              </w:rPr>
              <w:t xml:space="preserve"> </w:t>
            </w:r>
            <w:r w:rsidR="001E7B65" w:rsidRPr="00B26BC2">
              <w:rPr>
                <w:b/>
              </w:rPr>
              <w:t>MyMUDAH-RM30 – RM148,200</w:t>
            </w:r>
          </w:p>
        </w:tc>
      </w:tr>
      <w:tr w:rsidR="00257719" w14:paraId="7C6E6BA6" w14:textId="77777777" w:rsidTr="00257719">
        <w:trPr>
          <w:trHeight w:val="841"/>
        </w:trPr>
        <w:tc>
          <w:tcPr>
            <w:tcW w:w="4227" w:type="dxa"/>
          </w:tcPr>
          <w:p w14:paraId="6FB36980" w14:textId="77777777" w:rsidR="00257719" w:rsidRDefault="00257719" w:rsidP="00257719">
            <w:pPr>
              <w:pStyle w:val="TableParagraph"/>
              <w:spacing w:before="4"/>
              <w:rPr>
                <w:rFonts w:ascii="Arial"/>
                <w:b/>
              </w:rPr>
            </w:pPr>
          </w:p>
          <w:p w14:paraId="50E347CA" w14:textId="77777777" w:rsidR="00257719" w:rsidRDefault="00257719" w:rsidP="00257719">
            <w:pPr>
              <w:pStyle w:val="TableParagraph"/>
              <w:ind w:left="107"/>
              <w:rPr>
                <w:rFonts w:ascii="Arial"/>
                <w:b/>
                <w:sz w:val="24"/>
              </w:rPr>
            </w:pPr>
            <w:r>
              <w:rPr>
                <w:rFonts w:ascii="Arial"/>
                <w:b/>
                <w:sz w:val="24"/>
              </w:rPr>
              <w:t>SYOR</w:t>
            </w:r>
          </w:p>
          <w:p w14:paraId="32FA388B" w14:textId="3A45E6A0" w:rsidR="00257719" w:rsidRDefault="00257719" w:rsidP="00257719">
            <w:pPr>
              <w:pStyle w:val="TableParagraph"/>
              <w:spacing w:before="9"/>
              <w:rPr>
                <w:rFonts w:ascii="Arial"/>
                <w:b/>
                <w:sz w:val="23"/>
              </w:rPr>
            </w:pPr>
            <w:r>
              <w:rPr>
                <w:color w:val="2E5395"/>
                <w:sz w:val="16"/>
              </w:rPr>
              <w:t>Keterangan: Keputusan yang diperlukan daripada</w:t>
            </w:r>
            <w:r>
              <w:rPr>
                <w:color w:val="2E5395"/>
                <w:spacing w:val="-42"/>
                <w:sz w:val="16"/>
              </w:rPr>
              <w:t xml:space="preserve"> </w:t>
            </w:r>
            <w:r>
              <w:rPr>
                <w:color w:val="2E5395"/>
                <w:sz w:val="16"/>
              </w:rPr>
              <w:t>Lembaga</w:t>
            </w:r>
            <w:r>
              <w:rPr>
                <w:color w:val="2E5395"/>
                <w:spacing w:val="-1"/>
                <w:sz w:val="16"/>
              </w:rPr>
              <w:t xml:space="preserve"> </w:t>
            </w:r>
            <w:r>
              <w:rPr>
                <w:color w:val="2E5395"/>
                <w:sz w:val="16"/>
              </w:rPr>
              <w:t>Pengurusan</w:t>
            </w:r>
            <w:r>
              <w:rPr>
                <w:color w:val="2E5395"/>
                <w:spacing w:val="-2"/>
                <w:sz w:val="16"/>
              </w:rPr>
              <w:t xml:space="preserve"> </w:t>
            </w:r>
            <w:r>
              <w:rPr>
                <w:color w:val="2E5395"/>
                <w:sz w:val="16"/>
              </w:rPr>
              <w:t>MPC</w:t>
            </w:r>
          </w:p>
        </w:tc>
        <w:tc>
          <w:tcPr>
            <w:tcW w:w="5669" w:type="dxa"/>
          </w:tcPr>
          <w:p w14:paraId="4457EEBC" w14:textId="486447BC" w:rsidR="009970D2" w:rsidRDefault="009970D2" w:rsidP="00257719">
            <w:pPr>
              <w:pStyle w:val="TableParagraph"/>
              <w:tabs>
                <w:tab w:val="left" w:pos="461"/>
              </w:tabs>
              <w:spacing w:before="122"/>
            </w:pPr>
            <w:r w:rsidRPr="009970D2">
              <w:t>Ahli Lembaga Pengurusan dipohon untuk mempertimbangkan cadangan</w:t>
            </w:r>
            <w:r>
              <w:t xml:space="preserve"> peruntukan sebanyak RM</w:t>
            </w:r>
            <w:r w:rsidR="001E7B65">
              <w:t>148,200</w:t>
            </w:r>
            <w:r>
              <w:t xml:space="preserve"> bagi </w:t>
            </w:r>
            <w:r w:rsidRPr="009970D2">
              <w:t>Pelaksanaan Inisiatif MyMUDAH bersama Kerajaan Negeri Sarawak</w:t>
            </w:r>
          </w:p>
        </w:tc>
      </w:tr>
      <w:tr w:rsidR="00257719" w14:paraId="1DDDC0AD" w14:textId="77777777" w:rsidTr="00257719">
        <w:trPr>
          <w:trHeight w:val="841"/>
        </w:trPr>
        <w:tc>
          <w:tcPr>
            <w:tcW w:w="4227" w:type="dxa"/>
          </w:tcPr>
          <w:p w14:paraId="16A6833C" w14:textId="64F8ADE0" w:rsidR="00257719" w:rsidRDefault="00257719" w:rsidP="00257719">
            <w:pPr>
              <w:pStyle w:val="TableParagraph"/>
              <w:spacing w:before="9"/>
              <w:rPr>
                <w:rFonts w:ascii="Arial"/>
                <w:b/>
                <w:sz w:val="23"/>
              </w:rPr>
            </w:pPr>
            <w:r>
              <w:rPr>
                <w:rFonts w:ascii="Arial"/>
                <w:b/>
                <w:sz w:val="24"/>
              </w:rPr>
              <w:t>UNIT/</w:t>
            </w:r>
            <w:r>
              <w:rPr>
                <w:rFonts w:ascii="Arial"/>
                <w:b/>
                <w:spacing w:val="-1"/>
                <w:sz w:val="24"/>
              </w:rPr>
              <w:t xml:space="preserve"> </w:t>
            </w:r>
            <w:r>
              <w:rPr>
                <w:rFonts w:ascii="Arial"/>
                <w:b/>
                <w:sz w:val="24"/>
              </w:rPr>
              <w:t>BAHAGIAN</w:t>
            </w:r>
          </w:p>
        </w:tc>
        <w:tc>
          <w:tcPr>
            <w:tcW w:w="5669" w:type="dxa"/>
          </w:tcPr>
          <w:p w14:paraId="0D0542BB" w14:textId="5C269FE8" w:rsidR="00257719" w:rsidRDefault="009970D2" w:rsidP="00257719">
            <w:pPr>
              <w:pStyle w:val="TableParagraph"/>
              <w:tabs>
                <w:tab w:val="left" w:pos="461"/>
              </w:tabs>
              <w:spacing w:before="122"/>
            </w:pPr>
            <w:r>
              <w:t>MPC Wilayah Sarawak</w:t>
            </w:r>
          </w:p>
        </w:tc>
      </w:tr>
    </w:tbl>
    <w:p w14:paraId="02931DD5" w14:textId="77777777" w:rsidR="002D778B" w:rsidRDefault="002D778B">
      <w:pPr>
        <w:spacing w:line="276" w:lineRule="auto"/>
        <w:jc w:val="both"/>
      </w:pPr>
    </w:p>
    <w:p w14:paraId="5FDE616E" w14:textId="77777777" w:rsidR="00257719" w:rsidRDefault="00257719" w:rsidP="00257719"/>
    <w:p w14:paraId="2B317C7B" w14:textId="77777777" w:rsidR="00257719" w:rsidRDefault="00257719" w:rsidP="00257719">
      <w:pPr>
        <w:pStyle w:val="BodyText"/>
        <w:spacing w:before="1"/>
        <w:rPr>
          <w:rFonts w:ascii="Arial"/>
          <w:b/>
          <w:sz w:val="17"/>
        </w:rPr>
      </w:pPr>
    </w:p>
    <w:p w14:paraId="248145FD" w14:textId="77777777" w:rsidR="00257719" w:rsidRDefault="00257719" w:rsidP="00257719">
      <w:pPr>
        <w:spacing w:before="94"/>
        <w:ind w:left="398"/>
      </w:pPr>
      <w:r>
        <w:t>**Sila</w:t>
      </w:r>
      <w:r>
        <w:rPr>
          <w:spacing w:val="-2"/>
        </w:rPr>
        <w:t xml:space="preserve"> </w:t>
      </w:r>
      <w:r>
        <w:t>lampirkan</w:t>
      </w:r>
      <w:r>
        <w:rPr>
          <w:spacing w:val="-3"/>
        </w:rPr>
        <w:t xml:space="preserve"> </w:t>
      </w:r>
      <w:r>
        <w:t>maklumat-maklumat lain</w:t>
      </w:r>
      <w:r>
        <w:rPr>
          <w:spacing w:val="-1"/>
        </w:rPr>
        <w:t xml:space="preserve"> </w:t>
      </w:r>
      <w:r>
        <w:t>yang</w:t>
      </w:r>
      <w:r>
        <w:rPr>
          <w:spacing w:val="-4"/>
        </w:rPr>
        <w:t xml:space="preserve"> </w:t>
      </w:r>
      <w:r>
        <w:t>berkaitan</w:t>
      </w:r>
      <w:r>
        <w:rPr>
          <w:spacing w:val="-3"/>
        </w:rPr>
        <w:t xml:space="preserve"> </w:t>
      </w:r>
      <w:r>
        <w:t>sekiranya</w:t>
      </w:r>
      <w:r>
        <w:rPr>
          <w:spacing w:val="-4"/>
        </w:rPr>
        <w:t xml:space="preserve"> </w:t>
      </w:r>
      <w:r>
        <w:t>perlu.</w:t>
      </w:r>
    </w:p>
    <w:p w14:paraId="0E66C372" w14:textId="77777777" w:rsidR="00257719" w:rsidRDefault="00257719" w:rsidP="00257719">
      <w:pPr>
        <w:spacing w:before="37" w:line="276" w:lineRule="auto"/>
        <w:ind w:left="540" w:right="707"/>
      </w:pPr>
      <w:r>
        <w:t>(Contoh: Agenda program, perincian kos, pelan risiko, gambar rajah, lakaran pelan, senarai</w:t>
      </w:r>
      <w:r>
        <w:rPr>
          <w:spacing w:val="-59"/>
        </w:rPr>
        <w:t xml:space="preserve"> </w:t>
      </w:r>
      <w:r>
        <w:t>nama,</w:t>
      </w:r>
      <w:r>
        <w:rPr>
          <w:spacing w:val="-2"/>
        </w:rPr>
        <w:t xml:space="preserve"> </w:t>
      </w:r>
      <w:r>
        <w:t>carta</w:t>
      </w:r>
      <w:r>
        <w:rPr>
          <w:spacing w:val="-2"/>
        </w:rPr>
        <w:t xml:space="preserve"> </w:t>
      </w:r>
      <w:r>
        <w:t>Gantt,</w:t>
      </w:r>
      <w:r>
        <w:rPr>
          <w:spacing w:val="2"/>
        </w:rPr>
        <w:t xml:space="preserve"> </w:t>
      </w:r>
      <w:r>
        <w:t>dll.)</w:t>
      </w:r>
    </w:p>
    <w:p w14:paraId="1764994D" w14:textId="77777777" w:rsidR="00257719" w:rsidRDefault="00257719" w:rsidP="00257719">
      <w:pPr>
        <w:pStyle w:val="BodyText"/>
        <w:spacing w:before="8"/>
        <w:rPr>
          <w:sz w:val="27"/>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8"/>
      </w:tblGrid>
      <w:tr w:rsidR="00257719" w14:paraId="3EBEE936" w14:textId="77777777" w:rsidTr="0085079A">
        <w:trPr>
          <w:trHeight w:val="669"/>
        </w:trPr>
        <w:tc>
          <w:tcPr>
            <w:tcW w:w="9928" w:type="dxa"/>
            <w:shd w:val="clear" w:color="auto" w:fill="D9E1F3"/>
          </w:tcPr>
          <w:p w14:paraId="0959CAE2" w14:textId="77777777" w:rsidR="00257719" w:rsidRDefault="00257719" w:rsidP="0085079A">
            <w:pPr>
              <w:pStyle w:val="TableParagraph"/>
              <w:ind w:left="490" w:right="489"/>
              <w:jc w:val="center"/>
            </w:pPr>
            <w:r>
              <w:t>Hanya</w:t>
            </w:r>
            <w:r>
              <w:rPr>
                <w:spacing w:val="-1"/>
              </w:rPr>
              <w:t xml:space="preserve"> </w:t>
            </w:r>
            <w:r>
              <w:t>untuk</w:t>
            </w:r>
            <w:r>
              <w:rPr>
                <w:spacing w:val="-3"/>
              </w:rPr>
              <w:t xml:space="preserve"> </w:t>
            </w:r>
            <w:r>
              <w:t>permohonan yang</w:t>
            </w:r>
            <w:r>
              <w:rPr>
                <w:spacing w:val="-3"/>
              </w:rPr>
              <w:t xml:space="preserve"> </w:t>
            </w:r>
            <w:r>
              <w:t>menggunakan</w:t>
            </w:r>
            <w:r>
              <w:rPr>
                <w:spacing w:val="-3"/>
              </w:rPr>
              <w:t xml:space="preserve"> </w:t>
            </w:r>
            <w:r>
              <w:t>Bajet</w:t>
            </w:r>
            <w:r>
              <w:rPr>
                <w:spacing w:val="-1"/>
              </w:rPr>
              <w:t xml:space="preserve"> </w:t>
            </w:r>
            <w:r>
              <w:t>Pembangunan</w:t>
            </w:r>
            <w:r>
              <w:rPr>
                <w:spacing w:val="-3"/>
              </w:rPr>
              <w:t xml:space="preserve"> </w:t>
            </w:r>
            <w:r>
              <w:t>dari</w:t>
            </w:r>
            <w:r>
              <w:rPr>
                <w:spacing w:val="-3"/>
              </w:rPr>
              <w:t xml:space="preserve"> </w:t>
            </w:r>
            <w:r>
              <w:t>Unit/Bahagian</w:t>
            </w:r>
            <w:r>
              <w:rPr>
                <w:spacing w:val="-1"/>
              </w:rPr>
              <w:t xml:space="preserve"> </w:t>
            </w:r>
            <w:r>
              <w:t>lain.</w:t>
            </w:r>
          </w:p>
          <w:p w14:paraId="54C90483" w14:textId="77777777" w:rsidR="00257719" w:rsidRDefault="00257719" w:rsidP="0085079A">
            <w:pPr>
              <w:pStyle w:val="TableParagraph"/>
              <w:spacing w:before="37"/>
              <w:ind w:left="490" w:right="484"/>
              <w:jc w:val="center"/>
            </w:pPr>
            <w:r>
              <w:t>Kolum</w:t>
            </w:r>
            <w:r>
              <w:rPr>
                <w:spacing w:val="-1"/>
              </w:rPr>
              <w:t xml:space="preserve"> </w:t>
            </w:r>
            <w:r>
              <w:t>ini</w:t>
            </w:r>
            <w:r>
              <w:rPr>
                <w:spacing w:val="-2"/>
              </w:rPr>
              <w:t xml:space="preserve"> </w:t>
            </w:r>
            <w:r>
              <w:t>boleh</w:t>
            </w:r>
            <w:r>
              <w:rPr>
                <w:spacing w:val="-1"/>
              </w:rPr>
              <w:t xml:space="preserve"> </w:t>
            </w:r>
            <w:r>
              <w:t>diabaikan</w:t>
            </w:r>
            <w:r>
              <w:rPr>
                <w:spacing w:val="-1"/>
              </w:rPr>
              <w:t xml:space="preserve"> </w:t>
            </w:r>
            <w:r>
              <w:t>sekiranya</w:t>
            </w:r>
            <w:r>
              <w:rPr>
                <w:spacing w:val="-4"/>
              </w:rPr>
              <w:t xml:space="preserve"> </w:t>
            </w:r>
            <w:r>
              <w:t>tidak</w:t>
            </w:r>
            <w:r>
              <w:rPr>
                <w:spacing w:val="-1"/>
              </w:rPr>
              <w:t xml:space="preserve"> </w:t>
            </w:r>
            <w:r>
              <w:t>berkaitan.</w:t>
            </w:r>
          </w:p>
        </w:tc>
      </w:tr>
      <w:tr w:rsidR="00257719" w14:paraId="5D90B49B" w14:textId="77777777" w:rsidTr="0085079A">
        <w:trPr>
          <w:trHeight w:val="2078"/>
        </w:trPr>
        <w:tc>
          <w:tcPr>
            <w:tcW w:w="9928" w:type="dxa"/>
          </w:tcPr>
          <w:p w14:paraId="3D058B5E" w14:textId="77777777" w:rsidR="00257719" w:rsidRDefault="00257719" w:rsidP="0085079A">
            <w:pPr>
              <w:pStyle w:val="TableParagraph"/>
              <w:ind w:left="107"/>
              <w:rPr>
                <w:rFonts w:ascii="Arial"/>
                <w:b/>
                <w:sz w:val="24"/>
              </w:rPr>
            </w:pPr>
            <w:r>
              <w:rPr>
                <w:rFonts w:ascii="Arial"/>
                <w:b/>
                <w:sz w:val="24"/>
              </w:rPr>
              <w:t>DISOKONG OLEH:</w:t>
            </w:r>
          </w:p>
          <w:p w14:paraId="18C06B52" w14:textId="77777777" w:rsidR="00257719" w:rsidRDefault="00257719" w:rsidP="0085079A">
            <w:pPr>
              <w:pStyle w:val="TableParagraph"/>
              <w:spacing w:before="1"/>
              <w:rPr>
                <w:sz w:val="31"/>
              </w:rPr>
            </w:pPr>
          </w:p>
          <w:p w14:paraId="28E1D7EC" w14:textId="77777777" w:rsidR="00257719" w:rsidRDefault="00257719" w:rsidP="0085079A">
            <w:pPr>
              <w:pStyle w:val="TableParagraph"/>
              <w:ind w:left="107"/>
              <w:rPr>
                <w:rFonts w:ascii="Arial"/>
                <w:b/>
                <w:sz w:val="24"/>
              </w:rPr>
            </w:pPr>
            <w:r>
              <w:rPr>
                <w:rFonts w:ascii="Arial"/>
                <w:b/>
                <w:sz w:val="24"/>
              </w:rPr>
              <w:t>NAMA</w:t>
            </w:r>
            <w:r>
              <w:rPr>
                <w:rFonts w:ascii="Arial"/>
                <w:b/>
                <w:spacing w:val="-2"/>
                <w:sz w:val="24"/>
              </w:rPr>
              <w:t xml:space="preserve"> </w:t>
            </w:r>
            <w:r>
              <w:rPr>
                <w:rFonts w:ascii="Arial"/>
                <w:b/>
                <w:sz w:val="24"/>
              </w:rPr>
              <w:t>PEGAWAI</w:t>
            </w:r>
            <w:r>
              <w:rPr>
                <w:rFonts w:ascii="Arial"/>
                <w:b/>
                <w:spacing w:val="-2"/>
                <w:sz w:val="24"/>
              </w:rPr>
              <w:t xml:space="preserve"> </w:t>
            </w:r>
            <w:r>
              <w:rPr>
                <w:rFonts w:ascii="Arial"/>
                <w:b/>
                <w:sz w:val="24"/>
              </w:rPr>
              <w:t>PENJAGA</w:t>
            </w:r>
            <w:r>
              <w:rPr>
                <w:rFonts w:ascii="Arial"/>
                <w:b/>
                <w:spacing w:val="-2"/>
                <w:sz w:val="24"/>
              </w:rPr>
              <w:t xml:space="preserve"> </w:t>
            </w:r>
            <w:r>
              <w:rPr>
                <w:rFonts w:ascii="Arial"/>
                <w:b/>
                <w:sz w:val="24"/>
              </w:rPr>
              <w:t>BAJET PEMBANGUNAN</w:t>
            </w:r>
          </w:p>
          <w:p w14:paraId="7B2535DF" w14:textId="77777777" w:rsidR="00257719" w:rsidRDefault="00257719" w:rsidP="0085079A">
            <w:pPr>
              <w:pStyle w:val="TableParagraph"/>
              <w:spacing w:before="43" w:line="276" w:lineRule="auto"/>
              <w:ind w:left="107" w:right="8470"/>
              <w:rPr>
                <w:sz w:val="24"/>
              </w:rPr>
            </w:pPr>
            <w:r>
              <w:rPr>
                <w:sz w:val="24"/>
              </w:rPr>
              <w:t>Jawatan:</w:t>
            </w:r>
            <w:r>
              <w:rPr>
                <w:spacing w:val="1"/>
                <w:sz w:val="24"/>
              </w:rPr>
              <w:t xml:space="preserve"> </w:t>
            </w:r>
            <w:r>
              <w:rPr>
                <w:sz w:val="24"/>
              </w:rPr>
              <w:t>Nama Bajet:</w:t>
            </w:r>
            <w:r>
              <w:rPr>
                <w:spacing w:val="-64"/>
                <w:sz w:val="24"/>
              </w:rPr>
              <w:t xml:space="preserve"> </w:t>
            </w:r>
            <w:r>
              <w:rPr>
                <w:sz w:val="24"/>
              </w:rPr>
              <w:t>Tarikh:</w:t>
            </w:r>
          </w:p>
        </w:tc>
      </w:tr>
    </w:tbl>
    <w:p w14:paraId="21639740" w14:textId="77777777" w:rsidR="00257719" w:rsidRDefault="00257719" w:rsidP="00257719">
      <w:pPr>
        <w:ind w:firstLine="720"/>
      </w:pPr>
    </w:p>
    <w:p w14:paraId="62B48B9D" w14:textId="77777777" w:rsidR="00257719" w:rsidRDefault="00257719" w:rsidP="00257719">
      <w:pPr>
        <w:tabs>
          <w:tab w:val="left" w:pos="873"/>
        </w:tabs>
      </w:pPr>
      <w:r>
        <w:tab/>
      </w:r>
    </w:p>
    <w:p w14:paraId="616F1338" w14:textId="77777777" w:rsidR="00257719" w:rsidRDefault="00257719" w:rsidP="00257719">
      <w:pPr>
        <w:tabs>
          <w:tab w:val="left" w:pos="873"/>
        </w:tabs>
      </w:pPr>
    </w:p>
    <w:p w14:paraId="4BABBAA9" w14:textId="77777777" w:rsidR="00257719" w:rsidRDefault="00257719" w:rsidP="00257719">
      <w:pPr>
        <w:tabs>
          <w:tab w:val="left" w:pos="873"/>
        </w:tabs>
      </w:pPr>
    </w:p>
    <w:p w14:paraId="1DFF4D7C" w14:textId="77777777" w:rsidR="00257719" w:rsidRDefault="00257719" w:rsidP="00257719">
      <w:pPr>
        <w:tabs>
          <w:tab w:val="left" w:pos="873"/>
        </w:tabs>
      </w:pPr>
    </w:p>
    <w:p w14:paraId="180171C4" w14:textId="77777777" w:rsidR="00257719" w:rsidRDefault="00257719" w:rsidP="00257719">
      <w:pPr>
        <w:tabs>
          <w:tab w:val="left" w:pos="873"/>
        </w:tabs>
      </w:pPr>
    </w:p>
    <w:p w14:paraId="72D7CECA" w14:textId="77777777" w:rsidR="00257719" w:rsidRDefault="00257719" w:rsidP="00257719">
      <w:pPr>
        <w:tabs>
          <w:tab w:val="left" w:pos="873"/>
        </w:tabs>
      </w:pPr>
    </w:p>
    <w:p w14:paraId="177A916A" w14:textId="77777777" w:rsidR="00257719" w:rsidRDefault="00257719" w:rsidP="00257719">
      <w:pPr>
        <w:tabs>
          <w:tab w:val="left" w:pos="873"/>
        </w:tabs>
      </w:pPr>
    </w:p>
    <w:p w14:paraId="4E042ED5" w14:textId="77777777" w:rsidR="00257719" w:rsidRDefault="00257719" w:rsidP="00257719">
      <w:pPr>
        <w:tabs>
          <w:tab w:val="left" w:pos="873"/>
        </w:tabs>
      </w:pPr>
    </w:p>
    <w:p w14:paraId="46E95B21" w14:textId="77777777" w:rsidR="00257719" w:rsidRDefault="00257719" w:rsidP="00257719">
      <w:pPr>
        <w:tabs>
          <w:tab w:val="left" w:pos="873"/>
        </w:tabs>
      </w:pPr>
    </w:p>
    <w:p w14:paraId="713AD105" w14:textId="77777777" w:rsidR="00257719" w:rsidRDefault="00257719" w:rsidP="00257719">
      <w:pPr>
        <w:tabs>
          <w:tab w:val="left" w:pos="873"/>
        </w:tabs>
      </w:pPr>
    </w:p>
    <w:p w14:paraId="382D8263" w14:textId="77777777" w:rsidR="00257719" w:rsidRDefault="00257719" w:rsidP="00257719">
      <w:pPr>
        <w:tabs>
          <w:tab w:val="left" w:pos="873"/>
        </w:tabs>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63"/>
        <w:gridCol w:w="3260"/>
        <w:gridCol w:w="3104"/>
      </w:tblGrid>
      <w:tr w:rsidR="00257719" w14:paraId="600913E2" w14:textId="77777777" w:rsidTr="00670877">
        <w:trPr>
          <w:trHeight w:val="1228"/>
        </w:trPr>
        <w:tc>
          <w:tcPr>
            <w:tcW w:w="3563" w:type="dxa"/>
            <w:shd w:val="clear" w:color="auto" w:fill="D9E1F3"/>
          </w:tcPr>
          <w:p w14:paraId="44EFE276" w14:textId="77777777" w:rsidR="00257719" w:rsidRDefault="00257719" w:rsidP="0085079A">
            <w:pPr>
              <w:pStyle w:val="TableParagraph"/>
              <w:rPr>
                <w:sz w:val="24"/>
              </w:rPr>
            </w:pPr>
          </w:p>
          <w:p w14:paraId="41CFA22F" w14:textId="77777777" w:rsidR="00257719" w:rsidRDefault="00257719" w:rsidP="0085079A">
            <w:pPr>
              <w:pStyle w:val="TableParagraph"/>
              <w:spacing w:before="192"/>
              <w:ind w:left="1092"/>
            </w:pPr>
            <w:r>
              <w:t>**Wajib</w:t>
            </w:r>
            <w:r>
              <w:rPr>
                <w:spacing w:val="-2"/>
              </w:rPr>
              <w:t xml:space="preserve"> </w:t>
            </w:r>
            <w:r>
              <w:t>diisi</w:t>
            </w:r>
          </w:p>
        </w:tc>
        <w:tc>
          <w:tcPr>
            <w:tcW w:w="3260" w:type="dxa"/>
            <w:shd w:val="clear" w:color="auto" w:fill="D9E1F3"/>
          </w:tcPr>
          <w:p w14:paraId="558DAC54" w14:textId="77777777" w:rsidR="00257719" w:rsidRDefault="00257719" w:rsidP="0085079A">
            <w:pPr>
              <w:pStyle w:val="TableParagraph"/>
              <w:rPr>
                <w:sz w:val="24"/>
              </w:rPr>
            </w:pPr>
          </w:p>
          <w:p w14:paraId="371908C1" w14:textId="77777777" w:rsidR="00257719" w:rsidRDefault="00257719" w:rsidP="0085079A">
            <w:pPr>
              <w:pStyle w:val="TableParagraph"/>
              <w:spacing w:before="192"/>
              <w:ind w:left="943"/>
            </w:pPr>
            <w:r>
              <w:t>**Wajib</w:t>
            </w:r>
            <w:r>
              <w:rPr>
                <w:spacing w:val="-2"/>
              </w:rPr>
              <w:t xml:space="preserve"> </w:t>
            </w:r>
            <w:r>
              <w:t>diisi</w:t>
            </w:r>
          </w:p>
        </w:tc>
        <w:tc>
          <w:tcPr>
            <w:tcW w:w="3104" w:type="dxa"/>
            <w:shd w:val="clear" w:color="auto" w:fill="D9E1F3"/>
          </w:tcPr>
          <w:p w14:paraId="56719FB7" w14:textId="77777777" w:rsidR="00257719" w:rsidRDefault="00257719" w:rsidP="0085079A">
            <w:pPr>
              <w:pStyle w:val="TableParagraph"/>
              <w:spacing w:before="34" w:line="276" w:lineRule="auto"/>
              <w:ind w:left="209" w:right="199"/>
              <w:jc w:val="center"/>
            </w:pPr>
            <w:r w:rsidRPr="00441C02">
              <w:t>Permohonan memadai disemak</w:t>
            </w:r>
            <w:r w:rsidRPr="00441C02">
              <w:rPr>
                <w:spacing w:val="-59"/>
              </w:rPr>
              <w:t xml:space="preserve"> </w:t>
            </w:r>
            <w:r w:rsidRPr="00441C02">
              <w:t>sehingga peringkat Penyelia.</w:t>
            </w:r>
            <w:r w:rsidRPr="00441C02">
              <w:rPr>
                <w:spacing w:val="1"/>
              </w:rPr>
              <w:t xml:space="preserve"> </w:t>
            </w:r>
            <w:r w:rsidRPr="00441C02">
              <w:t>Kolum ini boleh diabaikan</w:t>
            </w:r>
            <w:r w:rsidRPr="00441C02">
              <w:rPr>
                <w:spacing w:val="1"/>
              </w:rPr>
              <w:t xml:space="preserve"> </w:t>
            </w:r>
            <w:r w:rsidRPr="00441C02">
              <w:t>sekiranya</w:t>
            </w:r>
            <w:r w:rsidRPr="00441C02">
              <w:rPr>
                <w:spacing w:val="-3"/>
              </w:rPr>
              <w:t xml:space="preserve"> </w:t>
            </w:r>
            <w:r w:rsidRPr="00441C02">
              <w:t>tidak</w:t>
            </w:r>
            <w:r w:rsidRPr="00441C02">
              <w:rPr>
                <w:spacing w:val="1"/>
              </w:rPr>
              <w:t xml:space="preserve"> </w:t>
            </w:r>
            <w:r w:rsidRPr="00441C02">
              <w:t>berkaitan</w:t>
            </w:r>
          </w:p>
        </w:tc>
      </w:tr>
      <w:tr w:rsidR="00257719" w14:paraId="36D521CB" w14:textId="77777777" w:rsidTr="00670877">
        <w:trPr>
          <w:trHeight w:val="1731"/>
        </w:trPr>
        <w:tc>
          <w:tcPr>
            <w:tcW w:w="3563" w:type="dxa"/>
          </w:tcPr>
          <w:p w14:paraId="574CAE3A" w14:textId="77777777" w:rsidR="00257719" w:rsidRDefault="00257719" w:rsidP="0085079A">
            <w:pPr>
              <w:pStyle w:val="TableParagraph"/>
              <w:ind w:left="107"/>
              <w:rPr>
                <w:rFonts w:ascii="Arial"/>
                <w:b/>
                <w:sz w:val="24"/>
              </w:rPr>
            </w:pPr>
            <w:r>
              <w:rPr>
                <w:rFonts w:ascii="Arial"/>
                <w:b/>
                <w:sz w:val="24"/>
              </w:rPr>
              <w:t>DISEDIAKAN</w:t>
            </w:r>
            <w:r>
              <w:rPr>
                <w:rFonts w:ascii="Arial"/>
                <w:b/>
                <w:spacing w:val="-2"/>
                <w:sz w:val="24"/>
              </w:rPr>
              <w:t xml:space="preserve"> </w:t>
            </w:r>
            <w:r>
              <w:rPr>
                <w:rFonts w:ascii="Arial"/>
                <w:b/>
                <w:sz w:val="24"/>
              </w:rPr>
              <w:t>OLEH:</w:t>
            </w:r>
          </w:p>
          <w:p w14:paraId="33C4BAD7" w14:textId="77777777" w:rsidR="00257719" w:rsidRDefault="00257719" w:rsidP="0085079A">
            <w:pPr>
              <w:pStyle w:val="TableParagraph"/>
              <w:ind w:left="107"/>
              <w:rPr>
                <w:rFonts w:ascii="Arial"/>
                <w:b/>
                <w:sz w:val="24"/>
              </w:rPr>
            </w:pPr>
          </w:p>
          <w:p w14:paraId="70A0A7B9" w14:textId="52497040" w:rsidR="00AE433A" w:rsidRPr="00A52B5A" w:rsidRDefault="00AE433A" w:rsidP="00AE433A">
            <w:pPr>
              <w:pStyle w:val="TableParagraph"/>
              <w:ind w:left="107"/>
              <w:rPr>
                <w:rFonts w:ascii="Arial"/>
                <w:b/>
                <w:sz w:val="24"/>
              </w:rPr>
            </w:pPr>
          </w:p>
        </w:tc>
        <w:tc>
          <w:tcPr>
            <w:tcW w:w="3260" w:type="dxa"/>
          </w:tcPr>
          <w:p w14:paraId="5E4F6708" w14:textId="77777777" w:rsidR="00257719" w:rsidRDefault="00257719" w:rsidP="0085079A">
            <w:pPr>
              <w:pStyle w:val="TableParagraph"/>
              <w:ind w:left="108"/>
              <w:rPr>
                <w:rFonts w:ascii="Arial"/>
                <w:b/>
                <w:sz w:val="24"/>
              </w:rPr>
            </w:pPr>
            <w:r>
              <w:rPr>
                <w:rFonts w:ascii="Arial"/>
                <w:b/>
                <w:sz w:val="24"/>
              </w:rPr>
              <w:t>DISEMAK</w:t>
            </w:r>
            <w:r>
              <w:rPr>
                <w:rFonts w:ascii="Arial"/>
                <w:b/>
                <w:spacing w:val="-2"/>
                <w:sz w:val="24"/>
              </w:rPr>
              <w:t xml:space="preserve"> </w:t>
            </w:r>
            <w:r>
              <w:rPr>
                <w:rFonts w:ascii="Arial"/>
                <w:b/>
                <w:sz w:val="24"/>
              </w:rPr>
              <w:t>OLEH:</w:t>
            </w:r>
          </w:p>
          <w:p w14:paraId="27307D71" w14:textId="77777777" w:rsidR="00257719" w:rsidRDefault="00257719" w:rsidP="0085079A">
            <w:pPr>
              <w:pStyle w:val="TableParagraph"/>
              <w:rPr>
                <w:sz w:val="26"/>
              </w:rPr>
            </w:pPr>
          </w:p>
          <w:p w14:paraId="0A49223C" w14:textId="77777777" w:rsidR="00257719" w:rsidRDefault="00257719" w:rsidP="0085079A">
            <w:pPr>
              <w:pStyle w:val="TableParagraph"/>
              <w:spacing w:line="320" w:lineRule="atLeast"/>
              <w:ind w:right="272"/>
              <w:rPr>
                <w:sz w:val="24"/>
              </w:rPr>
            </w:pPr>
          </w:p>
          <w:p w14:paraId="18C199BE" w14:textId="0131A0DD" w:rsidR="00AE433A" w:rsidRDefault="00AE433A" w:rsidP="0085079A">
            <w:pPr>
              <w:pStyle w:val="TableParagraph"/>
              <w:spacing w:line="320" w:lineRule="atLeast"/>
              <w:ind w:left="108" w:right="130"/>
              <w:rPr>
                <w:sz w:val="24"/>
              </w:rPr>
            </w:pPr>
          </w:p>
        </w:tc>
        <w:tc>
          <w:tcPr>
            <w:tcW w:w="3104" w:type="dxa"/>
          </w:tcPr>
          <w:p w14:paraId="5633DAAD" w14:textId="77777777" w:rsidR="00257719" w:rsidRDefault="00257719" w:rsidP="0085079A">
            <w:pPr>
              <w:pStyle w:val="TableParagraph"/>
              <w:ind w:left="108"/>
              <w:rPr>
                <w:rFonts w:ascii="Arial"/>
                <w:b/>
                <w:sz w:val="24"/>
              </w:rPr>
            </w:pPr>
            <w:r>
              <w:rPr>
                <w:rFonts w:ascii="Arial"/>
                <w:b/>
                <w:sz w:val="24"/>
              </w:rPr>
              <w:t>DISAHKAN</w:t>
            </w:r>
            <w:r>
              <w:rPr>
                <w:rFonts w:ascii="Arial"/>
                <w:b/>
                <w:spacing w:val="-1"/>
                <w:sz w:val="24"/>
              </w:rPr>
              <w:t xml:space="preserve"> </w:t>
            </w:r>
            <w:r>
              <w:rPr>
                <w:rFonts w:ascii="Arial"/>
                <w:b/>
                <w:sz w:val="24"/>
              </w:rPr>
              <w:t>OLEH:</w:t>
            </w:r>
          </w:p>
          <w:p w14:paraId="1E58F1B9" w14:textId="77777777" w:rsidR="00257719" w:rsidRDefault="00257719" w:rsidP="0085079A">
            <w:pPr>
              <w:pStyle w:val="TableParagraph"/>
              <w:ind w:left="463"/>
              <w:rPr>
                <w:sz w:val="20"/>
              </w:rPr>
            </w:pPr>
          </w:p>
          <w:p w14:paraId="553DF5A3" w14:textId="77777777" w:rsidR="00257719" w:rsidRDefault="00257719" w:rsidP="0085079A">
            <w:pPr>
              <w:pStyle w:val="TableParagraph"/>
              <w:spacing w:line="276" w:lineRule="auto"/>
              <w:ind w:right="1070"/>
              <w:rPr>
                <w:rFonts w:ascii="Arial"/>
                <w:b/>
                <w:sz w:val="24"/>
              </w:rPr>
            </w:pPr>
          </w:p>
          <w:p w14:paraId="3897E912" w14:textId="77777777" w:rsidR="00257719" w:rsidRDefault="00257719" w:rsidP="00AE433A">
            <w:pPr>
              <w:pStyle w:val="TableParagraph"/>
              <w:spacing w:line="275" w:lineRule="exact"/>
              <w:ind w:left="108"/>
              <w:rPr>
                <w:sz w:val="24"/>
              </w:rPr>
            </w:pPr>
          </w:p>
        </w:tc>
      </w:tr>
      <w:tr w:rsidR="00AE433A" w14:paraId="773B69AB" w14:textId="77777777" w:rsidTr="00670877">
        <w:trPr>
          <w:trHeight w:val="1731"/>
        </w:trPr>
        <w:tc>
          <w:tcPr>
            <w:tcW w:w="3563" w:type="dxa"/>
          </w:tcPr>
          <w:p w14:paraId="106606D2" w14:textId="0949713A" w:rsidR="00AE433A" w:rsidRDefault="00AE433A" w:rsidP="00AE433A">
            <w:pPr>
              <w:pStyle w:val="TableParagraph"/>
              <w:ind w:left="107"/>
              <w:rPr>
                <w:rFonts w:ascii="Arial"/>
                <w:b/>
                <w:sz w:val="24"/>
              </w:rPr>
            </w:pPr>
            <w:r>
              <w:rPr>
                <w:rFonts w:ascii="Arial"/>
                <w:b/>
                <w:sz w:val="24"/>
              </w:rPr>
              <w:t>CIK RABIATUL HANA ISHAK</w:t>
            </w:r>
          </w:p>
          <w:p w14:paraId="35205246" w14:textId="5525CB02" w:rsidR="00AE433A" w:rsidRDefault="00670877" w:rsidP="00AE433A">
            <w:pPr>
              <w:pStyle w:val="TableParagraph"/>
              <w:ind w:left="107"/>
              <w:rPr>
                <w:rFonts w:ascii="Arial"/>
                <w:b/>
                <w:sz w:val="24"/>
              </w:rPr>
            </w:pPr>
            <w:r>
              <w:rPr>
                <w:rFonts w:ascii="Arial"/>
                <w:b/>
                <w:sz w:val="24"/>
              </w:rPr>
              <w:t>PENGURUS</w:t>
            </w:r>
          </w:p>
          <w:p w14:paraId="7663F7E8" w14:textId="77777777" w:rsidR="00AE433A" w:rsidRDefault="00AE433A" w:rsidP="0085079A">
            <w:pPr>
              <w:pStyle w:val="TableParagraph"/>
              <w:ind w:left="107"/>
              <w:rPr>
                <w:rFonts w:ascii="Arial"/>
                <w:b/>
                <w:sz w:val="24"/>
              </w:rPr>
            </w:pPr>
          </w:p>
        </w:tc>
        <w:tc>
          <w:tcPr>
            <w:tcW w:w="3260" w:type="dxa"/>
          </w:tcPr>
          <w:p w14:paraId="742A6EB2" w14:textId="6287A81E" w:rsidR="00AE433A" w:rsidRDefault="00670877" w:rsidP="00AE433A">
            <w:pPr>
              <w:pStyle w:val="TableParagraph"/>
              <w:ind w:left="108"/>
              <w:rPr>
                <w:rFonts w:ascii="Arial"/>
                <w:b/>
                <w:sz w:val="24"/>
              </w:rPr>
            </w:pPr>
            <w:r>
              <w:rPr>
                <w:b/>
                <w:bCs/>
                <w:sz w:val="24"/>
              </w:rPr>
              <w:t>CIK HAFIZA ATHA AHMAD</w:t>
            </w:r>
            <w:r>
              <w:rPr>
                <w:b/>
                <w:bCs/>
                <w:sz w:val="24"/>
              </w:rPr>
              <w:br/>
              <w:t>PENGURUS</w:t>
            </w:r>
          </w:p>
        </w:tc>
        <w:tc>
          <w:tcPr>
            <w:tcW w:w="3104" w:type="dxa"/>
          </w:tcPr>
          <w:p w14:paraId="39CC9FB4" w14:textId="7F984219" w:rsidR="00AE433A" w:rsidRDefault="00670877" w:rsidP="00AE433A">
            <w:pPr>
              <w:pStyle w:val="TableParagraph"/>
              <w:spacing w:line="276" w:lineRule="auto"/>
              <w:ind w:left="108" w:right="-159"/>
              <w:rPr>
                <w:rFonts w:ascii="Arial"/>
                <w:b/>
                <w:sz w:val="24"/>
              </w:rPr>
            </w:pPr>
            <w:r>
              <w:rPr>
                <w:rFonts w:ascii="Arial"/>
                <w:b/>
                <w:sz w:val="24"/>
              </w:rPr>
              <w:t>DR. MAZLINA SHAFI</w:t>
            </w:r>
            <w:r>
              <w:rPr>
                <w:rFonts w:ascii="Arial"/>
                <w:b/>
                <w:sz w:val="24"/>
              </w:rPr>
              <w:t>’</w:t>
            </w:r>
            <w:r>
              <w:rPr>
                <w:rFonts w:ascii="Arial"/>
                <w:b/>
                <w:sz w:val="24"/>
              </w:rPr>
              <w:t>I</w:t>
            </w:r>
          </w:p>
          <w:p w14:paraId="7A178A50" w14:textId="77777777" w:rsidR="00AE433A" w:rsidRPr="00A52B5A" w:rsidRDefault="00AE433A" w:rsidP="00AE433A">
            <w:pPr>
              <w:pStyle w:val="TableParagraph"/>
              <w:spacing w:line="275" w:lineRule="exact"/>
              <w:ind w:left="108"/>
              <w:rPr>
                <w:b/>
                <w:bCs/>
                <w:sz w:val="24"/>
              </w:rPr>
            </w:pPr>
            <w:r w:rsidRPr="00A52B5A">
              <w:rPr>
                <w:b/>
                <w:bCs/>
                <w:sz w:val="24"/>
              </w:rPr>
              <w:t>PENGARAH</w:t>
            </w:r>
          </w:p>
          <w:p w14:paraId="1AE5A6C4" w14:textId="77777777" w:rsidR="00AE433A" w:rsidRDefault="00AE433A" w:rsidP="0085079A">
            <w:pPr>
              <w:pStyle w:val="TableParagraph"/>
              <w:ind w:left="108"/>
              <w:rPr>
                <w:rFonts w:ascii="Arial"/>
                <w:b/>
                <w:sz w:val="24"/>
              </w:rPr>
            </w:pPr>
          </w:p>
        </w:tc>
      </w:tr>
    </w:tbl>
    <w:p w14:paraId="540A20CA" w14:textId="77777777" w:rsidR="00257719" w:rsidRDefault="00257719" w:rsidP="00257719">
      <w:pPr>
        <w:tabs>
          <w:tab w:val="left" w:pos="873"/>
        </w:tabs>
      </w:pPr>
    </w:p>
    <w:p w14:paraId="3A172F66" w14:textId="77777777" w:rsidR="00477BEA" w:rsidRDefault="00477BEA" w:rsidP="00477BEA"/>
    <w:p w14:paraId="2945E32D" w14:textId="77777777" w:rsidR="006F2421" w:rsidRDefault="006F2421" w:rsidP="00477BEA">
      <w:pPr>
        <w:tabs>
          <w:tab w:val="left" w:pos="6436"/>
        </w:tabs>
        <w:spacing w:before="67"/>
        <w:ind w:right="1016"/>
        <w:rPr>
          <w:sz w:val="24"/>
        </w:rPr>
      </w:pPr>
    </w:p>
    <w:p w14:paraId="33D73D0A" w14:textId="77777777" w:rsidR="006F2421" w:rsidRDefault="006F2421" w:rsidP="00477BEA">
      <w:pPr>
        <w:tabs>
          <w:tab w:val="left" w:pos="6436"/>
        </w:tabs>
        <w:spacing w:before="67"/>
        <w:ind w:right="1016"/>
        <w:rPr>
          <w:sz w:val="24"/>
        </w:rPr>
      </w:pPr>
    </w:p>
    <w:p w14:paraId="2BB09A61" w14:textId="77777777" w:rsidR="006F2421" w:rsidRDefault="006F2421" w:rsidP="00477BEA">
      <w:pPr>
        <w:tabs>
          <w:tab w:val="left" w:pos="6436"/>
        </w:tabs>
        <w:spacing w:before="67"/>
        <w:ind w:right="1016"/>
        <w:rPr>
          <w:sz w:val="24"/>
        </w:rPr>
      </w:pPr>
    </w:p>
    <w:p w14:paraId="1535E9CF" w14:textId="77777777" w:rsidR="006F2421" w:rsidRDefault="006F2421" w:rsidP="00477BEA">
      <w:pPr>
        <w:tabs>
          <w:tab w:val="left" w:pos="6436"/>
        </w:tabs>
        <w:spacing w:before="67"/>
        <w:ind w:right="1016"/>
        <w:rPr>
          <w:sz w:val="24"/>
        </w:rPr>
      </w:pPr>
    </w:p>
    <w:p w14:paraId="44F62D65" w14:textId="77777777" w:rsidR="006F2421" w:rsidRDefault="006F2421" w:rsidP="00477BEA">
      <w:pPr>
        <w:tabs>
          <w:tab w:val="left" w:pos="6436"/>
        </w:tabs>
        <w:spacing w:before="67"/>
        <w:ind w:right="1016"/>
        <w:rPr>
          <w:sz w:val="24"/>
        </w:rPr>
      </w:pPr>
    </w:p>
    <w:p w14:paraId="14DF80F1" w14:textId="77777777" w:rsidR="006F2421" w:rsidRDefault="006F2421" w:rsidP="00477BEA">
      <w:pPr>
        <w:tabs>
          <w:tab w:val="left" w:pos="6436"/>
        </w:tabs>
        <w:spacing w:before="67"/>
        <w:ind w:right="1016"/>
        <w:rPr>
          <w:sz w:val="24"/>
        </w:rPr>
      </w:pPr>
    </w:p>
    <w:p w14:paraId="204F8545" w14:textId="77777777" w:rsidR="006F2421" w:rsidRDefault="006F2421" w:rsidP="00477BEA">
      <w:pPr>
        <w:tabs>
          <w:tab w:val="left" w:pos="6436"/>
        </w:tabs>
        <w:spacing w:before="67"/>
        <w:ind w:right="1016"/>
        <w:rPr>
          <w:sz w:val="24"/>
        </w:rPr>
      </w:pPr>
    </w:p>
    <w:p w14:paraId="2CE1B211" w14:textId="77777777" w:rsidR="006F2421" w:rsidRDefault="006F2421" w:rsidP="00477BEA">
      <w:pPr>
        <w:tabs>
          <w:tab w:val="left" w:pos="6436"/>
        </w:tabs>
        <w:spacing w:before="67"/>
        <w:ind w:right="1016"/>
        <w:rPr>
          <w:sz w:val="24"/>
        </w:rPr>
      </w:pPr>
    </w:p>
    <w:p w14:paraId="6104222E" w14:textId="77777777" w:rsidR="006F2421" w:rsidRDefault="006F2421" w:rsidP="00477BEA">
      <w:pPr>
        <w:tabs>
          <w:tab w:val="left" w:pos="6436"/>
        </w:tabs>
        <w:spacing w:before="67"/>
        <w:ind w:right="1016"/>
        <w:rPr>
          <w:sz w:val="24"/>
        </w:rPr>
      </w:pPr>
    </w:p>
    <w:p w14:paraId="79530E71" w14:textId="77777777" w:rsidR="006F2421" w:rsidRDefault="006F2421" w:rsidP="00477BEA">
      <w:pPr>
        <w:tabs>
          <w:tab w:val="left" w:pos="6436"/>
        </w:tabs>
        <w:spacing w:before="67"/>
        <w:ind w:right="1016"/>
        <w:rPr>
          <w:sz w:val="24"/>
        </w:rPr>
      </w:pPr>
    </w:p>
    <w:p w14:paraId="684D8AC7" w14:textId="77777777" w:rsidR="006F2421" w:rsidRDefault="006F2421" w:rsidP="00477BEA">
      <w:pPr>
        <w:tabs>
          <w:tab w:val="left" w:pos="6436"/>
        </w:tabs>
        <w:spacing w:before="67"/>
        <w:ind w:right="1016"/>
        <w:rPr>
          <w:sz w:val="24"/>
        </w:rPr>
      </w:pPr>
    </w:p>
    <w:p w14:paraId="6B30DC41" w14:textId="77777777" w:rsidR="006F2421" w:rsidRDefault="006F2421" w:rsidP="00477BEA">
      <w:pPr>
        <w:tabs>
          <w:tab w:val="left" w:pos="6436"/>
        </w:tabs>
        <w:spacing w:before="67"/>
        <w:ind w:right="1016"/>
        <w:rPr>
          <w:sz w:val="24"/>
        </w:rPr>
      </w:pPr>
    </w:p>
    <w:p w14:paraId="2F7CBFAD" w14:textId="77777777" w:rsidR="006F2421" w:rsidRDefault="006F2421" w:rsidP="00477BEA">
      <w:pPr>
        <w:tabs>
          <w:tab w:val="left" w:pos="6436"/>
        </w:tabs>
        <w:spacing w:before="67"/>
        <w:ind w:right="1016"/>
        <w:rPr>
          <w:sz w:val="24"/>
        </w:rPr>
      </w:pPr>
    </w:p>
    <w:p w14:paraId="19181ED5" w14:textId="77777777" w:rsidR="006F2421" w:rsidRDefault="006F2421" w:rsidP="00477BEA">
      <w:pPr>
        <w:tabs>
          <w:tab w:val="left" w:pos="6436"/>
        </w:tabs>
        <w:spacing w:before="67"/>
        <w:ind w:right="1016"/>
        <w:rPr>
          <w:sz w:val="24"/>
        </w:rPr>
      </w:pPr>
    </w:p>
    <w:p w14:paraId="00341CFB" w14:textId="77777777" w:rsidR="006F2421" w:rsidRDefault="006F2421" w:rsidP="00477BEA">
      <w:pPr>
        <w:tabs>
          <w:tab w:val="left" w:pos="6436"/>
        </w:tabs>
        <w:spacing w:before="67"/>
        <w:ind w:right="1016"/>
        <w:rPr>
          <w:sz w:val="24"/>
        </w:rPr>
      </w:pPr>
    </w:p>
    <w:p w14:paraId="7AEE850A" w14:textId="77777777" w:rsidR="006F2421" w:rsidRDefault="006F2421" w:rsidP="00477BEA">
      <w:pPr>
        <w:tabs>
          <w:tab w:val="left" w:pos="6436"/>
        </w:tabs>
        <w:spacing w:before="67"/>
        <w:ind w:right="1016"/>
        <w:rPr>
          <w:sz w:val="24"/>
        </w:rPr>
      </w:pPr>
    </w:p>
    <w:p w14:paraId="6B27BD13" w14:textId="77777777" w:rsidR="006F2421" w:rsidRDefault="006F2421" w:rsidP="00477BEA">
      <w:pPr>
        <w:tabs>
          <w:tab w:val="left" w:pos="6436"/>
        </w:tabs>
        <w:spacing w:before="67"/>
        <w:ind w:right="1016"/>
        <w:rPr>
          <w:sz w:val="24"/>
        </w:rPr>
      </w:pPr>
    </w:p>
    <w:p w14:paraId="44D0C29F" w14:textId="77777777" w:rsidR="006F2421" w:rsidRDefault="006F2421" w:rsidP="00477BEA">
      <w:pPr>
        <w:tabs>
          <w:tab w:val="left" w:pos="6436"/>
        </w:tabs>
        <w:spacing w:before="67"/>
        <w:ind w:right="1016"/>
        <w:rPr>
          <w:sz w:val="24"/>
        </w:rPr>
      </w:pPr>
    </w:p>
    <w:p w14:paraId="510FF08B" w14:textId="77777777" w:rsidR="006F2421" w:rsidRDefault="006F2421" w:rsidP="00477BEA">
      <w:pPr>
        <w:tabs>
          <w:tab w:val="left" w:pos="6436"/>
        </w:tabs>
        <w:spacing w:before="67"/>
        <w:ind w:right="1016"/>
        <w:rPr>
          <w:sz w:val="24"/>
        </w:rPr>
      </w:pPr>
    </w:p>
    <w:p w14:paraId="71DD03E4" w14:textId="77777777" w:rsidR="006F2421" w:rsidRDefault="006F2421" w:rsidP="00477BEA">
      <w:pPr>
        <w:tabs>
          <w:tab w:val="left" w:pos="6436"/>
        </w:tabs>
        <w:spacing w:before="67"/>
        <w:ind w:right="1016"/>
        <w:rPr>
          <w:sz w:val="24"/>
        </w:rPr>
      </w:pPr>
    </w:p>
    <w:p w14:paraId="498D8772" w14:textId="77777777" w:rsidR="006F2421" w:rsidRDefault="006F2421" w:rsidP="00477BEA">
      <w:pPr>
        <w:tabs>
          <w:tab w:val="left" w:pos="6436"/>
        </w:tabs>
        <w:spacing w:before="67"/>
        <w:ind w:right="1016"/>
        <w:rPr>
          <w:sz w:val="24"/>
        </w:rPr>
      </w:pPr>
    </w:p>
    <w:p w14:paraId="5EF4E1DB" w14:textId="77777777" w:rsidR="006F2421" w:rsidRDefault="006F2421" w:rsidP="00477BEA">
      <w:pPr>
        <w:tabs>
          <w:tab w:val="left" w:pos="6436"/>
        </w:tabs>
        <w:spacing w:before="67"/>
        <w:ind w:right="1016"/>
        <w:rPr>
          <w:sz w:val="24"/>
        </w:rPr>
      </w:pPr>
    </w:p>
    <w:p w14:paraId="4EA7AA20" w14:textId="55920C76" w:rsidR="00477BEA" w:rsidRDefault="00477BEA" w:rsidP="00477BEA">
      <w:pPr>
        <w:tabs>
          <w:tab w:val="left" w:pos="6436"/>
        </w:tabs>
        <w:spacing w:before="67"/>
        <w:ind w:right="1016"/>
        <w:rPr>
          <w:sz w:val="24"/>
        </w:rPr>
      </w:pPr>
      <w:r>
        <w:rPr>
          <w:sz w:val="24"/>
        </w:rPr>
        <w:br w:type="textWrapping" w:clear="all"/>
      </w:r>
    </w:p>
    <w:p w14:paraId="6D20BAF0" w14:textId="06EA7570" w:rsidR="00477BEA" w:rsidRDefault="00477BEA" w:rsidP="00477BEA">
      <w:pPr>
        <w:jc w:val="center"/>
      </w:pPr>
    </w:p>
    <w:p w14:paraId="6BA80E65" w14:textId="293D2830" w:rsidR="00477BEA" w:rsidRDefault="00477BEA" w:rsidP="00477BEA">
      <w:pPr>
        <w:jc w:val="center"/>
      </w:pPr>
    </w:p>
    <w:tbl>
      <w:tblPr>
        <w:tblW w:w="1023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89"/>
        <w:gridCol w:w="2977"/>
        <w:gridCol w:w="1701"/>
        <w:gridCol w:w="2268"/>
      </w:tblGrid>
      <w:tr w:rsidR="00C31AF1" w:rsidRPr="00477BEA" w14:paraId="6DD67DA4" w14:textId="7F6F57B2" w:rsidTr="00DE6245">
        <w:trPr>
          <w:tblHeader/>
        </w:trPr>
        <w:tc>
          <w:tcPr>
            <w:tcW w:w="3289" w:type="dxa"/>
            <w:shd w:val="clear" w:color="auto" w:fill="E7E6E6"/>
          </w:tcPr>
          <w:p w14:paraId="2E485B43" w14:textId="77777777" w:rsidR="00C31AF1" w:rsidRPr="00DE6245" w:rsidRDefault="00C31AF1" w:rsidP="00DE6245">
            <w:pPr>
              <w:jc w:val="center"/>
              <w:rPr>
                <w:b/>
                <w:bCs/>
                <w:lang w:val="en-US"/>
              </w:rPr>
            </w:pPr>
            <w:r w:rsidRPr="00DE6245">
              <w:rPr>
                <w:b/>
                <w:bCs/>
                <w:lang w:val="en-US"/>
              </w:rPr>
              <w:t>Item</w:t>
            </w:r>
          </w:p>
        </w:tc>
        <w:tc>
          <w:tcPr>
            <w:tcW w:w="2977" w:type="dxa"/>
            <w:shd w:val="clear" w:color="auto" w:fill="E7E6E6"/>
          </w:tcPr>
          <w:p w14:paraId="28E1EDF0" w14:textId="5C82F800" w:rsidR="00C31AF1" w:rsidRPr="00DE6245" w:rsidRDefault="00C31AF1" w:rsidP="00DE6245">
            <w:pPr>
              <w:jc w:val="center"/>
              <w:rPr>
                <w:b/>
                <w:bCs/>
                <w:lang w:val="en-US"/>
              </w:rPr>
            </w:pPr>
            <w:r w:rsidRPr="00DE6245">
              <w:rPr>
                <w:b/>
                <w:bCs/>
                <w:lang w:val="en-US"/>
              </w:rPr>
              <w:t>Description</w:t>
            </w:r>
          </w:p>
        </w:tc>
        <w:tc>
          <w:tcPr>
            <w:tcW w:w="1701" w:type="dxa"/>
            <w:shd w:val="clear" w:color="auto" w:fill="E7E6E6"/>
          </w:tcPr>
          <w:p w14:paraId="7E71C66F" w14:textId="77777777" w:rsidR="00C31AF1" w:rsidRPr="00DE6245" w:rsidRDefault="00C31AF1" w:rsidP="00DE6245">
            <w:pPr>
              <w:jc w:val="center"/>
              <w:rPr>
                <w:b/>
                <w:bCs/>
                <w:lang w:val="en-US"/>
              </w:rPr>
            </w:pPr>
            <w:r w:rsidRPr="00DE6245">
              <w:rPr>
                <w:b/>
                <w:bCs/>
                <w:lang w:val="en-US"/>
              </w:rPr>
              <w:t>Cost (RM)</w:t>
            </w:r>
          </w:p>
        </w:tc>
        <w:tc>
          <w:tcPr>
            <w:tcW w:w="2268" w:type="dxa"/>
            <w:shd w:val="clear" w:color="auto" w:fill="E7E6E6"/>
          </w:tcPr>
          <w:p w14:paraId="48F0E4B6" w14:textId="4381B119" w:rsidR="00DE6245" w:rsidRPr="00DE6245" w:rsidRDefault="00C31AF1" w:rsidP="00DE6245">
            <w:pPr>
              <w:jc w:val="center"/>
              <w:rPr>
                <w:b/>
                <w:bCs/>
                <w:lang w:val="en-US"/>
              </w:rPr>
            </w:pPr>
            <w:r w:rsidRPr="00DE6245">
              <w:rPr>
                <w:b/>
                <w:bCs/>
                <w:lang w:val="en-US"/>
              </w:rPr>
              <w:t>Budget</w:t>
            </w:r>
            <w:r w:rsidR="00DE6245">
              <w:rPr>
                <w:b/>
                <w:bCs/>
                <w:lang w:val="en-US"/>
              </w:rPr>
              <w:t xml:space="preserve"> allocation</w:t>
            </w:r>
          </w:p>
          <w:p w14:paraId="6D843A27" w14:textId="43565391" w:rsidR="00C31AF1" w:rsidRPr="00DE6245" w:rsidRDefault="00C31AF1" w:rsidP="00DE6245">
            <w:pPr>
              <w:jc w:val="center"/>
              <w:rPr>
                <w:b/>
                <w:bCs/>
                <w:lang w:val="en-US"/>
              </w:rPr>
            </w:pPr>
            <w:r w:rsidRPr="00DE6245">
              <w:rPr>
                <w:b/>
                <w:bCs/>
                <w:lang w:val="en-US"/>
              </w:rPr>
              <w:t>(</w:t>
            </w:r>
            <w:r w:rsidR="00CD5AD2">
              <w:rPr>
                <w:b/>
                <w:bCs/>
                <w:lang w:val="en-US"/>
              </w:rPr>
              <w:t>DE</w:t>
            </w:r>
            <w:r w:rsidR="00DE6245" w:rsidRPr="00DE6245">
              <w:rPr>
                <w:b/>
                <w:bCs/>
                <w:lang w:val="en-US"/>
              </w:rPr>
              <w:t>/OE</w:t>
            </w:r>
            <w:r w:rsidRPr="00DE6245">
              <w:rPr>
                <w:b/>
                <w:bCs/>
                <w:lang w:val="en-US"/>
              </w:rPr>
              <w:t>)</w:t>
            </w:r>
          </w:p>
        </w:tc>
      </w:tr>
      <w:tr w:rsidR="0095606F" w:rsidRPr="00477BEA" w14:paraId="55B07BEB" w14:textId="04B7D8FE" w:rsidTr="00DE6245">
        <w:trPr>
          <w:trHeight w:val="1848"/>
        </w:trPr>
        <w:tc>
          <w:tcPr>
            <w:tcW w:w="3289" w:type="dxa"/>
          </w:tcPr>
          <w:p w14:paraId="6A232C7D" w14:textId="2251AE5F" w:rsidR="0095606F" w:rsidRPr="00B26BC2" w:rsidRDefault="0095606F" w:rsidP="003072F3">
            <w:pPr>
              <w:rPr>
                <w:color w:val="000000" w:themeColor="text1"/>
                <w:lang w:val="en-MY"/>
              </w:rPr>
            </w:pPr>
            <w:r w:rsidRPr="00B26BC2">
              <w:rPr>
                <w:color w:val="000000" w:themeColor="text1"/>
                <w:lang w:val="en-MY"/>
              </w:rPr>
              <w:t xml:space="preserve">Pembayaran Moderator dan Penceramah Sambilan </w:t>
            </w:r>
          </w:p>
          <w:p w14:paraId="12C7EB1E" w14:textId="77777777" w:rsidR="0095606F" w:rsidRPr="00B26BC2" w:rsidRDefault="0095606F" w:rsidP="003072F3">
            <w:pPr>
              <w:rPr>
                <w:color w:val="000000" w:themeColor="text1"/>
                <w:lang w:val="en-MY"/>
              </w:rPr>
            </w:pPr>
          </w:p>
          <w:p w14:paraId="623A5F91" w14:textId="262B06CA" w:rsidR="0095606F" w:rsidRPr="00B26BC2" w:rsidRDefault="0095606F" w:rsidP="003072F3">
            <w:pPr>
              <w:rPr>
                <w:color w:val="000000" w:themeColor="text1"/>
                <w:lang w:val="en-MY"/>
              </w:rPr>
            </w:pPr>
            <w:r w:rsidRPr="00B26BC2">
              <w:rPr>
                <w:color w:val="000000" w:themeColor="text1"/>
                <w:lang w:val="en-MY"/>
              </w:rPr>
              <w:t>Moderator: RM250/jam</w:t>
            </w:r>
          </w:p>
          <w:p w14:paraId="010246EF" w14:textId="77777777" w:rsidR="0095606F" w:rsidRPr="00B26BC2" w:rsidRDefault="0095606F" w:rsidP="003072F3">
            <w:pPr>
              <w:rPr>
                <w:color w:val="000000" w:themeColor="text1"/>
                <w:lang w:val="en-MY"/>
              </w:rPr>
            </w:pPr>
          </w:p>
          <w:p w14:paraId="3EB6DCE7" w14:textId="6E7DB95F" w:rsidR="0095606F" w:rsidRPr="00B26BC2" w:rsidRDefault="0095606F" w:rsidP="003072F3">
            <w:pPr>
              <w:rPr>
                <w:color w:val="000000" w:themeColor="text1"/>
                <w:lang w:val="en-MY"/>
              </w:rPr>
            </w:pPr>
            <w:r w:rsidRPr="00B26BC2">
              <w:rPr>
                <w:color w:val="000000" w:themeColor="text1"/>
                <w:lang w:val="en-MY"/>
              </w:rPr>
              <w:t>Penceramah Sambilan: RM350/jam</w:t>
            </w:r>
          </w:p>
        </w:tc>
        <w:tc>
          <w:tcPr>
            <w:tcW w:w="2977" w:type="dxa"/>
          </w:tcPr>
          <w:p w14:paraId="48DF4A53" w14:textId="77777777" w:rsidR="0095606F" w:rsidRPr="00B26BC2" w:rsidRDefault="0095606F" w:rsidP="002305EC">
            <w:pPr>
              <w:rPr>
                <w:color w:val="000000" w:themeColor="text1"/>
                <w:lang w:val="en-MY"/>
              </w:rPr>
            </w:pPr>
          </w:p>
          <w:p w14:paraId="6149336F" w14:textId="77777777" w:rsidR="0095606F" w:rsidRPr="00B26BC2" w:rsidRDefault="0095606F" w:rsidP="002305EC">
            <w:pPr>
              <w:rPr>
                <w:color w:val="000000" w:themeColor="text1"/>
                <w:lang w:val="en-MY"/>
              </w:rPr>
            </w:pPr>
          </w:p>
          <w:p w14:paraId="64A9F231" w14:textId="77777777" w:rsidR="0095606F" w:rsidRPr="00B26BC2" w:rsidRDefault="0095606F" w:rsidP="002305EC">
            <w:pPr>
              <w:rPr>
                <w:color w:val="000000" w:themeColor="text1"/>
                <w:lang w:val="en-MY"/>
              </w:rPr>
            </w:pPr>
          </w:p>
          <w:p w14:paraId="4F3D14D6" w14:textId="1E25B850" w:rsidR="0095606F" w:rsidRPr="00B26BC2" w:rsidRDefault="0095606F" w:rsidP="002305EC">
            <w:pPr>
              <w:rPr>
                <w:color w:val="000000" w:themeColor="text1"/>
                <w:lang w:val="nb-NO"/>
              </w:rPr>
            </w:pPr>
            <w:r w:rsidRPr="00B26BC2">
              <w:rPr>
                <w:color w:val="000000" w:themeColor="text1"/>
                <w:lang w:val="nb-NO"/>
              </w:rPr>
              <w:t>RM250 x 3 sesi x 2 jam x 3 orang = RM4,500</w:t>
            </w:r>
          </w:p>
          <w:p w14:paraId="67283122" w14:textId="23EC3F7A" w:rsidR="0095606F" w:rsidRPr="00B26BC2" w:rsidRDefault="0095606F" w:rsidP="002305EC">
            <w:pPr>
              <w:rPr>
                <w:color w:val="000000" w:themeColor="text1"/>
                <w:lang w:val="nb-NO"/>
              </w:rPr>
            </w:pPr>
            <w:r w:rsidRPr="00B26BC2">
              <w:rPr>
                <w:color w:val="000000" w:themeColor="text1"/>
                <w:lang w:val="nb-NO"/>
              </w:rPr>
              <w:t>RM350 x 3 sesi x 2 jam x 3 orang = RM6,300</w:t>
            </w:r>
          </w:p>
        </w:tc>
        <w:tc>
          <w:tcPr>
            <w:tcW w:w="1701" w:type="dxa"/>
          </w:tcPr>
          <w:p w14:paraId="63380AD8" w14:textId="77777777" w:rsidR="0095606F" w:rsidRPr="00B26BC2" w:rsidRDefault="0095606F" w:rsidP="00477BEA">
            <w:pPr>
              <w:rPr>
                <w:color w:val="000000" w:themeColor="text1"/>
                <w:lang w:val="nb-NO"/>
              </w:rPr>
            </w:pPr>
          </w:p>
          <w:p w14:paraId="6FAA7E2D" w14:textId="3B4B2515" w:rsidR="0095606F" w:rsidRPr="00B26BC2" w:rsidRDefault="0095606F" w:rsidP="00477BEA">
            <w:pPr>
              <w:rPr>
                <w:color w:val="000000" w:themeColor="text1"/>
                <w:lang w:val="nb-NO"/>
              </w:rPr>
            </w:pPr>
          </w:p>
          <w:p w14:paraId="4CDA6D05" w14:textId="72954336" w:rsidR="0095606F" w:rsidRPr="00B26BC2" w:rsidRDefault="0095606F" w:rsidP="00477BEA">
            <w:pPr>
              <w:rPr>
                <w:color w:val="000000" w:themeColor="text1"/>
                <w:lang w:val="nb-NO"/>
              </w:rPr>
            </w:pPr>
          </w:p>
          <w:p w14:paraId="63406C1F" w14:textId="3980C4B1" w:rsidR="0095606F" w:rsidRPr="00B26BC2" w:rsidRDefault="0095606F" w:rsidP="00477BEA">
            <w:pPr>
              <w:rPr>
                <w:color w:val="000000" w:themeColor="text1"/>
                <w:lang w:val="nb-NO"/>
              </w:rPr>
            </w:pPr>
          </w:p>
          <w:p w14:paraId="0BF1C8C9" w14:textId="2EB6AE4D" w:rsidR="0095606F" w:rsidRPr="00B26BC2" w:rsidRDefault="0095606F" w:rsidP="00477BEA">
            <w:pPr>
              <w:rPr>
                <w:color w:val="000000" w:themeColor="text1"/>
                <w:lang w:val="en-US"/>
              </w:rPr>
            </w:pPr>
            <w:r w:rsidRPr="00B26BC2">
              <w:rPr>
                <w:color w:val="000000" w:themeColor="text1"/>
                <w:lang w:val="en-US"/>
              </w:rPr>
              <w:t>10,800</w:t>
            </w:r>
          </w:p>
        </w:tc>
        <w:tc>
          <w:tcPr>
            <w:tcW w:w="2268" w:type="dxa"/>
            <w:vMerge w:val="restart"/>
          </w:tcPr>
          <w:p w14:paraId="3711975B" w14:textId="77777777" w:rsidR="0095606F" w:rsidRDefault="0095606F" w:rsidP="00477BEA">
            <w:pPr>
              <w:rPr>
                <w:highlight w:val="yellow"/>
                <w:lang w:val="en-US"/>
              </w:rPr>
            </w:pPr>
          </w:p>
          <w:p w14:paraId="41730767" w14:textId="77777777" w:rsidR="0095606F" w:rsidRDefault="0095606F" w:rsidP="00477BEA">
            <w:pPr>
              <w:rPr>
                <w:highlight w:val="yellow"/>
                <w:lang w:val="en-US"/>
              </w:rPr>
            </w:pPr>
          </w:p>
          <w:p w14:paraId="30DF6BF1" w14:textId="77777777" w:rsidR="0095606F" w:rsidRDefault="0095606F" w:rsidP="00477BEA">
            <w:pPr>
              <w:rPr>
                <w:highlight w:val="yellow"/>
                <w:lang w:val="en-US"/>
              </w:rPr>
            </w:pPr>
          </w:p>
          <w:p w14:paraId="64AF2661" w14:textId="77777777" w:rsidR="0095606F" w:rsidRDefault="0095606F" w:rsidP="00477BEA">
            <w:pPr>
              <w:rPr>
                <w:highlight w:val="yellow"/>
                <w:lang w:val="en-US"/>
              </w:rPr>
            </w:pPr>
          </w:p>
          <w:p w14:paraId="1C0C2E44" w14:textId="00212291" w:rsidR="0095606F" w:rsidRPr="00C31AF1" w:rsidRDefault="0095606F" w:rsidP="00DE6245">
            <w:pPr>
              <w:jc w:val="center"/>
              <w:rPr>
                <w:highlight w:val="yellow"/>
                <w:lang w:val="en-US"/>
              </w:rPr>
            </w:pPr>
            <w:r>
              <w:rPr>
                <w:lang w:val="en-US"/>
              </w:rPr>
              <w:t xml:space="preserve">MyMUDAH </w:t>
            </w:r>
            <w:r>
              <w:rPr>
                <w:lang w:val="en-US"/>
              </w:rPr>
              <w:t>– RM30</w:t>
            </w:r>
            <w:r>
              <w:rPr>
                <w:lang w:val="en-US"/>
              </w:rPr>
              <w:t>(OE)</w:t>
            </w:r>
          </w:p>
        </w:tc>
      </w:tr>
      <w:tr w:rsidR="0095606F" w:rsidRPr="00477BEA" w14:paraId="5E8BBBAC" w14:textId="77777777" w:rsidTr="00723BBB">
        <w:trPr>
          <w:trHeight w:val="742"/>
        </w:trPr>
        <w:tc>
          <w:tcPr>
            <w:tcW w:w="3289" w:type="dxa"/>
          </w:tcPr>
          <w:p w14:paraId="10538C97" w14:textId="2341E9C6" w:rsidR="0095606F" w:rsidRPr="00B26BC2" w:rsidRDefault="0095606F" w:rsidP="003072F3">
            <w:pPr>
              <w:rPr>
                <w:color w:val="000000" w:themeColor="text1"/>
                <w:lang w:val="nb-NO"/>
              </w:rPr>
            </w:pPr>
            <w:r w:rsidRPr="00B26BC2">
              <w:rPr>
                <w:color w:val="000000" w:themeColor="text1"/>
                <w:lang w:val="nb-NO"/>
              </w:rPr>
              <w:t>Fasilitator dan Pakar Rujuk – pembangunan kapasiti</w:t>
            </w:r>
          </w:p>
        </w:tc>
        <w:tc>
          <w:tcPr>
            <w:tcW w:w="2977" w:type="dxa"/>
          </w:tcPr>
          <w:p w14:paraId="5C456799" w14:textId="652D1EA8" w:rsidR="0095606F" w:rsidRPr="00B26BC2" w:rsidRDefault="0095606F" w:rsidP="002305EC">
            <w:pPr>
              <w:rPr>
                <w:color w:val="000000" w:themeColor="text1"/>
                <w:lang w:val="nb-NO"/>
              </w:rPr>
            </w:pPr>
            <w:r w:rsidRPr="00B26BC2">
              <w:rPr>
                <w:color w:val="000000" w:themeColor="text1"/>
                <w:lang w:val="nb-NO"/>
              </w:rPr>
              <w:t>RM2,500 x 1 orang x 2 hari</w:t>
            </w:r>
          </w:p>
          <w:p w14:paraId="537379C3" w14:textId="77777777" w:rsidR="0095606F" w:rsidRPr="00B26BC2" w:rsidRDefault="0095606F" w:rsidP="002305EC">
            <w:pPr>
              <w:rPr>
                <w:color w:val="000000" w:themeColor="text1"/>
                <w:lang w:val="nb-NO"/>
              </w:rPr>
            </w:pPr>
          </w:p>
          <w:p w14:paraId="7045447C" w14:textId="0F52BEE7" w:rsidR="0095606F" w:rsidRPr="00B26BC2" w:rsidRDefault="0095606F" w:rsidP="002305EC">
            <w:pPr>
              <w:rPr>
                <w:color w:val="000000" w:themeColor="text1"/>
                <w:lang w:val="nb-NO"/>
              </w:rPr>
            </w:pPr>
          </w:p>
        </w:tc>
        <w:tc>
          <w:tcPr>
            <w:tcW w:w="1701" w:type="dxa"/>
          </w:tcPr>
          <w:p w14:paraId="2C613BC3" w14:textId="37AC4B7A" w:rsidR="0095606F" w:rsidRPr="00B26BC2" w:rsidRDefault="0095606F" w:rsidP="00841C1D">
            <w:pPr>
              <w:rPr>
                <w:color w:val="000000" w:themeColor="text1"/>
                <w:lang w:val="nb-NO"/>
              </w:rPr>
            </w:pPr>
            <w:r w:rsidRPr="00B26BC2">
              <w:rPr>
                <w:color w:val="000000" w:themeColor="text1"/>
                <w:lang w:val="nb-NO"/>
              </w:rPr>
              <w:t>5,000</w:t>
            </w:r>
          </w:p>
        </w:tc>
        <w:tc>
          <w:tcPr>
            <w:tcW w:w="2268" w:type="dxa"/>
            <w:vMerge/>
          </w:tcPr>
          <w:p w14:paraId="293E8547" w14:textId="77777777" w:rsidR="0095606F" w:rsidRPr="00723BBB" w:rsidRDefault="0095606F" w:rsidP="00477BEA">
            <w:pPr>
              <w:rPr>
                <w:highlight w:val="yellow"/>
                <w:lang w:val="nb-NO"/>
              </w:rPr>
            </w:pPr>
          </w:p>
        </w:tc>
      </w:tr>
      <w:tr w:rsidR="0095606F" w:rsidRPr="00477BEA" w14:paraId="02CBF1EF" w14:textId="77777777" w:rsidTr="00282620">
        <w:trPr>
          <w:trHeight w:val="459"/>
        </w:trPr>
        <w:tc>
          <w:tcPr>
            <w:tcW w:w="3289" w:type="dxa"/>
          </w:tcPr>
          <w:p w14:paraId="72A6F4A5" w14:textId="6AAF990F" w:rsidR="0095606F" w:rsidRPr="00B26BC2" w:rsidRDefault="0095606F" w:rsidP="003072F3">
            <w:pPr>
              <w:rPr>
                <w:color w:val="000000" w:themeColor="text1"/>
                <w:lang w:val="nb-NO"/>
              </w:rPr>
            </w:pPr>
            <w:r w:rsidRPr="00B26BC2">
              <w:rPr>
                <w:color w:val="000000" w:themeColor="text1"/>
                <w:lang w:val="nb-NO"/>
              </w:rPr>
              <w:t>Penulisan laporan/artikel</w:t>
            </w:r>
          </w:p>
          <w:p w14:paraId="04FE3F41" w14:textId="0C8E6A2E" w:rsidR="0095606F" w:rsidRPr="00B26BC2" w:rsidRDefault="0095606F" w:rsidP="003072F3">
            <w:pPr>
              <w:rPr>
                <w:color w:val="000000" w:themeColor="text1"/>
                <w:lang w:val="nb-NO"/>
              </w:rPr>
            </w:pPr>
          </w:p>
        </w:tc>
        <w:tc>
          <w:tcPr>
            <w:tcW w:w="2977" w:type="dxa"/>
          </w:tcPr>
          <w:p w14:paraId="28CD4601" w14:textId="12E2AA3E" w:rsidR="0095606F" w:rsidRPr="00B26BC2" w:rsidRDefault="0095606F" w:rsidP="002305EC">
            <w:pPr>
              <w:rPr>
                <w:color w:val="000000" w:themeColor="text1"/>
                <w:lang w:val="nb-NO"/>
              </w:rPr>
            </w:pPr>
            <w:r w:rsidRPr="00B26BC2">
              <w:rPr>
                <w:color w:val="000000" w:themeColor="text1"/>
                <w:lang w:val="nb-NO"/>
              </w:rPr>
              <w:t xml:space="preserve">RM200 x 20ms </w:t>
            </w:r>
          </w:p>
        </w:tc>
        <w:tc>
          <w:tcPr>
            <w:tcW w:w="1701" w:type="dxa"/>
          </w:tcPr>
          <w:p w14:paraId="66036057" w14:textId="7EBC24F4" w:rsidR="0095606F" w:rsidRPr="00B26BC2" w:rsidRDefault="0095606F" w:rsidP="00477BEA">
            <w:pPr>
              <w:rPr>
                <w:color w:val="000000" w:themeColor="text1"/>
                <w:lang w:val="nb-NO"/>
              </w:rPr>
            </w:pPr>
            <w:r w:rsidRPr="00B26BC2">
              <w:rPr>
                <w:color w:val="000000" w:themeColor="text1"/>
                <w:lang w:val="nb-NO"/>
              </w:rPr>
              <w:t>4,000</w:t>
            </w:r>
          </w:p>
        </w:tc>
        <w:tc>
          <w:tcPr>
            <w:tcW w:w="2268" w:type="dxa"/>
            <w:vMerge/>
          </w:tcPr>
          <w:p w14:paraId="2A93CA7D" w14:textId="77777777" w:rsidR="0095606F" w:rsidRPr="0077635D" w:rsidRDefault="0095606F" w:rsidP="00477BEA">
            <w:pPr>
              <w:rPr>
                <w:highlight w:val="yellow"/>
                <w:lang w:val="nb-NO"/>
              </w:rPr>
            </w:pPr>
          </w:p>
        </w:tc>
      </w:tr>
      <w:tr w:rsidR="0095606F" w:rsidRPr="00477BEA" w14:paraId="6BD91EC2" w14:textId="77777777" w:rsidTr="00282620">
        <w:trPr>
          <w:trHeight w:val="459"/>
        </w:trPr>
        <w:tc>
          <w:tcPr>
            <w:tcW w:w="3289" w:type="dxa"/>
          </w:tcPr>
          <w:p w14:paraId="486EDC6D" w14:textId="4466197E" w:rsidR="0095606F" w:rsidRPr="00B26BC2" w:rsidRDefault="0095606F" w:rsidP="003072F3">
            <w:pPr>
              <w:rPr>
                <w:color w:val="000000" w:themeColor="text1"/>
                <w:lang w:val="nb-NO"/>
              </w:rPr>
            </w:pPr>
            <w:r w:rsidRPr="00B26BC2">
              <w:rPr>
                <w:color w:val="000000" w:themeColor="text1"/>
                <w:lang w:val="nb-NO"/>
              </w:rPr>
              <w:t>Penulisan kenyataan media</w:t>
            </w:r>
          </w:p>
        </w:tc>
        <w:tc>
          <w:tcPr>
            <w:tcW w:w="2977" w:type="dxa"/>
          </w:tcPr>
          <w:p w14:paraId="600B2AF2" w14:textId="1F282C50" w:rsidR="0095606F" w:rsidRPr="00B26BC2" w:rsidRDefault="0095606F" w:rsidP="002305EC">
            <w:pPr>
              <w:rPr>
                <w:color w:val="000000" w:themeColor="text1"/>
                <w:lang w:val="nb-NO"/>
              </w:rPr>
            </w:pPr>
            <w:r w:rsidRPr="00B26BC2">
              <w:rPr>
                <w:color w:val="000000" w:themeColor="text1"/>
                <w:lang w:val="nb-NO"/>
              </w:rPr>
              <w:t xml:space="preserve">RM1,000 x 2 kenyataan </w:t>
            </w:r>
          </w:p>
        </w:tc>
        <w:tc>
          <w:tcPr>
            <w:tcW w:w="1701" w:type="dxa"/>
          </w:tcPr>
          <w:p w14:paraId="277B6E97" w14:textId="1070D99C" w:rsidR="0095606F" w:rsidRPr="00B26BC2" w:rsidRDefault="0095606F" w:rsidP="00477BEA">
            <w:pPr>
              <w:rPr>
                <w:color w:val="000000" w:themeColor="text1"/>
                <w:lang w:val="nb-NO"/>
              </w:rPr>
            </w:pPr>
            <w:r w:rsidRPr="00B26BC2">
              <w:rPr>
                <w:color w:val="000000" w:themeColor="text1"/>
                <w:lang w:val="nb-NO"/>
              </w:rPr>
              <w:t>2,000</w:t>
            </w:r>
          </w:p>
        </w:tc>
        <w:tc>
          <w:tcPr>
            <w:tcW w:w="2268" w:type="dxa"/>
            <w:vMerge/>
          </w:tcPr>
          <w:p w14:paraId="454E672E" w14:textId="77777777" w:rsidR="0095606F" w:rsidRPr="0077635D" w:rsidRDefault="0095606F" w:rsidP="00477BEA">
            <w:pPr>
              <w:rPr>
                <w:highlight w:val="yellow"/>
                <w:lang w:val="nb-NO"/>
              </w:rPr>
            </w:pPr>
          </w:p>
        </w:tc>
      </w:tr>
      <w:tr w:rsidR="0095606F" w:rsidRPr="00477BEA" w14:paraId="62467C81" w14:textId="77777777" w:rsidTr="00DA37EF">
        <w:trPr>
          <w:trHeight w:val="742"/>
        </w:trPr>
        <w:tc>
          <w:tcPr>
            <w:tcW w:w="3289" w:type="dxa"/>
          </w:tcPr>
          <w:p w14:paraId="0B32927B" w14:textId="43176D66" w:rsidR="0095606F" w:rsidRPr="00B26BC2" w:rsidRDefault="0095606F" w:rsidP="003072F3">
            <w:pPr>
              <w:rPr>
                <w:color w:val="000000" w:themeColor="text1"/>
                <w:lang w:val="nb-NO"/>
              </w:rPr>
            </w:pPr>
            <w:r w:rsidRPr="00B26BC2">
              <w:rPr>
                <w:color w:val="000000" w:themeColor="text1"/>
                <w:lang w:val="nb-NO"/>
              </w:rPr>
              <w:t>Pakej mesyuarat/makan minum – sesi percambahan minda, sesi libat urus pembangunan kapasiti</w:t>
            </w:r>
          </w:p>
          <w:p w14:paraId="6F2673DB" w14:textId="167ABF85" w:rsidR="0095606F" w:rsidRPr="00B26BC2" w:rsidRDefault="0095606F" w:rsidP="003072F3">
            <w:pPr>
              <w:rPr>
                <w:color w:val="000000" w:themeColor="text1"/>
                <w:lang w:val="nb-NO"/>
              </w:rPr>
            </w:pPr>
          </w:p>
        </w:tc>
        <w:tc>
          <w:tcPr>
            <w:tcW w:w="2977" w:type="dxa"/>
          </w:tcPr>
          <w:p w14:paraId="31378E1F" w14:textId="009C36BF" w:rsidR="0095606F" w:rsidRPr="00B26BC2" w:rsidRDefault="0095606F" w:rsidP="002305EC">
            <w:pPr>
              <w:rPr>
                <w:color w:val="000000" w:themeColor="text1"/>
                <w:lang w:val="nb-NO"/>
              </w:rPr>
            </w:pPr>
            <w:r w:rsidRPr="00B26BC2">
              <w:rPr>
                <w:color w:val="000000" w:themeColor="text1"/>
                <w:lang w:val="nb-NO"/>
              </w:rPr>
              <w:t>RM35 x 4 sesi x 30 orang</w:t>
            </w:r>
          </w:p>
        </w:tc>
        <w:tc>
          <w:tcPr>
            <w:tcW w:w="1701" w:type="dxa"/>
          </w:tcPr>
          <w:p w14:paraId="3B5414F4" w14:textId="7E278821" w:rsidR="0095606F" w:rsidRPr="00B26BC2" w:rsidRDefault="0095606F" w:rsidP="00477BEA">
            <w:pPr>
              <w:rPr>
                <w:color w:val="000000" w:themeColor="text1"/>
                <w:lang w:val="nb-NO"/>
              </w:rPr>
            </w:pPr>
            <w:r w:rsidRPr="00B26BC2">
              <w:rPr>
                <w:color w:val="000000" w:themeColor="text1"/>
                <w:lang w:val="nb-NO"/>
              </w:rPr>
              <w:t>4,200</w:t>
            </w:r>
          </w:p>
        </w:tc>
        <w:tc>
          <w:tcPr>
            <w:tcW w:w="2268" w:type="dxa"/>
            <w:vMerge/>
          </w:tcPr>
          <w:p w14:paraId="23B49861" w14:textId="77777777" w:rsidR="0095606F" w:rsidRPr="00DA37EF" w:rsidRDefault="0095606F" w:rsidP="00477BEA">
            <w:pPr>
              <w:rPr>
                <w:highlight w:val="yellow"/>
                <w:lang w:val="nb-NO"/>
              </w:rPr>
            </w:pPr>
          </w:p>
        </w:tc>
      </w:tr>
      <w:tr w:rsidR="0095606F" w:rsidRPr="00477BEA" w14:paraId="3A87EBEE" w14:textId="77777777" w:rsidTr="00DA37EF">
        <w:trPr>
          <w:trHeight w:val="742"/>
        </w:trPr>
        <w:tc>
          <w:tcPr>
            <w:tcW w:w="3289" w:type="dxa"/>
          </w:tcPr>
          <w:p w14:paraId="6AEAB82E" w14:textId="75C054CC" w:rsidR="0095606F" w:rsidRPr="00B26BC2" w:rsidRDefault="0095606F" w:rsidP="003072F3">
            <w:pPr>
              <w:rPr>
                <w:color w:val="000000" w:themeColor="text1"/>
                <w:lang w:val="nb-NO"/>
              </w:rPr>
            </w:pPr>
            <w:r w:rsidRPr="00B26BC2">
              <w:rPr>
                <w:color w:val="000000" w:themeColor="text1"/>
                <w:lang w:val="nb-NO"/>
              </w:rPr>
              <w:t>Pakej mesyuarat/makan minum – Forum MyMUDAH</w:t>
            </w:r>
          </w:p>
        </w:tc>
        <w:tc>
          <w:tcPr>
            <w:tcW w:w="2977" w:type="dxa"/>
          </w:tcPr>
          <w:p w14:paraId="49A8B100" w14:textId="711FAABD" w:rsidR="0095606F" w:rsidRPr="00B26BC2" w:rsidRDefault="0095606F" w:rsidP="002305EC">
            <w:pPr>
              <w:rPr>
                <w:color w:val="000000" w:themeColor="text1"/>
                <w:lang w:val="nb-NO"/>
              </w:rPr>
            </w:pPr>
            <w:r w:rsidRPr="00B26BC2">
              <w:rPr>
                <w:color w:val="000000" w:themeColor="text1"/>
                <w:lang w:val="nb-NO"/>
              </w:rPr>
              <w:t>RM180 x 300 orang</w:t>
            </w:r>
          </w:p>
        </w:tc>
        <w:tc>
          <w:tcPr>
            <w:tcW w:w="1701" w:type="dxa"/>
          </w:tcPr>
          <w:p w14:paraId="679B233E" w14:textId="522F01EF" w:rsidR="0095606F" w:rsidRPr="00B26BC2" w:rsidRDefault="0095606F" w:rsidP="00477BEA">
            <w:pPr>
              <w:rPr>
                <w:color w:val="000000" w:themeColor="text1"/>
                <w:lang w:val="nb-NO"/>
              </w:rPr>
            </w:pPr>
            <w:r w:rsidRPr="00B26BC2">
              <w:rPr>
                <w:color w:val="000000" w:themeColor="text1"/>
                <w:lang w:val="nb-NO"/>
              </w:rPr>
              <w:t>54,000</w:t>
            </w:r>
          </w:p>
        </w:tc>
        <w:tc>
          <w:tcPr>
            <w:tcW w:w="2268" w:type="dxa"/>
            <w:vMerge/>
          </w:tcPr>
          <w:p w14:paraId="45A3DDFC" w14:textId="77777777" w:rsidR="0095606F" w:rsidRPr="00DA37EF" w:rsidRDefault="0095606F" w:rsidP="00477BEA">
            <w:pPr>
              <w:rPr>
                <w:highlight w:val="yellow"/>
                <w:lang w:val="nb-NO"/>
              </w:rPr>
            </w:pPr>
          </w:p>
        </w:tc>
      </w:tr>
      <w:tr w:rsidR="0095606F" w:rsidRPr="00477BEA" w14:paraId="7B8C3D5D" w14:textId="77777777" w:rsidTr="00DA37EF">
        <w:trPr>
          <w:trHeight w:val="742"/>
        </w:trPr>
        <w:tc>
          <w:tcPr>
            <w:tcW w:w="3289" w:type="dxa"/>
          </w:tcPr>
          <w:p w14:paraId="0AD197B0" w14:textId="5D7A1710" w:rsidR="0095606F" w:rsidRPr="00B26BC2" w:rsidRDefault="0095606F" w:rsidP="003072F3">
            <w:pPr>
              <w:rPr>
                <w:color w:val="000000" w:themeColor="text1"/>
                <w:lang w:val="nb-NO"/>
              </w:rPr>
            </w:pPr>
            <w:r w:rsidRPr="00B26BC2">
              <w:rPr>
                <w:color w:val="000000" w:themeColor="text1"/>
                <w:lang w:val="nb-NO"/>
              </w:rPr>
              <w:t>Pakej residensi – Pembangunan Kapasiti MyMUDAH</w:t>
            </w:r>
          </w:p>
        </w:tc>
        <w:tc>
          <w:tcPr>
            <w:tcW w:w="2977" w:type="dxa"/>
          </w:tcPr>
          <w:p w14:paraId="25B4E62C" w14:textId="72EA431C" w:rsidR="0095606F" w:rsidRPr="00B26BC2" w:rsidRDefault="0095606F" w:rsidP="002305EC">
            <w:pPr>
              <w:rPr>
                <w:color w:val="000000" w:themeColor="text1"/>
                <w:lang w:val="nb-NO"/>
              </w:rPr>
            </w:pPr>
            <w:r w:rsidRPr="00B26BC2">
              <w:rPr>
                <w:color w:val="000000" w:themeColor="text1"/>
                <w:lang w:val="nb-NO"/>
              </w:rPr>
              <w:t>RM400 x 35 orang x 2 hari</w:t>
            </w:r>
          </w:p>
        </w:tc>
        <w:tc>
          <w:tcPr>
            <w:tcW w:w="1701" w:type="dxa"/>
          </w:tcPr>
          <w:p w14:paraId="26A7EB02" w14:textId="147CE1AA" w:rsidR="0095606F" w:rsidRPr="00B26BC2" w:rsidRDefault="0095606F" w:rsidP="00477BEA">
            <w:pPr>
              <w:rPr>
                <w:color w:val="000000" w:themeColor="text1"/>
                <w:lang w:val="nb-NO"/>
              </w:rPr>
            </w:pPr>
            <w:r w:rsidRPr="00B26BC2">
              <w:rPr>
                <w:color w:val="000000" w:themeColor="text1"/>
                <w:lang w:val="nb-NO"/>
              </w:rPr>
              <w:t>28,000</w:t>
            </w:r>
          </w:p>
          <w:p w14:paraId="27EEF868" w14:textId="77777777" w:rsidR="0095606F" w:rsidRPr="00B26BC2" w:rsidRDefault="0095606F" w:rsidP="00C14E5A">
            <w:pPr>
              <w:jc w:val="center"/>
              <w:rPr>
                <w:color w:val="000000" w:themeColor="text1"/>
                <w:lang w:val="nb-NO"/>
              </w:rPr>
            </w:pPr>
          </w:p>
        </w:tc>
        <w:tc>
          <w:tcPr>
            <w:tcW w:w="2268" w:type="dxa"/>
            <w:vMerge/>
          </w:tcPr>
          <w:p w14:paraId="15BC8021" w14:textId="77777777" w:rsidR="0095606F" w:rsidRPr="00DA37EF" w:rsidRDefault="0095606F" w:rsidP="00477BEA">
            <w:pPr>
              <w:rPr>
                <w:highlight w:val="yellow"/>
                <w:lang w:val="nb-NO"/>
              </w:rPr>
            </w:pPr>
          </w:p>
        </w:tc>
      </w:tr>
      <w:tr w:rsidR="0095606F" w:rsidRPr="00477BEA" w14:paraId="44C7CCF8" w14:textId="77777777" w:rsidTr="00DA37EF">
        <w:trPr>
          <w:trHeight w:val="742"/>
        </w:trPr>
        <w:tc>
          <w:tcPr>
            <w:tcW w:w="3289" w:type="dxa"/>
          </w:tcPr>
          <w:p w14:paraId="476FA0D6" w14:textId="7BA81C86" w:rsidR="0095606F" w:rsidRPr="00B26BC2" w:rsidRDefault="0095606F" w:rsidP="003072F3">
            <w:pPr>
              <w:rPr>
                <w:color w:val="000000" w:themeColor="text1"/>
                <w:lang w:val="en-MY"/>
              </w:rPr>
            </w:pPr>
            <w:r w:rsidRPr="00B26BC2">
              <w:rPr>
                <w:color w:val="000000" w:themeColor="text1"/>
                <w:lang w:val="en-MY"/>
              </w:rPr>
              <w:t>Sewaan holding room, breakout room, booth, peralatan audio visual, Wifi tambahan dan peralatan lain</w:t>
            </w:r>
          </w:p>
        </w:tc>
        <w:tc>
          <w:tcPr>
            <w:tcW w:w="2977" w:type="dxa"/>
          </w:tcPr>
          <w:p w14:paraId="207A06CA" w14:textId="5269DC5F" w:rsidR="0095606F" w:rsidRPr="00B26BC2" w:rsidRDefault="0095606F" w:rsidP="002305EC">
            <w:pPr>
              <w:rPr>
                <w:i/>
                <w:iCs/>
                <w:color w:val="000000" w:themeColor="text1"/>
                <w:lang w:val="en-MY"/>
              </w:rPr>
            </w:pPr>
            <w:r w:rsidRPr="00B26BC2">
              <w:rPr>
                <w:i/>
                <w:iCs/>
                <w:color w:val="000000" w:themeColor="text1"/>
                <w:lang w:val="en-MY"/>
              </w:rPr>
              <w:t>Lump sum</w:t>
            </w:r>
          </w:p>
        </w:tc>
        <w:tc>
          <w:tcPr>
            <w:tcW w:w="1701" w:type="dxa"/>
          </w:tcPr>
          <w:p w14:paraId="04634416" w14:textId="5B2A8AF7" w:rsidR="0095606F" w:rsidRPr="00B26BC2" w:rsidRDefault="0095606F" w:rsidP="00477BEA">
            <w:pPr>
              <w:rPr>
                <w:color w:val="000000" w:themeColor="text1"/>
                <w:lang w:val="en-MY"/>
              </w:rPr>
            </w:pPr>
            <w:r w:rsidRPr="00B26BC2">
              <w:rPr>
                <w:color w:val="000000" w:themeColor="text1"/>
                <w:lang w:val="en-MY"/>
              </w:rPr>
              <w:t>5,000</w:t>
            </w:r>
          </w:p>
        </w:tc>
        <w:tc>
          <w:tcPr>
            <w:tcW w:w="2268" w:type="dxa"/>
            <w:vMerge/>
          </w:tcPr>
          <w:p w14:paraId="6F37A527" w14:textId="77777777" w:rsidR="0095606F" w:rsidRPr="00B015C3" w:rsidRDefault="0095606F" w:rsidP="00477BEA">
            <w:pPr>
              <w:rPr>
                <w:highlight w:val="yellow"/>
                <w:lang w:val="en-MY"/>
              </w:rPr>
            </w:pPr>
          </w:p>
        </w:tc>
      </w:tr>
      <w:tr w:rsidR="0095606F" w:rsidRPr="00477BEA" w14:paraId="2B5B08AF" w14:textId="77777777" w:rsidTr="00DA37EF">
        <w:trPr>
          <w:trHeight w:val="742"/>
        </w:trPr>
        <w:tc>
          <w:tcPr>
            <w:tcW w:w="3289" w:type="dxa"/>
          </w:tcPr>
          <w:p w14:paraId="55DF6691" w14:textId="77777777" w:rsidR="0095606F" w:rsidRPr="00B26BC2" w:rsidRDefault="0095606F" w:rsidP="003072F3">
            <w:pPr>
              <w:rPr>
                <w:color w:val="000000" w:themeColor="text1"/>
                <w:lang w:val="nb-NO"/>
              </w:rPr>
            </w:pPr>
            <w:r w:rsidRPr="00B26BC2">
              <w:rPr>
                <w:color w:val="000000" w:themeColor="text1"/>
                <w:lang w:val="nb-NO"/>
              </w:rPr>
              <w:t xml:space="preserve">Penghasilan video montaj, grafik dan kandungan digital </w:t>
            </w:r>
          </w:p>
          <w:p w14:paraId="1A54BA23" w14:textId="670B4710" w:rsidR="0095606F" w:rsidRPr="00B26BC2" w:rsidRDefault="0095606F" w:rsidP="003072F3">
            <w:pPr>
              <w:rPr>
                <w:color w:val="000000" w:themeColor="text1"/>
                <w:lang w:val="nb-NO"/>
              </w:rPr>
            </w:pPr>
          </w:p>
        </w:tc>
        <w:tc>
          <w:tcPr>
            <w:tcW w:w="2977" w:type="dxa"/>
          </w:tcPr>
          <w:p w14:paraId="3F758695" w14:textId="35225139" w:rsidR="0095606F" w:rsidRPr="00B26BC2" w:rsidRDefault="0095606F" w:rsidP="002305EC">
            <w:pPr>
              <w:rPr>
                <w:i/>
                <w:iCs/>
                <w:color w:val="000000" w:themeColor="text1"/>
                <w:lang w:val="en-MY"/>
              </w:rPr>
            </w:pPr>
            <w:r w:rsidRPr="00B26BC2">
              <w:rPr>
                <w:i/>
                <w:iCs/>
                <w:color w:val="000000" w:themeColor="text1"/>
                <w:lang w:val="en-MY"/>
              </w:rPr>
              <w:t>Lump sum</w:t>
            </w:r>
          </w:p>
        </w:tc>
        <w:tc>
          <w:tcPr>
            <w:tcW w:w="1701" w:type="dxa"/>
          </w:tcPr>
          <w:p w14:paraId="1AB8EB59" w14:textId="391A61BE" w:rsidR="0095606F" w:rsidRPr="00B26BC2" w:rsidRDefault="0095606F" w:rsidP="00477BEA">
            <w:pPr>
              <w:rPr>
                <w:color w:val="000000" w:themeColor="text1"/>
                <w:lang w:val="en-MY"/>
              </w:rPr>
            </w:pPr>
            <w:r w:rsidRPr="00B26BC2">
              <w:rPr>
                <w:color w:val="000000" w:themeColor="text1"/>
                <w:lang w:val="en-MY"/>
              </w:rPr>
              <w:t>10,000</w:t>
            </w:r>
          </w:p>
        </w:tc>
        <w:tc>
          <w:tcPr>
            <w:tcW w:w="2268" w:type="dxa"/>
            <w:vMerge/>
          </w:tcPr>
          <w:p w14:paraId="43298834" w14:textId="77777777" w:rsidR="0095606F" w:rsidRPr="00B015C3" w:rsidRDefault="0095606F" w:rsidP="00477BEA">
            <w:pPr>
              <w:rPr>
                <w:highlight w:val="yellow"/>
                <w:lang w:val="en-MY"/>
              </w:rPr>
            </w:pPr>
          </w:p>
        </w:tc>
      </w:tr>
      <w:tr w:rsidR="0095606F" w:rsidRPr="00477BEA" w14:paraId="5C92501E" w14:textId="77777777" w:rsidTr="00DA37EF">
        <w:trPr>
          <w:trHeight w:val="742"/>
        </w:trPr>
        <w:tc>
          <w:tcPr>
            <w:tcW w:w="3289" w:type="dxa"/>
          </w:tcPr>
          <w:p w14:paraId="2AFDA3B8" w14:textId="321BBC78" w:rsidR="0095606F" w:rsidRPr="00B26BC2" w:rsidRDefault="0095606F" w:rsidP="003072F3">
            <w:pPr>
              <w:rPr>
                <w:color w:val="000000" w:themeColor="text1"/>
                <w:lang w:val="en-MY"/>
              </w:rPr>
            </w:pPr>
            <w:r w:rsidRPr="00B26BC2">
              <w:rPr>
                <w:color w:val="000000" w:themeColor="text1"/>
                <w:lang w:val="en-MY"/>
              </w:rPr>
              <w:t>Virtual Platform Event Management</w:t>
            </w:r>
          </w:p>
        </w:tc>
        <w:tc>
          <w:tcPr>
            <w:tcW w:w="2977" w:type="dxa"/>
          </w:tcPr>
          <w:p w14:paraId="5F7E9B97" w14:textId="78F89D45" w:rsidR="0095606F" w:rsidRPr="00B26BC2" w:rsidRDefault="0095606F" w:rsidP="002305EC">
            <w:pPr>
              <w:rPr>
                <w:i/>
                <w:iCs/>
                <w:color w:val="000000" w:themeColor="text1"/>
                <w:lang w:val="en-MY"/>
              </w:rPr>
            </w:pPr>
            <w:r w:rsidRPr="00B26BC2">
              <w:rPr>
                <w:i/>
                <w:iCs/>
                <w:color w:val="000000" w:themeColor="text1"/>
                <w:lang w:val="en-MY"/>
              </w:rPr>
              <w:t>Lump sum</w:t>
            </w:r>
          </w:p>
        </w:tc>
        <w:tc>
          <w:tcPr>
            <w:tcW w:w="1701" w:type="dxa"/>
          </w:tcPr>
          <w:p w14:paraId="1723D037" w14:textId="62CA01A9" w:rsidR="0095606F" w:rsidRPr="00B26BC2" w:rsidRDefault="0095606F" w:rsidP="00477BEA">
            <w:pPr>
              <w:rPr>
                <w:color w:val="000000" w:themeColor="text1"/>
                <w:lang w:val="en-MY"/>
              </w:rPr>
            </w:pPr>
            <w:r w:rsidRPr="00B26BC2">
              <w:rPr>
                <w:color w:val="000000" w:themeColor="text1"/>
                <w:lang w:val="en-MY"/>
              </w:rPr>
              <w:t>12,000</w:t>
            </w:r>
          </w:p>
        </w:tc>
        <w:tc>
          <w:tcPr>
            <w:tcW w:w="2268" w:type="dxa"/>
            <w:vMerge/>
          </w:tcPr>
          <w:p w14:paraId="53F79815" w14:textId="77777777" w:rsidR="0095606F" w:rsidRPr="00B015C3" w:rsidRDefault="0095606F" w:rsidP="00477BEA">
            <w:pPr>
              <w:rPr>
                <w:highlight w:val="yellow"/>
                <w:lang w:val="en-MY"/>
              </w:rPr>
            </w:pPr>
          </w:p>
        </w:tc>
      </w:tr>
      <w:tr w:rsidR="0095606F" w:rsidRPr="00477BEA" w14:paraId="535E670C" w14:textId="77777777" w:rsidTr="00DA37EF">
        <w:trPr>
          <w:trHeight w:val="742"/>
        </w:trPr>
        <w:tc>
          <w:tcPr>
            <w:tcW w:w="3289" w:type="dxa"/>
          </w:tcPr>
          <w:p w14:paraId="4B5A9D44" w14:textId="48B18EDE" w:rsidR="0095606F" w:rsidRPr="00B26BC2" w:rsidRDefault="0095606F" w:rsidP="003072F3">
            <w:pPr>
              <w:rPr>
                <w:color w:val="000000" w:themeColor="text1"/>
                <w:lang w:val="en-MY"/>
              </w:rPr>
            </w:pPr>
            <w:r w:rsidRPr="00B26BC2">
              <w:rPr>
                <w:color w:val="000000" w:themeColor="text1"/>
                <w:lang w:val="en-MY"/>
              </w:rPr>
              <w:t>Pembelian voucher GRAB</w:t>
            </w:r>
          </w:p>
        </w:tc>
        <w:tc>
          <w:tcPr>
            <w:tcW w:w="2977" w:type="dxa"/>
          </w:tcPr>
          <w:p w14:paraId="6E50200D" w14:textId="6484E2A8" w:rsidR="0095606F" w:rsidRPr="00B26BC2" w:rsidRDefault="0095606F" w:rsidP="002305EC">
            <w:pPr>
              <w:rPr>
                <w:color w:val="000000" w:themeColor="text1"/>
                <w:lang w:val="en-MY"/>
              </w:rPr>
            </w:pPr>
            <w:r w:rsidRPr="00B26BC2">
              <w:rPr>
                <w:color w:val="000000" w:themeColor="text1"/>
                <w:lang w:val="en-MY"/>
              </w:rPr>
              <w:t>RM10 x 20 voucher</w:t>
            </w:r>
          </w:p>
        </w:tc>
        <w:tc>
          <w:tcPr>
            <w:tcW w:w="1701" w:type="dxa"/>
          </w:tcPr>
          <w:p w14:paraId="12EA9793" w14:textId="635BD2B0" w:rsidR="0095606F" w:rsidRPr="00B26BC2" w:rsidRDefault="0095606F" w:rsidP="00477BEA">
            <w:pPr>
              <w:rPr>
                <w:color w:val="000000" w:themeColor="text1"/>
                <w:lang w:val="en-MY"/>
              </w:rPr>
            </w:pPr>
            <w:r w:rsidRPr="00B26BC2">
              <w:rPr>
                <w:color w:val="000000" w:themeColor="text1"/>
                <w:lang w:val="en-MY"/>
              </w:rPr>
              <w:t>200</w:t>
            </w:r>
          </w:p>
        </w:tc>
        <w:tc>
          <w:tcPr>
            <w:tcW w:w="2268" w:type="dxa"/>
            <w:vMerge/>
          </w:tcPr>
          <w:p w14:paraId="4CC597D3" w14:textId="77777777" w:rsidR="0095606F" w:rsidRPr="00B015C3" w:rsidRDefault="0095606F" w:rsidP="00477BEA">
            <w:pPr>
              <w:rPr>
                <w:highlight w:val="yellow"/>
                <w:lang w:val="en-MY"/>
              </w:rPr>
            </w:pPr>
          </w:p>
        </w:tc>
      </w:tr>
      <w:tr w:rsidR="0095606F" w:rsidRPr="00477BEA" w14:paraId="63EB7542" w14:textId="77777777" w:rsidTr="00DA37EF">
        <w:trPr>
          <w:trHeight w:val="742"/>
        </w:trPr>
        <w:tc>
          <w:tcPr>
            <w:tcW w:w="3289" w:type="dxa"/>
          </w:tcPr>
          <w:p w14:paraId="54642A44" w14:textId="77777777" w:rsidR="0095606F" w:rsidRPr="00B26BC2" w:rsidRDefault="0095606F" w:rsidP="00A0174D">
            <w:pPr>
              <w:rPr>
                <w:color w:val="000000" w:themeColor="text1"/>
                <w:lang w:val="en-US"/>
              </w:rPr>
            </w:pPr>
            <w:r w:rsidRPr="00B26BC2">
              <w:rPr>
                <w:color w:val="000000" w:themeColor="text1"/>
                <w:lang w:val="en-US"/>
              </w:rPr>
              <w:t>Elaun lebih masa</w:t>
            </w:r>
          </w:p>
          <w:p w14:paraId="034A1C2C" w14:textId="77777777" w:rsidR="0095606F" w:rsidRPr="00B26BC2" w:rsidRDefault="0095606F" w:rsidP="00A0174D">
            <w:pPr>
              <w:rPr>
                <w:color w:val="000000" w:themeColor="text1"/>
                <w:lang w:val="en-MY"/>
              </w:rPr>
            </w:pPr>
          </w:p>
        </w:tc>
        <w:tc>
          <w:tcPr>
            <w:tcW w:w="2977" w:type="dxa"/>
          </w:tcPr>
          <w:p w14:paraId="4D276A1F" w14:textId="77777777" w:rsidR="0095606F" w:rsidRPr="00B26BC2" w:rsidRDefault="0095606F" w:rsidP="00A0174D">
            <w:pPr>
              <w:rPr>
                <w:color w:val="000000" w:themeColor="text1"/>
                <w:lang w:val="en-MY"/>
              </w:rPr>
            </w:pPr>
          </w:p>
        </w:tc>
        <w:tc>
          <w:tcPr>
            <w:tcW w:w="1701" w:type="dxa"/>
          </w:tcPr>
          <w:p w14:paraId="7C1F128F" w14:textId="21B64A12" w:rsidR="0095606F" w:rsidRPr="00B26BC2" w:rsidRDefault="0095606F" w:rsidP="00A0174D">
            <w:pPr>
              <w:rPr>
                <w:color w:val="000000" w:themeColor="text1"/>
                <w:lang w:val="en-MY"/>
              </w:rPr>
            </w:pPr>
            <w:r w:rsidRPr="00B26BC2">
              <w:rPr>
                <w:color w:val="000000" w:themeColor="text1"/>
                <w:lang w:val="en-US"/>
              </w:rPr>
              <w:t>1,000</w:t>
            </w:r>
          </w:p>
        </w:tc>
        <w:tc>
          <w:tcPr>
            <w:tcW w:w="2268" w:type="dxa"/>
            <w:vMerge/>
          </w:tcPr>
          <w:p w14:paraId="4F17ECFD" w14:textId="77777777" w:rsidR="0095606F" w:rsidRPr="00B015C3" w:rsidRDefault="0095606F" w:rsidP="00A0174D">
            <w:pPr>
              <w:rPr>
                <w:highlight w:val="yellow"/>
                <w:lang w:val="en-MY"/>
              </w:rPr>
            </w:pPr>
          </w:p>
        </w:tc>
      </w:tr>
      <w:tr w:rsidR="0095606F" w:rsidRPr="00477BEA" w14:paraId="3D01E2DE" w14:textId="77777777" w:rsidTr="00DA37EF">
        <w:trPr>
          <w:trHeight w:val="742"/>
        </w:trPr>
        <w:tc>
          <w:tcPr>
            <w:tcW w:w="3289" w:type="dxa"/>
          </w:tcPr>
          <w:p w14:paraId="6944666F" w14:textId="2D77FB76" w:rsidR="0095606F" w:rsidRPr="00B26BC2" w:rsidRDefault="0095606F" w:rsidP="00A0174D">
            <w:pPr>
              <w:rPr>
                <w:color w:val="000000" w:themeColor="text1"/>
                <w:lang w:val="nb-NO"/>
              </w:rPr>
            </w:pPr>
            <w:r w:rsidRPr="00B26BC2">
              <w:rPr>
                <w:color w:val="000000" w:themeColor="text1"/>
                <w:lang w:val="nb-NO"/>
              </w:rPr>
              <w:t>Tuntutan perjalanan peg</w:t>
            </w:r>
            <w:r w:rsidRPr="00B26BC2">
              <w:rPr>
                <w:color w:val="000000" w:themeColor="text1"/>
                <w:lang w:val="nb-NO"/>
              </w:rPr>
              <w:t>a</w:t>
            </w:r>
            <w:r w:rsidRPr="00B26BC2">
              <w:rPr>
                <w:color w:val="000000" w:themeColor="text1"/>
                <w:lang w:val="nb-NO"/>
              </w:rPr>
              <w:t>wai MPC Ibu Pejabat dan SKO (kenderaan dan tiket kapal terbang)</w:t>
            </w:r>
          </w:p>
          <w:p w14:paraId="4CC5A2DA" w14:textId="77777777" w:rsidR="0095606F" w:rsidRPr="00B26BC2" w:rsidRDefault="0095606F" w:rsidP="00A0174D">
            <w:pPr>
              <w:rPr>
                <w:color w:val="000000" w:themeColor="text1"/>
                <w:lang w:val="nb-NO"/>
              </w:rPr>
            </w:pPr>
          </w:p>
        </w:tc>
        <w:tc>
          <w:tcPr>
            <w:tcW w:w="2977" w:type="dxa"/>
          </w:tcPr>
          <w:p w14:paraId="55056C5F" w14:textId="77777777" w:rsidR="0095606F" w:rsidRPr="00B26BC2" w:rsidRDefault="0095606F" w:rsidP="00A0174D">
            <w:pPr>
              <w:rPr>
                <w:color w:val="000000" w:themeColor="text1"/>
                <w:lang w:val="nb-NO"/>
              </w:rPr>
            </w:pPr>
          </w:p>
        </w:tc>
        <w:tc>
          <w:tcPr>
            <w:tcW w:w="1701" w:type="dxa"/>
          </w:tcPr>
          <w:p w14:paraId="4C1B56EC" w14:textId="7677B928" w:rsidR="0095606F" w:rsidRPr="00B26BC2" w:rsidRDefault="0095606F" w:rsidP="00A0174D">
            <w:pPr>
              <w:rPr>
                <w:color w:val="000000" w:themeColor="text1"/>
                <w:lang w:val="en-MY"/>
              </w:rPr>
            </w:pPr>
            <w:r w:rsidRPr="00B26BC2">
              <w:rPr>
                <w:color w:val="000000" w:themeColor="text1"/>
                <w:lang w:val="en-US"/>
              </w:rPr>
              <w:t>5,000</w:t>
            </w:r>
          </w:p>
        </w:tc>
        <w:tc>
          <w:tcPr>
            <w:tcW w:w="2268" w:type="dxa"/>
            <w:vMerge/>
          </w:tcPr>
          <w:p w14:paraId="4FE2707A" w14:textId="77777777" w:rsidR="0095606F" w:rsidRPr="00B015C3" w:rsidRDefault="0095606F" w:rsidP="00A0174D">
            <w:pPr>
              <w:rPr>
                <w:highlight w:val="yellow"/>
                <w:lang w:val="en-MY"/>
              </w:rPr>
            </w:pPr>
          </w:p>
        </w:tc>
      </w:tr>
      <w:tr w:rsidR="0095606F" w:rsidRPr="00477BEA" w14:paraId="71D8AF0C" w14:textId="77777777" w:rsidTr="00DA37EF">
        <w:trPr>
          <w:trHeight w:val="742"/>
        </w:trPr>
        <w:tc>
          <w:tcPr>
            <w:tcW w:w="3289" w:type="dxa"/>
          </w:tcPr>
          <w:p w14:paraId="45AB5F09" w14:textId="39FE200D" w:rsidR="0095606F" w:rsidRPr="00B26BC2" w:rsidRDefault="0095606F" w:rsidP="00A0174D">
            <w:pPr>
              <w:rPr>
                <w:color w:val="000000" w:themeColor="text1"/>
                <w:lang w:val="nb-NO"/>
              </w:rPr>
            </w:pPr>
            <w:r w:rsidRPr="00B26BC2">
              <w:rPr>
                <w:color w:val="000000" w:themeColor="text1"/>
                <w:lang w:val="nb-NO"/>
              </w:rPr>
              <w:t xml:space="preserve">Penginapan Pegawai MPC </w:t>
            </w:r>
          </w:p>
        </w:tc>
        <w:tc>
          <w:tcPr>
            <w:tcW w:w="2977" w:type="dxa"/>
          </w:tcPr>
          <w:p w14:paraId="5A69C3BF" w14:textId="520F4B94" w:rsidR="0095606F" w:rsidRPr="00B26BC2" w:rsidRDefault="0095606F" w:rsidP="00A0174D">
            <w:pPr>
              <w:rPr>
                <w:i/>
                <w:iCs/>
                <w:color w:val="000000" w:themeColor="text1"/>
                <w:lang w:val="nb-NO"/>
              </w:rPr>
            </w:pPr>
            <w:r w:rsidRPr="00B26BC2">
              <w:rPr>
                <w:i/>
                <w:iCs/>
                <w:color w:val="000000" w:themeColor="text1"/>
                <w:lang w:val="nb-NO"/>
              </w:rPr>
              <w:t>Lump-sum</w:t>
            </w:r>
          </w:p>
        </w:tc>
        <w:tc>
          <w:tcPr>
            <w:tcW w:w="1701" w:type="dxa"/>
          </w:tcPr>
          <w:p w14:paraId="26874A4F" w14:textId="2519695F" w:rsidR="0095606F" w:rsidRPr="00B26BC2" w:rsidRDefault="0095606F" w:rsidP="00A0174D">
            <w:pPr>
              <w:rPr>
                <w:color w:val="000000" w:themeColor="text1"/>
                <w:lang w:val="nb-NO"/>
              </w:rPr>
            </w:pPr>
            <w:r>
              <w:rPr>
                <w:color w:val="000000" w:themeColor="text1"/>
                <w:lang w:val="nb-NO"/>
              </w:rPr>
              <w:t>5</w:t>
            </w:r>
            <w:r w:rsidRPr="00B26BC2">
              <w:rPr>
                <w:color w:val="000000" w:themeColor="text1"/>
                <w:lang w:val="nb-NO"/>
              </w:rPr>
              <w:t>,000</w:t>
            </w:r>
          </w:p>
        </w:tc>
        <w:tc>
          <w:tcPr>
            <w:tcW w:w="2268" w:type="dxa"/>
            <w:vMerge/>
          </w:tcPr>
          <w:p w14:paraId="2F3A7CF6" w14:textId="77777777" w:rsidR="0095606F" w:rsidRPr="00B26BC2" w:rsidRDefault="0095606F" w:rsidP="00A0174D">
            <w:pPr>
              <w:rPr>
                <w:highlight w:val="yellow"/>
                <w:lang w:val="nb-NO"/>
              </w:rPr>
            </w:pPr>
          </w:p>
        </w:tc>
      </w:tr>
      <w:tr w:rsidR="0095606F" w:rsidRPr="00477BEA" w14:paraId="2B4B2396" w14:textId="77777777" w:rsidTr="00DA37EF">
        <w:trPr>
          <w:trHeight w:val="742"/>
        </w:trPr>
        <w:tc>
          <w:tcPr>
            <w:tcW w:w="3289" w:type="dxa"/>
          </w:tcPr>
          <w:p w14:paraId="770F8057" w14:textId="46EE2B40" w:rsidR="0095606F" w:rsidRPr="00B26BC2" w:rsidRDefault="0095606F" w:rsidP="00A0174D">
            <w:pPr>
              <w:rPr>
                <w:color w:val="000000" w:themeColor="text1"/>
                <w:lang w:val="nb-NO"/>
              </w:rPr>
            </w:pPr>
            <w:r w:rsidRPr="00B26BC2">
              <w:rPr>
                <w:color w:val="000000" w:themeColor="text1"/>
                <w:lang w:val="nb-NO"/>
              </w:rPr>
              <w:t>Penginapan Tetamu Luar</w:t>
            </w:r>
          </w:p>
        </w:tc>
        <w:tc>
          <w:tcPr>
            <w:tcW w:w="2977" w:type="dxa"/>
          </w:tcPr>
          <w:p w14:paraId="28BB85C3" w14:textId="0A293F3E" w:rsidR="0095606F" w:rsidRPr="00B26BC2" w:rsidRDefault="0095606F" w:rsidP="00A0174D">
            <w:pPr>
              <w:rPr>
                <w:i/>
                <w:iCs/>
                <w:color w:val="000000" w:themeColor="text1"/>
                <w:lang w:val="nb-NO"/>
              </w:rPr>
            </w:pPr>
            <w:r w:rsidRPr="00B26BC2">
              <w:rPr>
                <w:i/>
                <w:iCs/>
                <w:color w:val="000000" w:themeColor="text1"/>
                <w:lang w:val="nb-NO"/>
              </w:rPr>
              <w:t>Lump-sum</w:t>
            </w:r>
          </w:p>
        </w:tc>
        <w:tc>
          <w:tcPr>
            <w:tcW w:w="1701" w:type="dxa"/>
          </w:tcPr>
          <w:p w14:paraId="3D0762EE" w14:textId="721F9EF2" w:rsidR="0095606F" w:rsidRPr="00B26BC2" w:rsidRDefault="0095606F" w:rsidP="00A0174D">
            <w:pPr>
              <w:rPr>
                <w:color w:val="000000" w:themeColor="text1"/>
                <w:lang w:val="nb-NO"/>
              </w:rPr>
            </w:pPr>
            <w:r>
              <w:rPr>
                <w:color w:val="000000" w:themeColor="text1"/>
                <w:lang w:val="nb-NO"/>
              </w:rPr>
              <w:t>2,000</w:t>
            </w:r>
          </w:p>
        </w:tc>
        <w:tc>
          <w:tcPr>
            <w:tcW w:w="2268" w:type="dxa"/>
            <w:vMerge/>
          </w:tcPr>
          <w:p w14:paraId="5F6B1D2D" w14:textId="77777777" w:rsidR="0095606F" w:rsidRPr="00B26BC2" w:rsidRDefault="0095606F" w:rsidP="00A0174D">
            <w:pPr>
              <w:rPr>
                <w:highlight w:val="yellow"/>
                <w:lang w:val="nb-NO"/>
              </w:rPr>
            </w:pPr>
          </w:p>
        </w:tc>
      </w:tr>
      <w:tr w:rsidR="00076939" w:rsidRPr="00477BEA" w14:paraId="73A143ED" w14:textId="77777777" w:rsidTr="00076939">
        <w:trPr>
          <w:trHeight w:val="233"/>
        </w:trPr>
        <w:tc>
          <w:tcPr>
            <w:tcW w:w="7967" w:type="dxa"/>
            <w:gridSpan w:val="3"/>
            <w:shd w:val="clear" w:color="auto" w:fill="DBE5F1" w:themeFill="accent1" w:themeFillTint="33"/>
          </w:tcPr>
          <w:p w14:paraId="52B71168" w14:textId="691219E1" w:rsidR="00076939" w:rsidRPr="00076939" w:rsidRDefault="00076939" w:rsidP="00076939">
            <w:pPr>
              <w:jc w:val="right"/>
              <w:rPr>
                <w:b/>
                <w:bCs/>
                <w:lang w:val="en-US"/>
              </w:rPr>
            </w:pPr>
            <w:r w:rsidRPr="00076939">
              <w:rPr>
                <w:b/>
                <w:bCs/>
                <w:lang w:val="en-US"/>
              </w:rPr>
              <w:t xml:space="preserve">Total </w:t>
            </w:r>
            <w:r w:rsidR="00A0174D">
              <w:rPr>
                <w:b/>
                <w:bCs/>
                <w:lang w:val="en-US"/>
              </w:rPr>
              <w:t>MyMUDAH (OE) -RM30</w:t>
            </w:r>
          </w:p>
        </w:tc>
        <w:tc>
          <w:tcPr>
            <w:tcW w:w="2268" w:type="dxa"/>
            <w:shd w:val="clear" w:color="auto" w:fill="DBE5F1" w:themeFill="accent1" w:themeFillTint="33"/>
          </w:tcPr>
          <w:p w14:paraId="542391E8" w14:textId="021F4871" w:rsidR="00076939" w:rsidRPr="00076939" w:rsidRDefault="001E7B65" w:rsidP="00477BEA">
            <w:pPr>
              <w:rPr>
                <w:b/>
                <w:bCs/>
                <w:lang w:val="en-US"/>
              </w:rPr>
            </w:pPr>
            <w:r>
              <w:rPr>
                <w:b/>
                <w:bCs/>
                <w:lang w:val="en-US"/>
              </w:rPr>
              <w:t>148,200</w:t>
            </w:r>
          </w:p>
        </w:tc>
      </w:tr>
    </w:tbl>
    <w:p w14:paraId="40D6EE14" w14:textId="77777777" w:rsidR="00477BEA" w:rsidRDefault="00477BEA" w:rsidP="00477BEA">
      <w:pPr>
        <w:tabs>
          <w:tab w:val="center" w:pos="5085"/>
        </w:tabs>
      </w:pPr>
    </w:p>
    <w:p w14:paraId="70F8A211" w14:textId="77777777" w:rsidR="005A77B2" w:rsidRDefault="005A77B2" w:rsidP="005A77B2"/>
    <w:p w14:paraId="4E3FD20B" w14:textId="6DD1366D" w:rsidR="005A77B2" w:rsidRPr="005A77B2" w:rsidRDefault="005A77B2" w:rsidP="005A77B2">
      <w:pPr>
        <w:tabs>
          <w:tab w:val="left" w:pos="677"/>
        </w:tabs>
        <w:sectPr w:rsidR="005A77B2" w:rsidRPr="005A77B2">
          <w:type w:val="continuous"/>
          <w:pgSz w:w="11910" w:h="16840"/>
          <w:pgMar w:top="1360" w:right="840" w:bottom="280" w:left="900" w:header="720" w:footer="720" w:gutter="0"/>
          <w:cols w:space="720"/>
        </w:sectPr>
      </w:pPr>
      <w:r>
        <w:tab/>
      </w:r>
    </w:p>
    <w:p w14:paraId="0DA560DB" w14:textId="06D8740E" w:rsidR="009F6752" w:rsidRPr="009F6752" w:rsidRDefault="000D7C6E" w:rsidP="009F6752">
      <w:pPr>
        <w:rPr>
          <w:rFonts w:ascii="Arial" w:hAnsi="Arial" w:cs="Arial"/>
          <w:b/>
          <w:bCs/>
          <w:sz w:val="24"/>
          <w:szCs w:val="24"/>
          <w:lang w:val="nb-NO"/>
        </w:rPr>
      </w:pPr>
      <w:r w:rsidRPr="006F2421">
        <w:rPr>
          <w:rFonts w:ascii="Arial" w:eastAsia="MS Mincho" w:hAnsi="Arial" w:cs="Arial"/>
          <w:noProof/>
          <w:sz w:val="24"/>
          <w:szCs w:val="24"/>
          <w:lang w:val="en-US" w:eastAsia="ja-JP"/>
        </w:rPr>
        <w:lastRenderedPageBreak/>
        <mc:AlternateContent>
          <mc:Choice Requires="wps">
            <w:drawing>
              <wp:anchor distT="0" distB="0" distL="114300" distR="114300" simplePos="0" relativeHeight="251658240" behindDoc="0" locked="0" layoutInCell="1" allowOverlap="1" wp14:anchorId="6A5165E8" wp14:editId="4FBF5CD5">
                <wp:simplePos x="0" y="0"/>
                <wp:positionH relativeFrom="column">
                  <wp:posOffset>4674870</wp:posOffset>
                </wp:positionH>
                <wp:positionV relativeFrom="paragraph">
                  <wp:posOffset>-286385</wp:posOffset>
                </wp:positionV>
                <wp:extent cx="1510030" cy="266700"/>
                <wp:effectExtent l="0" t="63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003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02D905" w14:textId="047BD535" w:rsidR="000D7C6E" w:rsidRPr="009F6752" w:rsidRDefault="009F6752" w:rsidP="000D7C6E">
                            <w:pPr>
                              <w:jc w:val="center"/>
                              <w:rPr>
                                <w:rFonts w:ascii="Arial" w:hAnsi="Arial" w:cs="Arial"/>
                                <w:b/>
                                <w:lang w:val="en-US"/>
                              </w:rPr>
                            </w:pPr>
                            <w:r>
                              <w:rPr>
                                <w:rFonts w:ascii="Arial" w:hAnsi="Arial" w:cs="Arial"/>
                                <w:b/>
                                <w:lang w:val="en-US"/>
                              </w:rPr>
                              <w:t>Lampiran 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A5165E8" id="_x0000_t202" coordsize="21600,21600" o:spt="202" path="m,l,21600r21600,l21600,xe">
                <v:stroke joinstyle="miter"/>
                <v:path gradientshapeok="t" o:connecttype="rect"/>
              </v:shapetype>
              <v:shape id="Text Box 1" o:spid="_x0000_s1026" type="#_x0000_t202" style="position:absolute;margin-left:368.1pt;margin-top:-22.55pt;width:118.9pt;height:21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" stroked="f">
                <v:textbox style="mso-fit-shape-to-text:t">
                  <w:txbxContent>
                    <w:p w14:paraId="7702D905" w14:textId="047BD535" w:rsidR="000D7C6E" w:rsidRPr="009F6752" w:rsidRDefault="009F6752" w:rsidP="000D7C6E">
                      <w:pPr>
                        <w:jc w:val="center"/>
                        <w:rPr>
                          <w:rFonts w:ascii="Arial" w:hAnsi="Arial" w:cs="Arial"/>
                          <w:b/>
                          <w:lang w:val="en-US"/>
                        </w:rPr>
                      </w:pPr>
                      <w:r>
                        <w:rPr>
                          <w:rFonts w:ascii="Arial" w:hAnsi="Arial" w:cs="Arial"/>
                          <w:b/>
                          <w:lang w:val="en-US"/>
                        </w:rPr>
                        <w:t>Lampiran 1</w:t>
                      </w:r>
                    </w:p>
                  </w:txbxContent>
                </v:textbox>
              </v:shape>
            </w:pict>
          </mc:Fallback>
        </mc:AlternateContent>
      </w:r>
      <w:r w:rsidRPr="006F2421">
        <w:rPr>
          <w:rFonts w:ascii="Arial" w:eastAsia="MS Mincho" w:hAnsi="Arial" w:cs="Arial"/>
          <w:b/>
          <w:sz w:val="24"/>
          <w:szCs w:val="24"/>
          <w:lang w:val="en-US" w:eastAsia="ja-JP"/>
        </w:rPr>
        <w:t xml:space="preserve"> </w:t>
      </w:r>
      <w:r w:rsidR="009F6752" w:rsidRPr="009F6752">
        <w:rPr>
          <w:rFonts w:ascii="Arial" w:hAnsi="Arial" w:cs="Arial"/>
          <w:b/>
          <w:bCs/>
          <w:sz w:val="24"/>
          <w:szCs w:val="24"/>
          <w:lang w:val="nb-NO"/>
        </w:rPr>
        <w:t>Cadangan program dan gerak kerja MyMUDAH Negeri Sarawak</w:t>
      </w:r>
    </w:p>
    <w:p w14:paraId="5A4502C9" w14:textId="77777777" w:rsidR="009F6752" w:rsidRDefault="009F6752" w:rsidP="009F6752">
      <w:pPr>
        <w:rPr>
          <w:rFonts w:ascii="Arial" w:hAnsi="Arial" w:cs="Arial"/>
          <w:sz w:val="24"/>
          <w:szCs w:val="24"/>
          <w:lang w:val="nb-NO"/>
        </w:rPr>
      </w:pPr>
    </w:p>
    <w:p w14:paraId="2ED76A57" w14:textId="77777777" w:rsidR="009F6752" w:rsidRDefault="009F6752" w:rsidP="009F6752">
      <w:pPr>
        <w:rPr>
          <w:rFonts w:ascii="Arial" w:hAnsi="Arial" w:cs="Arial"/>
          <w:sz w:val="24"/>
          <w:szCs w:val="24"/>
          <w:lang w:val="nb-NO"/>
        </w:rPr>
      </w:pPr>
    </w:p>
    <w:tbl>
      <w:tblPr>
        <w:tblStyle w:val="TableGrid"/>
        <w:tblW w:w="10060" w:type="dxa"/>
        <w:tblLook w:val="04A0" w:firstRow="1" w:lastRow="0" w:firstColumn="1" w:lastColumn="0" w:noHBand="0" w:noVBand="1"/>
      </w:tblPr>
      <w:tblGrid>
        <w:gridCol w:w="704"/>
        <w:gridCol w:w="3804"/>
        <w:gridCol w:w="1866"/>
        <w:gridCol w:w="3686"/>
      </w:tblGrid>
      <w:tr w:rsidR="009F6752" w14:paraId="15910C14" w14:textId="77777777" w:rsidTr="006C152D">
        <w:tc>
          <w:tcPr>
            <w:tcW w:w="704" w:type="dxa"/>
          </w:tcPr>
          <w:p w14:paraId="1C815B4C" w14:textId="77777777" w:rsidR="009F6752" w:rsidRDefault="009F6752" w:rsidP="006C152D">
            <w:pPr>
              <w:rPr>
                <w:rFonts w:ascii="Arial" w:hAnsi="Arial" w:cs="Arial"/>
                <w:sz w:val="24"/>
                <w:szCs w:val="24"/>
                <w:lang w:val="nb-NO"/>
              </w:rPr>
            </w:pPr>
            <w:r>
              <w:rPr>
                <w:rFonts w:ascii="Arial" w:hAnsi="Arial" w:cs="Arial"/>
                <w:sz w:val="24"/>
                <w:szCs w:val="24"/>
                <w:lang w:val="nb-NO"/>
              </w:rPr>
              <w:t>Bil.</w:t>
            </w:r>
          </w:p>
        </w:tc>
        <w:tc>
          <w:tcPr>
            <w:tcW w:w="3804" w:type="dxa"/>
          </w:tcPr>
          <w:p w14:paraId="29982CC1" w14:textId="77777777" w:rsidR="009F6752" w:rsidRDefault="009F6752" w:rsidP="006C152D">
            <w:pPr>
              <w:rPr>
                <w:rFonts w:ascii="Arial" w:hAnsi="Arial" w:cs="Arial"/>
                <w:sz w:val="24"/>
                <w:szCs w:val="24"/>
                <w:lang w:val="nb-NO"/>
              </w:rPr>
            </w:pPr>
            <w:r>
              <w:rPr>
                <w:rFonts w:ascii="Arial" w:hAnsi="Arial" w:cs="Arial"/>
                <w:sz w:val="24"/>
                <w:szCs w:val="24"/>
                <w:lang w:val="nb-NO"/>
              </w:rPr>
              <w:t>Program</w:t>
            </w:r>
          </w:p>
        </w:tc>
        <w:tc>
          <w:tcPr>
            <w:tcW w:w="1866" w:type="dxa"/>
          </w:tcPr>
          <w:p w14:paraId="4DF9C027" w14:textId="77777777" w:rsidR="009F6752" w:rsidRDefault="009F6752" w:rsidP="006C152D">
            <w:pPr>
              <w:rPr>
                <w:rFonts w:ascii="Arial" w:hAnsi="Arial" w:cs="Arial"/>
                <w:sz w:val="24"/>
                <w:szCs w:val="24"/>
                <w:lang w:val="nb-NO"/>
              </w:rPr>
            </w:pPr>
            <w:r>
              <w:rPr>
                <w:rFonts w:ascii="Arial" w:hAnsi="Arial" w:cs="Arial"/>
                <w:sz w:val="24"/>
                <w:szCs w:val="24"/>
                <w:lang w:val="nb-NO"/>
              </w:rPr>
              <w:t>Tarikh</w:t>
            </w:r>
          </w:p>
        </w:tc>
        <w:tc>
          <w:tcPr>
            <w:tcW w:w="3686" w:type="dxa"/>
          </w:tcPr>
          <w:p w14:paraId="014D826C" w14:textId="77777777" w:rsidR="009F6752" w:rsidRDefault="009F6752" w:rsidP="006C152D">
            <w:pPr>
              <w:rPr>
                <w:rFonts w:ascii="Arial" w:hAnsi="Arial" w:cs="Arial"/>
                <w:sz w:val="24"/>
                <w:szCs w:val="24"/>
                <w:lang w:val="nb-NO"/>
              </w:rPr>
            </w:pPr>
            <w:r>
              <w:rPr>
                <w:rFonts w:ascii="Arial" w:hAnsi="Arial" w:cs="Arial"/>
                <w:sz w:val="24"/>
                <w:szCs w:val="24"/>
                <w:lang w:val="nb-NO"/>
              </w:rPr>
              <w:t>Nota</w:t>
            </w:r>
          </w:p>
        </w:tc>
      </w:tr>
      <w:tr w:rsidR="009F6752" w14:paraId="234B6EFE" w14:textId="77777777" w:rsidTr="006C152D">
        <w:tc>
          <w:tcPr>
            <w:tcW w:w="704" w:type="dxa"/>
          </w:tcPr>
          <w:p w14:paraId="7889207F" w14:textId="77777777" w:rsidR="009F6752" w:rsidRPr="000A2029" w:rsidRDefault="009F6752" w:rsidP="009F6752">
            <w:pPr>
              <w:pStyle w:val="ListParagraph"/>
              <w:widowControl/>
              <w:numPr>
                <w:ilvl w:val="0"/>
                <w:numId w:val="30"/>
              </w:numPr>
              <w:autoSpaceDE/>
              <w:autoSpaceDN/>
              <w:spacing w:before="0"/>
              <w:contextualSpacing/>
              <w:rPr>
                <w:rFonts w:ascii="Arial" w:hAnsi="Arial" w:cs="Arial"/>
                <w:sz w:val="24"/>
                <w:szCs w:val="24"/>
                <w:lang w:val="nb-NO"/>
              </w:rPr>
            </w:pPr>
          </w:p>
        </w:tc>
        <w:tc>
          <w:tcPr>
            <w:tcW w:w="3804" w:type="dxa"/>
          </w:tcPr>
          <w:p w14:paraId="3FB0AD8C" w14:textId="77777777" w:rsidR="009F6752" w:rsidRDefault="009F6752" w:rsidP="006C152D">
            <w:pPr>
              <w:rPr>
                <w:rFonts w:ascii="Arial" w:hAnsi="Arial" w:cs="Arial"/>
                <w:sz w:val="24"/>
                <w:szCs w:val="24"/>
                <w:lang w:val="nb-NO"/>
              </w:rPr>
            </w:pPr>
            <w:r>
              <w:rPr>
                <w:rFonts w:ascii="Arial" w:hAnsi="Arial" w:cs="Arial"/>
                <w:sz w:val="24"/>
                <w:szCs w:val="24"/>
                <w:lang w:val="nb-NO"/>
              </w:rPr>
              <w:t>Sesi Perbincangan Strategik bersama MPC dan EPU (Kunjungan hormat)</w:t>
            </w:r>
          </w:p>
        </w:tc>
        <w:tc>
          <w:tcPr>
            <w:tcW w:w="1866" w:type="dxa"/>
          </w:tcPr>
          <w:p w14:paraId="77FEAA66" w14:textId="77777777" w:rsidR="009F6752" w:rsidRDefault="009F6752" w:rsidP="006C152D">
            <w:pPr>
              <w:rPr>
                <w:rFonts w:ascii="Arial" w:hAnsi="Arial" w:cs="Arial"/>
                <w:sz w:val="24"/>
                <w:szCs w:val="24"/>
                <w:lang w:val="nb-NO"/>
              </w:rPr>
            </w:pPr>
            <w:r>
              <w:rPr>
                <w:rFonts w:ascii="Arial" w:hAnsi="Arial" w:cs="Arial"/>
                <w:sz w:val="24"/>
                <w:szCs w:val="24"/>
                <w:lang w:val="nb-NO"/>
              </w:rPr>
              <w:t>10 Ogos 2023</w:t>
            </w:r>
          </w:p>
        </w:tc>
        <w:tc>
          <w:tcPr>
            <w:tcW w:w="3686" w:type="dxa"/>
          </w:tcPr>
          <w:p w14:paraId="7FDC0363" w14:textId="77777777" w:rsidR="009F6752" w:rsidRDefault="009F6752" w:rsidP="006C152D">
            <w:pPr>
              <w:rPr>
                <w:rFonts w:ascii="Arial" w:hAnsi="Arial" w:cs="Arial"/>
                <w:sz w:val="24"/>
                <w:szCs w:val="24"/>
                <w:lang w:val="nb-NO"/>
              </w:rPr>
            </w:pPr>
            <w:r>
              <w:rPr>
                <w:rFonts w:ascii="Arial" w:hAnsi="Arial" w:cs="Arial"/>
                <w:sz w:val="24"/>
                <w:szCs w:val="24"/>
                <w:lang w:val="nb-NO"/>
              </w:rPr>
              <w:t>-Kunjungan hormat</w:t>
            </w:r>
          </w:p>
          <w:p w14:paraId="367AE261" w14:textId="77777777" w:rsidR="009F6752" w:rsidRDefault="009F6752" w:rsidP="006C152D">
            <w:pPr>
              <w:rPr>
                <w:rFonts w:ascii="Arial" w:hAnsi="Arial" w:cs="Arial"/>
                <w:sz w:val="24"/>
                <w:szCs w:val="24"/>
                <w:lang w:val="nb-NO"/>
              </w:rPr>
            </w:pPr>
          </w:p>
        </w:tc>
      </w:tr>
      <w:tr w:rsidR="009F6752" w:rsidRPr="000A7B74" w14:paraId="7DB29E58" w14:textId="77777777" w:rsidTr="006C152D">
        <w:tc>
          <w:tcPr>
            <w:tcW w:w="704" w:type="dxa"/>
          </w:tcPr>
          <w:p w14:paraId="1FEDD241" w14:textId="77777777" w:rsidR="009F6752" w:rsidRPr="000A2029" w:rsidRDefault="009F6752" w:rsidP="009F6752">
            <w:pPr>
              <w:pStyle w:val="ListParagraph"/>
              <w:widowControl/>
              <w:numPr>
                <w:ilvl w:val="0"/>
                <w:numId w:val="30"/>
              </w:numPr>
              <w:autoSpaceDE/>
              <w:autoSpaceDN/>
              <w:spacing w:before="0"/>
              <w:contextualSpacing/>
              <w:rPr>
                <w:rFonts w:ascii="Arial" w:hAnsi="Arial" w:cs="Arial"/>
                <w:sz w:val="24"/>
                <w:szCs w:val="24"/>
                <w:lang w:val="nb-NO"/>
              </w:rPr>
            </w:pPr>
          </w:p>
        </w:tc>
        <w:tc>
          <w:tcPr>
            <w:tcW w:w="3804" w:type="dxa"/>
          </w:tcPr>
          <w:p w14:paraId="01A7C223" w14:textId="77777777" w:rsidR="009F6752" w:rsidRPr="00BB6D38" w:rsidRDefault="009F6752" w:rsidP="006C152D">
            <w:pPr>
              <w:rPr>
                <w:rFonts w:ascii="Arial" w:hAnsi="Arial" w:cs="Arial"/>
                <w:sz w:val="24"/>
                <w:szCs w:val="24"/>
                <w:lang w:val="nb-NO"/>
              </w:rPr>
            </w:pPr>
            <w:r w:rsidRPr="00BB6D38">
              <w:rPr>
                <w:rFonts w:ascii="Arial" w:hAnsi="Arial" w:cs="Arial"/>
                <w:sz w:val="24"/>
                <w:szCs w:val="24"/>
                <w:lang w:val="nb-NO"/>
              </w:rPr>
              <w:t>Webinar #1: Kerjasama Awam Swasta dalam Menambahbaik Persekitaran Perni</w:t>
            </w:r>
            <w:r>
              <w:rPr>
                <w:rFonts w:ascii="Arial" w:hAnsi="Arial" w:cs="Arial"/>
                <w:sz w:val="24"/>
                <w:szCs w:val="24"/>
                <w:lang w:val="nb-NO"/>
              </w:rPr>
              <w:t>agaan – Pengalaman PEMUDAH dan SAMUDAH</w:t>
            </w:r>
          </w:p>
        </w:tc>
        <w:tc>
          <w:tcPr>
            <w:tcW w:w="1866" w:type="dxa"/>
          </w:tcPr>
          <w:p w14:paraId="1BCF66E0" w14:textId="77777777" w:rsidR="009F6752" w:rsidRPr="00BB6D38" w:rsidRDefault="009F6752" w:rsidP="006C152D">
            <w:pPr>
              <w:rPr>
                <w:rFonts w:ascii="Arial" w:hAnsi="Arial" w:cs="Arial"/>
                <w:sz w:val="24"/>
                <w:szCs w:val="24"/>
                <w:lang w:val="nb-NO"/>
              </w:rPr>
            </w:pPr>
            <w:r>
              <w:rPr>
                <w:rFonts w:ascii="Arial" w:hAnsi="Arial" w:cs="Arial"/>
                <w:sz w:val="24"/>
                <w:szCs w:val="24"/>
                <w:lang w:val="nb-NO"/>
              </w:rPr>
              <w:t>Ogos</w:t>
            </w:r>
          </w:p>
        </w:tc>
        <w:tc>
          <w:tcPr>
            <w:tcW w:w="3686" w:type="dxa"/>
          </w:tcPr>
          <w:p w14:paraId="7EAA4EA7" w14:textId="77777777" w:rsidR="009F6752" w:rsidRPr="00195349" w:rsidRDefault="009F6752" w:rsidP="006C152D">
            <w:pPr>
              <w:rPr>
                <w:rFonts w:ascii="Arial" w:hAnsi="Arial" w:cs="Arial"/>
                <w:sz w:val="24"/>
                <w:szCs w:val="24"/>
              </w:rPr>
            </w:pPr>
            <w:r w:rsidRPr="00195349">
              <w:rPr>
                <w:rFonts w:ascii="Arial" w:hAnsi="Arial" w:cs="Arial"/>
                <w:sz w:val="24"/>
                <w:szCs w:val="24"/>
              </w:rPr>
              <w:t>-Live</w:t>
            </w:r>
          </w:p>
          <w:p w14:paraId="6698599C" w14:textId="77777777" w:rsidR="009F6752" w:rsidRPr="000A7B74" w:rsidRDefault="009F6752" w:rsidP="006C152D">
            <w:pPr>
              <w:rPr>
                <w:rFonts w:ascii="Arial" w:hAnsi="Arial" w:cs="Arial"/>
                <w:sz w:val="24"/>
                <w:szCs w:val="24"/>
              </w:rPr>
            </w:pPr>
            <w:r w:rsidRPr="00195349">
              <w:rPr>
                <w:rFonts w:ascii="Arial" w:hAnsi="Arial" w:cs="Arial"/>
                <w:sz w:val="24"/>
                <w:szCs w:val="24"/>
              </w:rPr>
              <w:t xml:space="preserve">-Jemputan: En. </w:t>
            </w:r>
            <w:r w:rsidRPr="000A7B74">
              <w:rPr>
                <w:rFonts w:ascii="Arial" w:hAnsi="Arial" w:cs="Arial"/>
                <w:sz w:val="24"/>
                <w:szCs w:val="24"/>
              </w:rPr>
              <w:t>Lester (SAMUDAH) dan Puan Nadia / Dato’ Ch</w:t>
            </w:r>
            <w:r>
              <w:rPr>
                <w:rFonts w:ascii="Arial" w:hAnsi="Arial" w:cs="Arial"/>
                <w:sz w:val="24"/>
                <w:szCs w:val="24"/>
              </w:rPr>
              <w:t>ua (PEMUDAH)</w:t>
            </w:r>
          </w:p>
        </w:tc>
      </w:tr>
      <w:tr w:rsidR="009F6752" w:rsidRPr="00CE0BE1" w14:paraId="2A30C4C2" w14:textId="77777777" w:rsidTr="006C152D">
        <w:tc>
          <w:tcPr>
            <w:tcW w:w="704" w:type="dxa"/>
          </w:tcPr>
          <w:p w14:paraId="48718CA8" w14:textId="77777777" w:rsidR="009F6752" w:rsidRPr="008567F8" w:rsidRDefault="009F6752" w:rsidP="009F6752">
            <w:pPr>
              <w:pStyle w:val="ListParagraph"/>
              <w:widowControl/>
              <w:numPr>
                <w:ilvl w:val="0"/>
                <w:numId w:val="30"/>
              </w:numPr>
              <w:autoSpaceDE/>
              <w:autoSpaceDN/>
              <w:spacing w:before="0"/>
              <w:contextualSpacing/>
              <w:rPr>
                <w:rFonts w:ascii="Arial" w:hAnsi="Arial" w:cs="Arial"/>
                <w:color w:val="FF0000"/>
                <w:sz w:val="24"/>
                <w:szCs w:val="24"/>
              </w:rPr>
            </w:pPr>
          </w:p>
        </w:tc>
        <w:tc>
          <w:tcPr>
            <w:tcW w:w="3804" w:type="dxa"/>
          </w:tcPr>
          <w:p w14:paraId="472DD815" w14:textId="77777777" w:rsidR="009F6752" w:rsidRPr="00B26BC2" w:rsidRDefault="009F6752" w:rsidP="006C152D">
            <w:pPr>
              <w:rPr>
                <w:rFonts w:ascii="Arial" w:hAnsi="Arial" w:cs="Arial"/>
                <w:color w:val="000000" w:themeColor="text1"/>
                <w:sz w:val="24"/>
                <w:szCs w:val="24"/>
                <w:lang w:val="nb-NO"/>
              </w:rPr>
            </w:pPr>
            <w:r w:rsidRPr="00B26BC2">
              <w:rPr>
                <w:rFonts w:ascii="Arial" w:hAnsi="Arial" w:cs="Arial"/>
                <w:color w:val="000000" w:themeColor="text1"/>
                <w:sz w:val="24"/>
                <w:szCs w:val="24"/>
                <w:lang w:val="nb-NO"/>
              </w:rPr>
              <w:t>Sesi Libat Urus MyMUDAH: Kelulusan Pengambilan Pekerja Asing Bersama Agensi</w:t>
            </w:r>
          </w:p>
        </w:tc>
        <w:tc>
          <w:tcPr>
            <w:tcW w:w="1866" w:type="dxa"/>
          </w:tcPr>
          <w:p w14:paraId="44C7694E" w14:textId="77777777" w:rsidR="009F6752" w:rsidRPr="00B26BC2" w:rsidRDefault="009F6752" w:rsidP="006C152D">
            <w:pPr>
              <w:rPr>
                <w:rFonts w:ascii="Arial" w:hAnsi="Arial" w:cs="Arial"/>
                <w:color w:val="000000" w:themeColor="text1"/>
                <w:sz w:val="24"/>
                <w:szCs w:val="24"/>
                <w:lang w:val="nb-NO"/>
              </w:rPr>
            </w:pPr>
            <w:r w:rsidRPr="00B26BC2">
              <w:rPr>
                <w:rFonts w:ascii="Arial" w:hAnsi="Arial" w:cs="Arial"/>
                <w:color w:val="000000" w:themeColor="text1"/>
                <w:sz w:val="24"/>
                <w:szCs w:val="24"/>
                <w:lang w:val="nb-NO"/>
              </w:rPr>
              <w:t>September</w:t>
            </w:r>
          </w:p>
        </w:tc>
        <w:tc>
          <w:tcPr>
            <w:tcW w:w="3686" w:type="dxa"/>
          </w:tcPr>
          <w:p w14:paraId="311FC0B6" w14:textId="2FC2D272" w:rsidR="009F6752" w:rsidRPr="00B26BC2" w:rsidRDefault="008567F8" w:rsidP="006C152D">
            <w:pPr>
              <w:rPr>
                <w:rFonts w:ascii="Arial" w:hAnsi="Arial" w:cs="Arial"/>
                <w:color w:val="000000" w:themeColor="text1"/>
                <w:sz w:val="24"/>
                <w:szCs w:val="24"/>
                <w:lang w:val="nb-NO"/>
              </w:rPr>
            </w:pPr>
            <w:r w:rsidRPr="00B26BC2">
              <w:rPr>
                <w:rFonts w:ascii="Arial" w:hAnsi="Arial" w:cs="Arial"/>
                <w:color w:val="000000" w:themeColor="text1"/>
                <w:sz w:val="24"/>
                <w:szCs w:val="24"/>
                <w:lang w:val="nb-NO"/>
              </w:rPr>
              <w:t>Isu MyMudah sepatutnya guna FORE</w:t>
            </w:r>
          </w:p>
        </w:tc>
      </w:tr>
      <w:tr w:rsidR="009F6752" w:rsidRPr="002E3452" w14:paraId="2F317CE5" w14:textId="77777777" w:rsidTr="006C152D">
        <w:tc>
          <w:tcPr>
            <w:tcW w:w="704" w:type="dxa"/>
          </w:tcPr>
          <w:p w14:paraId="2BF91A9F" w14:textId="77777777" w:rsidR="009F6752" w:rsidRPr="000A2029" w:rsidRDefault="009F6752" w:rsidP="009F6752">
            <w:pPr>
              <w:pStyle w:val="ListParagraph"/>
              <w:widowControl/>
              <w:numPr>
                <w:ilvl w:val="0"/>
                <w:numId w:val="30"/>
              </w:numPr>
              <w:autoSpaceDE/>
              <w:autoSpaceDN/>
              <w:spacing w:before="0"/>
              <w:contextualSpacing/>
              <w:rPr>
                <w:rFonts w:ascii="Arial" w:hAnsi="Arial" w:cs="Arial"/>
                <w:sz w:val="24"/>
                <w:szCs w:val="24"/>
                <w:lang w:val="nb-NO"/>
              </w:rPr>
            </w:pPr>
          </w:p>
        </w:tc>
        <w:tc>
          <w:tcPr>
            <w:tcW w:w="3804" w:type="dxa"/>
          </w:tcPr>
          <w:p w14:paraId="0E7F1EEE" w14:textId="5C3D29E3" w:rsidR="009F6752" w:rsidRPr="00B26BC2" w:rsidRDefault="009F6752" w:rsidP="006C152D">
            <w:pPr>
              <w:rPr>
                <w:rFonts w:ascii="Arial" w:hAnsi="Arial" w:cs="Arial"/>
                <w:color w:val="000000" w:themeColor="text1"/>
                <w:sz w:val="24"/>
                <w:szCs w:val="24"/>
              </w:rPr>
            </w:pPr>
            <w:r w:rsidRPr="00B26BC2">
              <w:rPr>
                <w:rFonts w:ascii="Arial" w:hAnsi="Arial" w:cs="Arial"/>
                <w:color w:val="000000" w:themeColor="text1"/>
                <w:sz w:val="24"/>
                <w:szCs w:val="24"/>
              </w:rPr>
              <w:t>Webinar #2:</w:t>
            </w:r>
            <w:r w:rsidR="00237078" w:rsidRPr="00B26BC2">
              <w:rPr>
                <w:rFonts w:ascii="Arial" w:hAnsi="Arial" w:cs="Arial"/>
                <w:color w:val="000000" w:themeColor="text1"/>
                <w:sz w:val="24"/>
                <w:szCs w:val="24"/>
              </w:rPr>
              <w:t xml:space="preserve"> Memperkasa Persekitaran Perniagaan melalui </w:t>
            </w:r>
            <w:r w:rsidR="00A229A4" w:rsidRPr="00B26BC2">
              <w:rPr>
                <w:rFonts w:ascii="Arial" w:hAnsi="Arial" w:cs="Arial"/>
                <w:color w:val="000000" w:themeColor="text1"/>
                <w:sz w:val="24"/>
                <w:szCs w:val="24"/>
              </w:rPr>
              <w:t>kolaborasi sektor awam dan swasta</w:t>
            </w:r>
          </w:p>
          <w:p w14:paraId="3DD249C8" w14:textId="77777777" w:rsidR="009F6752" w:rsidRPr="00B26BC2" w:rsidRDefault="009F6752" w:rsidP="006C152D">
            <w:pPr>
              <w:rPr>
                <w:rFonts w:ascii="Arial" w:hAnsi="Arial" w:cs="Arial"/>
                <w:color w:val="000000" w:themeColor="text1"/>
                <w:sz w:val="24"/>
                <w:szCs w:val="24"/>
              </w:rPr>
            </w:pPr>
          </w:p>
        </w:tc>
        <w:tc>
          <w:tcPr>
            <w:tcW w:w="1866" w:type="dxa"/>
          </w:tcPr>
          <w:p w14:paraId="476555C6" w14:textId="77777777" w:rsidR="009F6752" w:rsidRPr="00B26BC2" w:rsidRDefault="009F6752" w:rsidP="006C152D">
            <w:pPr>
              <w:rPr>
                <w:rFonts w:ascii="Arial" w:hAnsi="Arial" w:cs="Arial"/>
                <w:color w:val="000000" w:themeColor="text1"/>
                <w:sz w:val="24"/>
                <w:szCs w:val="24"/>
              </w:rPr>
            </w:pPr>
            <w:r w:rsidRPr="00B26BC2">
              <w:rPr>
                <w:rFonts w:ascii="Arial" w:hAnsi="Arial" w:cs="Arial"/>
                <w:color w:val="000000" w:themeColor="text1"/>
                <w:sz w:val="24"/>
                <w:szCs w:val="24"/>
              </w:rPr>
              <w:t>September</w:t>
            </w:r>
          </w:p>
        </w:tc>
        <w:tc>
          <w:tcPr>
            <w:tcW w:w="3686" w:type="dxa"/>
          </w:tcPr>
          <w:p w14:paraId="106C7F1B" w14:textId="77777777" w:rsidR="009F6752" w:rsidRPr="00B26BC2" w:rsidRDefault="009F6752" w:rsidP="009F6752">
            <w:pPr>
              <w:pStyle w:val="ListParagraph"/>
              <w:widowControl/>
              <w:numPr>
                <w:ilvl w:val="0"/>
                <w:numId w:val="29"/>
              </w:numPr>
              <w:autoSpaceDE/>
              <w:autoSpaceDN/>
              <w:spacing w:before="0"/>
              <w:contextualSpacing/>
              <w:rPr>
                <w:rFonts w:ascii="Arial" w:hAnsi="Arial" w:cs="Arial"/>
                <w:color w:val="000000" w:themeColor="text1"/>
                <w:sz w:val="24"/>
                <w:szCs w:val="24"/>
                <w:lang w:val="nb-NO"/>
              </w:rPr>
            </w:pPr>
            <w:r w:rsidRPr="00B26BC2">
              <w:rPr>
                <w:rFonts w:ascii="Arial" w:hAnsi="Arial" w:cs="Arial"/>
                <w:color w:val="000000" w:themeColor="text1"/>
                <w:sz w:val="24"/>
                <w:szCs w:val="24"/>
                <w:lang w:val="nb-NO"/>
              </w:rPr>
              <w:t>Pengalaman negeri Sarawak dalam projek GRP menggunakan pendekatan kolaborasi sektor awam-swasta (boleh jemput STIU)</w:t>
            </w:r>
          </w:p>
          <w:p w14:paraId="2D54F46B" w14:textId="77777777" w:rsidR="009F6752" w:rsidRPr="00B26BC2" w:rsidRDefault="009F6752" w:rsidP="009F6752">
            <w:pPr>
              <w:pStyle w:val="ListParagraph"/>
              <w:widowControl/>
              <w:numPr>
                <w:ilvl w:val="0"/>
                <w:numId w:val="29"/>
              </w:numPr>
              <w:autoSpaceDE/>
              <w:autoSpaceDN/>
              <w:spacing w:before="0"/>
              <w:contextualSpacing/>
              <w:rPr>
                <w:rFonts w:ascii="Arial" w:hAnsi="Arial" w:cs="Arial"/>
                <w:color w:val="000000" w:themeColor="text1"/>
                <w:sz w:val="24"/>
                <w:szCs w:val="24"/>
                <w:lang w:val="nb-NO"/>
              </w:rPr>
            </w:pPr>
            <w:r w:rsidRPr="00B26BC2">
              <w:rPr>
                <w:rFonts w:ascii="Arial" w:hAnsi="Arial" w:cs="Arial"/>
                <w:color w:val="000000" w:themeColor="text1"/>
                <w:sz w:val="24"/>
                <w:szCs w:val="24"/>
                <w:lang w:val="nb-NO"/>
              </w:rPr>
              <w:t>Webinar atau forum fizikal di MPC</w:t>
            </w:r>
          </w:p>
        </w:tc>
      </w:tr>
      <w:tr w:rsidR="009F6752" w:rsidRPr="002E3452" w14:paraId="268316C1" w14:textId="77777777" w:rsidTr="006C152D">
        <w:tc>
          <w:tcPr>
            <w:tcW w:w="704" w:type="dxa"/>
          </w:tcPr>
          <w:p w14:paraId="189136BC" w14:textId="77777777" w:rsidR="009F6752" w:rsidRPr="002E3452" w:rsidRDefault="009F6752" w:rsidP="009F6752">
            <w:pPr>
              <w:pStyle w:val="ListParagraph"/>
              <w:widowControl/>
              <w:numPr>
                <w:ilvl w:val="0"/>
                <w:numId w:val="30"/>
              </w:numPr>
              <w:autoSpaceDE/>
              <w:autoSpaceDN/>
              <w:spacing w:before="0"/>
              <w:contextualSpacing/>
              <w:rPr>
                <w:rFonts w:ascii="Arial" w:hAnsi="Arial" w:cs="Arial"/>
                <w:sz w:val="24"/>
                <w:szCs w:val="24"/>
                <w:lang w:val="nb-NO"/>
              </w:rPr>
            </w:pPr>
          </w:p>
        </w:tc>
        <w:tc>
          <w:tcPr>
            <w:tcW w:w="3804" w:type="dxa"/>
          </w:tcPr>
          <w:p w14:paraId="15ED8019" w14:textId="77777777" w:rsidR="009F6752" w:rsidRPr="000A7B74" w:rsidRDefault="009F6752" w:rsidP="006C152D">
            <w:pPr>
              <w:rPr>
                <w:rFonts w:ascii="Arial" w:hAnsi="Arial" w:cs="Arial"/>
                <w:sz w:val="24"/>
                <w:szCs w:val="24"/>
              </w:rPr>
            </w:pPr>
            <w:r>
              <w:rPr>
                <w:rFonts w:ascii="Arial" w:hAnsi="Arial" w:cs="Arial"/>
                <w:sz w:val="24"/>
                <w:szCs w:val="24"/>
              </w:rPr>
              <w:t>Program Pembangunan Kapasiti MyMUDAH</w:t>
            </w:r>
          </w:p>
        </w:tc>
        <w:tc>
          <w:tcPr>
            <w:tcW w:w="1866" w:type="dxa"/>
          </w:tcPr>
          <w:p w14:paraId="53580297" w14:textId="77777777" w:rsidR="009F6752" w:rsidRPr="000A7B74" w:rsidRDefault="009F6752" w:rsidP="006C152D">
            <w:pPr>
              <w:rPr>
                <w:rFonts w:ascii="Arial" w:hAnsi="Arial" w:cs="Arial"/>
                <w:sz w:val="24"/>
                <w:szCs w:val="24"/>
              </w:rPr>
            </w:pPr>
            <w:r>
              <w:rPr>
                <w:rFonts w:ascii="Arial" w:hAnsi="Arial" w:cs="Arial"/>
                <w:sz w:val="24"/>
                <w:szCs w:val="24"/>
              </w:rPr>
              <w:t>September</w:t>
            </w:r>
          </w:p>
        </w:tc>
        <w:tc>
          <w:tcPr>
            <w:tcW w:w="3686" w:type="dxa"/>
          </w:tcPr>
          <w:p w14:paraId="72684DF1" w14:textId="77777777" w:rsidR="009F6752" w:rsidRPr="00945F25" w:rsidRDefault="009F6752" w:rsidP="006C152D">
            <w:pPr>
              <w:rPr>
                <w:rFonts w:ascii="Arial" w:hAnsi="Arial" w:cs="Arial"/>
                <w:sz w:val="24"/>
                <w:szCs w:val="24"/>
                <w:lang w:val="nb-NO"/>
              </w:rPr>
            </w:pPr>
            <w:r w:rsidRPr="00945F25">
              <w:rPr>
                <w:rFonts w:ascii="Arial" w:hAnsi="Arial" w:cs="Arial"/>
                <w:sz w:val="24"/>
                <w:szCs w:val="24"/>
                <w:lang w:val="nb-NO"/>
              </w:rPr>
              <w:t xml:space="preserve">Sekiranya tidak dapat dibuat </w:t>
            </w:r>
            <w:r>
              <w:rPr>
                <w:rFonts w:ascii="Arial" w:hAnsi="Arial" w:cs="Arial"/>
                <w:sz w:val="24"/>
                <w:szCs w:val="24"/>
                <w:lang w:val="nb-NO"/>
              </w:rPr>
              <w:t>pada bulan September, anjakkan ke bulan November selepas forum</w:t>
            </w:r>
          </w:p>
        </w:tc>
      </w:tr>
      <w:tr w:rsidR="009F6752" w:rsidRPr="00945F25" w14:paraId="57C85400" w14:textId="77777777" w:rsidTr="006C152D">
        <w:tc>
          <w:tcPr>
            <w:tcW w:w="704" w:type="dxa"/>
          </w:tcPr>
          <w:p w14:paraId="0E0CBBDD" w14:textId="77777777" w:rsidR="009F6752" w:rsidRPr="000A2029" w:rsidRDefault="009F6752" w:rsidP="009F6752">
            <w:pPr>
              <w:pStyle w:val="ListParagraph"/>
              <w:widowControl/>
              <w:numPr>
                <w:ilvl w:val="0"/>
                <w:numId w:val="30"/>
              </w:numPr>
              <w:autoSpaceDE/>
              <w:autoSpaceDN/>
              <w:spacing w:before="0"/>
              <w:contextualSpacing/>
              <w:rPr>
                <w:rFonts w:ascii="Arial" w:hAnsi="Arial" w:cs="Arial"/>
                <w:sz w:val="24"/>
                <w:szCs w:val="24"/>
                <w:lang w:val="nb-NO"/>
              </w:rPr>
            </w:pPr>
          </w:p>
        </w:tc>
        <w:tc>
          <w:tcPr>
            <w:tcW w:w="3804" w:type="dxa"/>
          </w:tcPr>
          <w:p w14:paraId="1C340464" w14:textId="3C0E0D4D" w:rsidR="00BD4FDB" w:rsidRPr="00BD4FDB" w:rsidRDefault="009F6752" w:rsidP="00BD4FDB">
            <w:pPr>
              <w:widowControl/>
              <w:autoSpaceDE/>
              <w:autoSpaceDN/>
              <w:contextualSpacing/>
              <w:rPr>
                <w:rFonts w:ascii="Arial" w:hAnsi="Arial" w:cs="Arial"/>
                <w:sz w:val="24"/>
                <w:szCs w:val="24"/>
              </w:rPr>
            </w:pPr>
            <w:r w:rsidRPr="00BD4FDB">
              <w:rPr>
                <w:rFonts w:ascii="Arial" w:hAnsi="Arial" w:cs="Arial"/>
                <w:sz w:val="24"/>
                <w:szCs w:val="24"/>
              </w:rPr>
              <w:t xml:space="preserve">Webinar #3: </w:t>
            </w:r>
            <w:r w:rsidR="00BD4FDB" w:rsidRPr="00BD4FDB">
              <w:rPr>
                <w:rFonts w:ascii="Arial" w:hAnsi="Arial" w:cs="Arial"/>
                <w:sz w:val="24"/>
                <w:szCs w:val="24"/>
              </w:rPr>
              <w:t xml:space="preserve">CEO Talk </w:t>
            </w:r>
            <w:r w:rsidR="00237078">
              <w:rPr>
                <w:rFonts w:ascii="Arial" w:hAnsi="Arial" w:cs="Arial"/>
                <w:sz w:val="24"/>
                <w:szCs w:val="24"/>
              </w:rPr>
              <w:t xml:space="preserve">- </w:t>
            </w:r>
            <w:r w:rsidR="00BD4FDB" w:rsidRPr="00BD4FDB">
              <w:rPr>
                <w:rFonts w:ascii="Arial" w:hAnsi="Arial" w:cs="Arial"/>
                <w:sz w:val="24"/>
                <w:szCs w:val="24"/>
              </w:rPr>
              <w:t xml:space="preserve"> </w:t>
            </w:r>
            <w:r w:rsidR="00237078" w:rsidRPr="002E3452">
              <w:rPr>
                <w:rFonts w:ascii="Arial" w:hAnsi="Arial" w:cs="Arial"/>
                <w:sz w:val="24"/>
                <w:szCs w:val="24"/>
              </w:rPr>
              <w:t>Public-Private Collaboration for better Regulation</w:t>
            </w:r>
          </w:p>
          <w:p w14:paraId="198FC748" w14:textId="129922D5" w:rsidR="009F6752" w:rsidRPr="002E3452" w:rsidRDefault="009F6752" w:rsidP="006C152D">
            <w:pPr>
              <w:rPr>
                <w:rFonts w:ascii="Arial" w:hAnsi="Arial" w:cs="Arial"/>
                <w:sz w:val="24"/>
                <w:szCs w:val="24"/>
              </w:rPr>
            </w:pPr>
          </w:p>
        </w:tc>
        <w:tc>
          <w:tcPr>
            <w:tcW w:w="1866" w:type="dxa"/>
          </w:tcPr>
          <w:p w14:paraId="3BDCDF43" w14:textId="77777777" w:rsidR="009F6752" w:rsidRPr="00945F25" w:rsidRDefault="009F6752" w:rsidP="006C152D">
            <w:pPr>
              <w:rPr>
                <w:rFonts w:ascii="Arial" w:hAnsi="Arial" w:cs="Arial"/>
                <w:sz w:val="24"/>
                <w:szCs w:val="24"/>
                <w:lang w:val="nb-NO"/>
              </w:rPr>
            </w:pPr>
            <w:r>
              <w:rPr>
                <w:rFonts w:ascii="Arial" w:hAnsi="Arial" w:cs="Arial"/>
                <w:sz w:val="24"/>
                <w:szCs w:val="24"/>
                <w:lang w:val="nb-NO"/>
              </w:rPr>
              <w:t xml:space="preserve">Oktober </w:t>
            </w:r>
          </w:p>
        </w:tc>
        <w:tc>
          <w:tcPr>
            <w:tcW w:w="3686" w:type="dxa"/>
          </w:tcPr>
          <w:p w14:paraId="1F94FBAF" w14:textId="77777777" w:rsidR="009F6752" w:rsidRDefault="009F6752" w:rsidP="009F6752">
            <w:pPr>
              <w:pStyle w:val="ListParagraph"/>
              <w:widowControl/>
              <w:numPr>
                <w:ilvl w:val="0"/>
                <w:numId w:val="32"/>
              </w:numPr>
              <w:autoSpaceDE/>
              <w:autoSpaceDN/>
              <w:spacing w:before="0"/>
              <w:contextualSpacing/>
              <w:rPr>
                <w:rFonts w:ascii="Arial" w:hAnsi="Arial" w:cs="Arial"/>
                <w:sz w:val="24"/>
                <w:szCs w:val="24"/>
              </w:rPr>
            </w:pPr>
            <w:r>
              <w:rPr>
                <w:rFonts w:ascii="Arial" w:hAnsi="Arial" w:cs="Arial"/>
                <w:sz w:val="24"/>
                <w:szCs w:val="24"/>
              </w:rPr>
              <w:t>Fizikal atau dalam talian</w:t>
            </w:r>
          </w:p>
          <w:p w14:paraId="483C990D" w14:textId="757F906D" w:rsidR="00BD4FDB" w:rsidRPr="002E3452" w:rsidRDefault="00BD4FDB" w:rsidP="009F6752">
            <w:pPr>
              <w:pStyle w:val="ListParagraph"/>
              <w:widowControl/>
              <w:numPr>
                <w:ilvl w:val="0"/>
                <w:numId w:val="32"/>
              </w:numPr>
              <w:autoSpaceDE/>
              <w:autoSpaceDN/>
              <w:spacing w:before="0"/>
              <w:contextualSpacing/>
              <w:rPr>
                <w:rFonts w:ascii="Arial" w:hAnsi="Arial" w:cs="Arial"/>
                <w:sz w:val="24"/>
                <w:szCs w:val="24"/>
              </w:rPr>
            </w:pPr>
            <w:r>
              <w:rPr>
                <w:rFonts w:ascii="Arial" w:hAnsi="Arial" w:cs="Arial"/>
                <w:sz w:val="24"/>
                <w:szCs w:val="24"/>
              </w:rPr>
              <w:t xml:space="preserve">Jemput </w:t>
            </w:r>
            <w:r w:rsidRPr="00BD4FDB">
              <w:rPr>
                <w:rFonts w:ascii="Arial" w:hAnsi="Arial" w:cs="Arial"/>
                <w:sz w:val="24"/>
                <w:szCs w:val="24"/>
              </w:rPr>
              <w:t>Persatuan perniagaan melalui SBF</w:t>
            </w:r>
          </w:p>
        </w:tc>
      </w:tr>
      <w:tr w:rsidR="009F6752" w:rsidRPr="00945F25" w14:paraId="77D37317" w14:textId="77777777" w:rsidTr="006C152D">
        <w:tc>
          <w:tcPr>
            <w:tcW w:w="704" w:type="dxa"/>
          </w:tcPr>
          <w:p w14:paraId="3B4B5A65" w14:textId="77777777" w:rsidR="009F6752" w:rsidRPr="002E3452" w:rsidRDefault="009F6752" w:rsidP="009F6752">
            <w:pPr>
              <w:pStyle w:val="ListParagraph"/>
              <w:widowControl/>
              <w:numPr>
                <w:ilvl w:val="0"/>
                <w:numId w:val="32"/>
              </w:numPr>
              <w:autoSpaceDE/>
              <w:autoSpaceDN/>
              <w:spacing w:before="0"/>
              <w:contextualSpacing/>
              <w:rPr>
                <w:rFonts w:ascii="Arial" w:hAnsi="Arial" w:cs="Arial"/>
                <w:sz w:val="24"/>
                <w:szCs w:val="24"/>
              </w:rPr>
            </w:pPr>
          </w:p>
        </w:tc>
        <w:tc>
          <w:tcPr>
            <w:tcW w:w="3804" w:type="dxa"/>
          </w:tcPr>
          <w:p w14:paraId="54D798BA" w14:textId="77777777" w:rsidR="009F6752" w:rsidRPr="00945F25" w:rsidRDefault="009F6752" w:rsidP="006C152D">
            <w:pPr>
              <w:rPr>
                <w:rFonts w:ascii="Arial" w:hAnsi="Arial" w:cs="Arial"/>
                <w:sz w:val="24"/>
                <w:szCs w:val="24"/>
                <w:lang w:val="nb-NO"/>
              </w:rPr>
            </w:pPr>
            <w:r>
              <w:rPr>
                <w:rFonts w:ascii="Arial" w:hAnsi="Arial" w:cs="Arial"/>
                <w:sz w:val="24"/>
                <w:szCs w:val="24"/>
                <w:lang w:val="nb-NO"/>
              </w:rPr>
              <w:t>Forum Kesedaran MyMUDAH</w:t>
            </w:r>
          </w:p>
        </w:tc>
        <w:tc>
          <w:tcPr>
            <w:tcW w:w="1866" w:type="dxa"/>
          </w:tcPr>
          <w:p w14:paraId="6E0AEEB6" w14:textId="77777777" w:rsidR="009F6752" w:rsidRPr="00945F25" w:rsidRDefault="009F6752" w:rsidP="006C152D">
            <w:pPr>
              <w:rPr>
                <w:rFonts w:ascii="Arial" w:hAnsi="Arial" w:cs="Arial"/>
                <w:sz w:val="24"/>
                <w:szCs w:val="24"/>
                <w:lang w:val="nb-NO"/>
              </w:rPr>
            </w:pPr>
            <w:r>
              <w:rPr>
                <w:rFonts w:ascii="Arial" w:hAnsi="Arial" w:cs="Arial"/>
                <w:sz w:val="24"/>
                <w:szCs w:val="24"/>
                <w:lang w:val="nb-NO"/>
              </w:rPr>
              <w:t>November</w:t>
            </w:r>
          </w:p>
        </w:tc>
        <w:tc>
          <w:tcPr>
            <w:tcW w:w="3686" w:type="dxa"/>
          </w:tcPr>
          <w:p w14:paraId="34749F79" w14:textId="77777777" w:rsidR="009F6752" w:rsidRDefault="009F6752" w:rsidP="006C152D">
            <w:pPr>
              <w:rPr>
                <w:rFonts w:ascii="Arial" w:hAnsi="Arial" w:cs="Arial"/>
                <w:sz w:val="24"/>
                <w:szCs w:val="24"/>
                <w:lang w:val="nb-NO"/>
              </w:rPr>
            </w:pPr>
          </w:p>
          <w:p w14:paraId="7916B966" w14:textId="77777777" w:rsidR="009F6752" w:rsidRPr="00945F25" w:rsidRDefault="009F6752" w:rsidP="006C152D">
            <w:pPr>
              <w:rPr>
                <w:rFonts w:ascii="Arial" w:hAnsi="Arial" w:cs="Arial"/>
                <w:sz w:val="24"/>
                <w:szCs w:val="24"/>
                <w:lang w:val="nb-NO"/>
              </w:rPr>
            </w:pPr>
          </w:p>
        </w:tc>
      </w:tr>
      <w:tr w:rsidR="009F6752" w:rsidRPr="00E226AE" w14:paraId="6ABE7F53" w14:textId="77777777" w:rsidTr="006C152D">
        <w:tc>
          <w:tcPr>
            <w:tcW w:w="704" w:type="dxa"/>
          </w:tcPr>
          <w:p w14:paraId="05F32F12" w14:textId="77777777" w:rsidR="009F6752" w:rsidRPr="000A2029" w:rsidRDefault="009F6752" w:rsidP="009F6752">
            <w:pPr>
              <w:pStyle w:val="ListParagraph"/>
              <w:widowControl/>
              <w:numPr>
                <w:ilvl w:val="0"/>
                <w:numId w:val="32"/>
              </w:numPr>
              <w:autoSpaceDE/>
              <w:autoSpaceDN/>
              <w:spacing w:before="0"/>
              <w:contextualSpacing/>
              <w:rPr>
                <w:rFonts w:ascii="Arial" w:hAnsi="Arial" w:cs="Arial"/>
                <w:sz w:val="24"/>
                <w:szCs w:val="24"/>
                <w:lang w:val="nb-NO"/>
              </w:rPr>
            </w:pPr>
          </w:p>
        </w:tc>
        <w:tc>
          <w:tcPr>
            <w:tcW w:w="3804" w:type="dxa"/>
          </w:tcPr>
          <w:p w14:paraId="5D6186CD" w14:textId="77777777" w:rsidR="009F6752" w:rsidRDefault="009F6752" w:rsidP="006C152D">
            <w:pPr>
              <w:rPr>
                <w:rFonts w:ascii="Arial" w:hAnsi="Arial" w:cs="Arial"/>
                <w:sz w:val="24"/>
                <w:szCs w:val="24"/>
                <w:lang w:val="nb-NO"/>
              </w:rPr>
            </w:pPr>
            <w:r>
              <w:rPr>
                <w:rFonts w:ascii="Arial" w:hAnsi="Arial" w:cs="Arial"/>
                <w:sz w:val="24"/>
                <w:szCs w:val="24"/>
                <w:lang w:val="nb-NO"/>
              </w:rPr>
              <w:t>Hari terbuka MyMUDAH</w:t>
            </w:r>
          </w:p>
        </w:tc>
        <w:tc>
          <w:tcPr>
            <w:tcW w:w="1866" w:type="dxa"/>
          </w:tcPr>
          <w:p w14:paraId="017D4855" w14:textId="77777777" w:rsidR="009F6752" w:rsidRDefault="009F6752" w:rsidP="006C152D">
            <w:pPr>
              <w:rPr>
                <w:rFonts w:ascii="Arial" w:hAnsi="Arial" w:cs="Arial"/>
                <w:sz w:val="24"/>
                <w:szCs w:val="24"/>
                <w:lang w:val="nb-NO"/>
              </w:rPr>
            </w:pPr>
            <w:r>
              <w:rPr>
                <w:rFonts w:ascii="Arial" w:hAnsi="Arial" w:cs="Arial"/>
                <w:sz w:val="24"/>
                <w:szCs w:val="24"/>
                <w:lang w:val="nb-NO"/>
              </w:rPr>
              <w:t>November</w:t>
            </w:r>
          </w:p>
        </w:tc>
        <w:tc>
          <w:tcPr>
            <w:tcW w:w="3686" w:type="dxa"/>
          </w:tcPr>
          <w:p w14:paraId="3E4CA0E6" w14:textId="77777777" w:rsidR="009F6752" w:rsidRDefault="009F6752" w:rsidP="006C152D">
            <w:pPr>
              <w:rPr>
                <w:rFonts w:ascii="Arial" w:hAnsi="Arial" w:cs="Arial"/>
                <w:sz w:val="24"/>
                <w:szCs w:val="24"/>
                <w:lang w:val="nb-NO"/>
              </w:rPr>
            </w:pPr>
            <w:r>
              <w:rPr>
                <w:rFonts w:ascii="Arial" w:hAnsi="Arial" w:cs="Arial"/>
                <w:sz w:val="24"/>
                <w:szCs w:val="24"/>
                <w:lang w:val="nb-NO"/>
              </w:rPr>
              <w:t xml:space="preserve">-Refresh tentang MyMUDAH </w:t>
            </w:r>
          </w:p>
          <w:p w14:paraId="1CC55DFE" w14:textId="77777777" w:rsidR="009F6752" w:rsidRDefault="009F6752" w:rsidP="006C152D">
            <w:pPr>
              <w:rPr>
                <w:rFonts w:ascii="Arial" w:hAnsi="Arial" w:cs="Arial"/>
                <w:sz w:val="24"/>
                <w:szCs w:val="24"/>
                <w:lang w:val="nb-NO"/>
              </w:rPr>
            </w:pPr>
            <w:r>
              <w:rPr>
                <w:rFonts w:ascii="Arial" w:hAnsi="Arial" w:cs="Arial"/>
                <w:sz w:val="24"/>
                <w:szCs w:val="24"/>
                <w:lang w:val="nb-NO"/>
              </w:rPr>
              <w:t>-Jemputan kepada kerajaan negeri dan persatuan perniagaan</w:t>
            </w:r>
          </w:p>
          <w:p w14:paraId="5AB38E52" w14:textId="77777777" w:rsidR="009F6752" w:rsidRPr="00E226AE" w:rsidRDefault="009F6752" w:rsidP="006C152D">
            <w:pPr>
              <w:rPr>
                <w:rFonts w:ascii="Arial" w:hAnsi="Arial" w:cs="Arial"/>
                <w:sz w:val="24"/>
                <w:szCs w:val="24"/>
              </w:rPr>
            </w:pPr>
            <w:r w:rsidRPr="00E226AE">
              <w:rPr>
                <w:rFonts w:ascii="Arial" w:hAnsi="Arial" w:cs="Arial"/>
                <w:sz w:val="24"/>
                <w:szCs w:val="24"/>
              </w:rPr>
              <w:t>-Nudge pendaftaran unit MyMUDAH o</w:t>
            </w:r>
            <w:r>
              <w:rPr>
                <w:rFonts w:ascii="Arial" w:hAnsi="Arial" w:cs="Arial"/>
                <w:sz w:val="24"/>
                <w:szCs w:val="24"/>
              </w:rPr>
              <w:t>leh persatuan perniagaan</w:t>
            </w:r>
          </w:p>
          <w:p w14:paraId="3567D0B5" w14:textId="77777777" w:rsidR="009F6752" w:rsidRPr="00E226AE" w:rsidRDefault="009F6752" w:rsidP="006C152D">
            <w:pPr>
              <w:rPr>
                <w:rFonts w:ascii="Arial" w:hAnsi="Arial" w:cs="Arial"/>
                <w:sz w:val="24"/>
                <w:szCs w:val="24"/>
              </w:rPr>
            </w:pPr>
          </w:p>
        </w:tc>
      </w:tr>
    </w:tbl>
    <w:p w14:paraId="29278F9C" w14:textId="77777777" w:rsidR="009F6752" w:rsidRPr="00E226AE" w:rsidRDefault="009F6752" w:rsidP="009F6752">
      <w:pPr>
        <w:rPr>
          <w:rFonts w:ascii="Arial" w:hAnsi="Arial" w:cs="Arial"/>
          <w:sz w:val="24"/>
          <w:szCs w:val="24"/>
        </w:rPr>
      </w:pPr>
    </w:p>
    <w:p w14:paraId="6DBD2232" w14:textId="77777777" w:rsidR="009F6752" w:rsidRDefault="009F6752" w:rsidP="009F6752">
      <w:pPr>
        <w:rPr>
          <w:rFonts w:ascii="Arial" w:hAnsi="Arial" w:cs="Arial"/>
          <w:sz w:val="24"/>
          <w:szCs w:val="24"/>
          <w:lang w:val="nb-NO"/>
        </w:rPr>
      </w:pPr>
      <w:r>
        <w:rPr>
          <w:rFonts w:ascii="Arial" w:hAnsi="Arial" w:cs="Arial"/>
          <w:sz w:val="24"/>
          <w:szCs w:val="24"/>
          <w:lang w:val="nb-NO"/>
        </w:rPr>
        <w:t>Aktiviti lain yang boleh dilaksanakan secara serentak:</w:t>
      </w:r>
    </w:p>
    <w:p w14:paraId="0BD5BFCB" w14:textId="77777777" w:rsidR="009F6752" w:rsidRDefault="009F6752" w:rsidP="009F6752">
      <w:pPr>
        <w:pStyle w:val="ListParagraph"/>
        <w:widowControl/>
        <w:numPr>
          <w:ilvl w:val="0"/>
          <w:numId w:val="31"/>
        </w:numPr>
        <w:autoSpaceDE/>
        <w:autoSpaceDN/>
        <w:spacing w:before="0" w:after="160" w:line="259" w:lineRule="auto"/>
        <w:contextualSpacing/>
        <w:rPr>
          <w:rFonts w:ascii="Arial" w:hAnsi="Arial" w:cs="Arial"/>
          <w:sz w:val="24"/>
          <w:szCs w:val="24"/>
          <w:lang w:val="nb-NO"/>
        </w:rPr>
      </w:pPr>
      <w:r w:rsidRPr="003677DC">
        <w:rPr>
          <w:rFonts w:ascii="Arial" w:hAnsi="Arial" w:cs="Arial"/>
          <w:sz w:val="24"/>
          <w:szCs w:val="24"/>
          <w:lang w:val="nb-NO"/>
        </w:rPr>
        <w:t>Slot pembentangan MyMUDAH dalam mesyuarat SA</w:t>
      </w:r>
      <w:r>
        <w:rPr>
          <w:rFonts w:ascii="Arial" w:hAnsi="Arial" w:cs="Arial"/>
          <w:sz w:val="24"/>
          <w:szCs w:val="24"/>
          <w:lang w:val="nb-NO"/>
        </w:rPr>
        <w:t xml:space="preserve">MUDAH </w:t>
      </w:r>
    </w:p>
    <w:p w14:paraId="222B8A51" w14:textId="77777777" w:rsidR="009F6752" w:rsidRPr="00195349" w:rsidRDefault="009F6752" w:rsidP="009F6752">
      <w:pPr>
        <w:pStyle w:val="ListParagraph"/>
        <w:widowControl/>
        <w:numPr>
          <w:ilvl w:val="0"/>
          <w:numId w:val="31"/>
        </w:numPr>
        <w:autoSpaceDE/>
        <w:autoSpaceDN/>
        <w:spacing w:before="0" w:after="160" w:line="259" w:lineRule="auto"/>
        <w:contextualSpacing/>
        <w:rPr>
          <w:rFonts w:ascii="Arial" w:hAnsi="Arial" w:cs="Arial"/>
          <w:sz w:val="24"/>
          <w:szCs w:val="24"/>
          <w:lang w:val="nb-NO"/>
        </w:rPr>
      </w:pPr>
      <w:r>
        <w:rPr>
          <w:rFonts w:ascii="Arial" w:hAnsi="Arial" w:cs="Arial"/>
          <w:sz w:val="24"/>
          <w:szCs w:val="24"/>
          <w:lang w:val="nb-NO"/>
        </w:rPr>
        <w:t>Mempromosikan MyMUDAH dalam mesyuarat-mesyuarat yang dihadiri</w:t>
      </w:r>
    </w:p>
    <w:p w14:paraId="7B660869" w14:textId="77777777" w:rsidR="009F6752" w:rsidRPr="002E3452" w:rsidRDefault="009F6752" w:rsidP="009F6752">
      <w:pPr>
        <w:pStyle w:val="ListParagraph"/>
        <w:widowControl/>
        <w:numPr>
          <w:ilvl w:val="0"/>
          <w:numId w:val="31"/>
        </w:numPr>
        <w:autoSpaceDE/>
        <w:autoSpaceDN/>
        <w:spacing w:before="0" w:after="160" w:line="259" w:lineRule="auto"/>
        <w:contextualSpacing/>
        <w:rPr>
          <w:rFonts w:ascii="Arial" w:hAnsi="Arial" w:cs="Arial"/>
          <w:sz w:val="24"/>
          <w:szCs w:val="24"/>
        </w:rPr>
      </w:pPr>
      <w:r w:rsidRPr="00D15803">
        <w:rPr>
          <w:rFonts w:ascii="Arial" w:hAnsi="Arial" w:cs="Arial"/>
          <w:sz w:val="24"/>
          <w:szCs w:val="24"/>
        </w:rPr>
        <w:t>Mewujudkan soalan-soalan tentang MyMUDAH dalam Pro</w:t>
      </w:r>
      <w:r>
        <w:rPr>
          <w:rFonts w:ascii="Arial" w:hAnsi="Arial" w:cs="Arial"/>
          <w:sz w:val="24"/>
          <w:szCs w:val="24"/>
        </w:rPr>
        <w:t>ductivity Hunt semasa Hari Inovasi</w:t>
      </w:r>
    </w:p>
    <w:p w14:paraId="674F2611" w14:textId="145D8CD3" w:rsidR="00E315F9" w:rsidRPr="00E315F9" w:rsidRDefault="00E315F9" w:rsidP="009F6752">
      <w:pPr>
        <w:widowControl/>
        <w:autoSpaceDE/>
        <w:autoSpaceDN/>
        <w:jc w:val="center"/>
        <w:rPr>
          <w:sz w:val="24"/>
        </w:rPr>
      </w:pPr>
    </w:p>
    <w:sectPr w:rsidR="00E315F9" w:rsidRPr="00E315F9" w:rsidSect="00655A11">
      <w:pgSz w:w="11910" w:h="16840"/>
      <w:pgMar w:top="940" w:right="420" w:bottom="280" w:left="4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54F9C" w14:textId="77777777" w:rsidR="00982D93" w:rsidRDefault="00982D93" w:rsidP="000D7C6E">
      <w:r>
        <w:separator/>
      </w:r>
    </w:p>
  </w:endnote>
  <w:endnote w:type="continuationSeparator" w:id="0">
    <w:p w14:paraId="47D20252" w14:textId="77777777" w:rsidR="00982D93" w:rsidRDefault="00982D93" w:rsidP="000D7C6E">
      <w:r>
        <w:continuationSeparator/>
      </w:r>
    </w:p>
  </w:endnote>
  <w:endnote w:type="continuationNotice" w:id="1">
    <w:p w14:paraId="1EA7BAB4" w14:textId="77777777" w:rsidR="00982D93" w:rsidRDefault="00982D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3025D" w14:textId="77777777" w:rsidR="00982D93" w:rsidRDefault="00982D93" w:rsidP="000D7C6E">
      <w:r>
        <w:separator/>
      </w:r>
    </w:p>
  </w:footnote>
  <w:footnote w:type="continuationSeparator" w:id="0">
    <w:p w14:paraId="7A8264C0" w14:textId="77777777" w:rsidR="00982D93" w:rsidRDefault="00982D93" w:rsidP="000D7C6E">
      <w:r>
        <w:continuationSeparator/>
      </w:r>
    </w:p>
  </w:footnote>
  <w:footnote w:type="continuationNotice" w:id="1">
    <w:p w14:paraId="3B830664" w14:textId="77777777" w:rsidR="00982D93" w:rsidRDefault="00982D9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54991"/>
    <w:multiLevelType w:val="hybridMultilevel"/>
    <w:tmpl w:val="E436B086"/>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0F352126"/>
    <w:multiLevelType w:val="hybridMultilevel"/>
    <w:tmpl w:val="ED4AB864"/>
    <w:lvl w:ilvl="0" w:tplc="8C2866BC">
      <w:start w:val="1"/>
      <w:numFmt w:val="lowerRoman"/>
      <w:lvlText w:val="%1."/>
      <w:lvlJc w:val="left"/>
      <w:pPr>
        <w:ind w:left="720" w:hanging="360"/>
      </w:pPr>
      <w:rPr>
        <w:rFonts w:ascii="Arial MT" w:eastAsia="Arial MT" w:hAnsi="Arial MT" w:cs="Arial MT" w:hint="default"/>
        <w:spacing w:val="-2"/>
        <w:w w:val="100"/>
        <w:sz w:val="22"/>
        <w:szCs w:val="22"/>
        <w:lang w:val="ms" w:eastAsia="en-US" w:bidi="ar-SA"/>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1703091F"/>
    <w:multiLevelType w:val="hybridMultilevel"/>
    <w:tmpl w:val="448C384A"/>
    <w:lvl w:ilvl="0" w:tplc="BE9CDBB2">
      <w:start w:val="1"/>
      <w:numFmt w:val="lowerRoman"/>
      <w:lvlText w:val="%1."/>
      <w:lvlJc w:val="left"/>
      <w:pPr>
        <w:ind w:left="828" w:hanging="471"/>
      </w:pPr>
      <w:rPr>
        <w:rFonts w:ascii="Arial MT" w:eastAsia="Arial MT" w:hAnsi="Arial MT" w:cs="Arial MT" w:hint="default"/>
        <w:spacing w:val="-2"/>
        <w:w w:val="100"/>
        <w:sz w:val="22"/>
        <w:szCs w:val="22"/>
        <w:lang w:val="ms" w:eastAsia="en-US" w:bidi="ar-SA"/>
      </w:rPr>
    </w:lvl>
    <w:lvl w:ilvl="1" w:tplc="FC70F096">
      <w:numFmt w:val="bullet"/>
      <w:lvlText w:val="•"/>
      <w:lvlJc w:val="left"/>
      <w:pPr>
        <w:ind w:left="1303" w:hanging="471"/>
      </w:pPr>
      <w:rPr>
        <w:rFonts w:hint="default"/>
        <w:lang w:val="ms" w:eastAsia="en-US" w:bidi="ar-SA"/>
      </w:rPr>
    </w:lvl>
    <w:lvl w:ilvl="2" w:tplc="5616F9B6">
      <w:numFmt w:val="bullet"/>
      <w:lvlText w:val="•"/>
      <w:lvlJc w:val="left"/>
      <w:pPr>
        <w:ind w:left="1787" w:hanging="471"/>
      </w:pPr>
      <w:rPr>
        <w:rFonts w:hint="default"/>
        <w:lang w:val="ms" w:eastAsia="en-US" w:bidi="ar-SA"/>
      </w:rPr>
    </w:lvl>
    <w:lvl w:ilvl="3" w:tplc="43907194">
      <w:numFmt w:val="bullet"/>
      <w:lvlText w:val="•"/>
      <w:lvlJc w:val="left"/>
      <w:pPr>
        <w:ind w:left="2271" w:hanging="471"/>
      </w:pPr>
      <w:rPr>
        <w:rFonts w:hint="default"/>
        <w:lang w:val="ms" w:eastAsia="en-US" w:bidi="ar-SA"/>
      </w:rPr>
    </w:lvl>
    <w:lvl w:ilvl="4" w:tplc="B950DEB2">
      <w:numFmt w:val="bullet"/>
      <w:lvlText w:val="•"/>
      <w:lvlJc w:val="left"/>
      <w:pPr>
        <w:ind w:left="2755" w:hanging="471"/>
      </w:pPr>
      <w:rPr>
        <w:rFonts w:hint="default"/>
        <w:lang w:val="ms" w:eastAsia="en-US" w:bidi="ar-SA"/>
      </w:rPr>
    </w:lvl>
    <w:lvl w:ilvl="5" w:tplc="F574EEEC">
      <w:numFmt w:val="bullet"/>
      <w:lvlText w:val="•"/>
      <w:lvlJc w:val="left"/>
      <w:pPr>
        <w:ind w:left="3239" w:hanging="471"/>
      </w:pPr>
      <w:rPr>
        <w:rFonts w:hint="default"/>
        <w:lang w:val="ms" w:eastAsia="en-US" w:bidi="ar-SA"/>
      </w:rPr>
    </w:lvl>
    <w:lvl w:ilvl="6" w:tplc="5798B4F4">
      <w:numFmt w:val="bullet"/>
      <w:lvlText w:val="•"/>
      <w:lvlJc w:val="left"/>
      <w:pPr>
        <w:ind w:left="3723" w:hanging="471"/>
      </w:pPr>
      <w:rPr>
        <w:rFonts w:hint="default"/>
        <w:lang w:val="ms" w:eastAsia="en-US" w:bidi="ar-SA"/>
      </w:rPr>
    </w:lvl>
    <w:lvl w:ilvl="7" w:tplc="82022674">
      <w:numFmt w:val="bullet"/>
      <w:lvlText w:val="•"/>
      <w:lvlJc w:val="left"/>
      <w:pPr>
        <w:ind w:left="4207" w:hanging="471"/>
      </w:pPr>
      <w:rPr>
        <w:rFonts w:hint="default"/>
        <w:lang w:val="ms" w:eastAsia="en-US" w:bidi="ar-SA"/>
      </w:rPr>
    </w:lvl>
    <w:lvl w:ilvl="8" w:tplc="B27E4396">
      <w:numFmt w:val="bullet"/>
      <w:lvlText w:val="•"/>
      <w:lvlJc w:val="left"/>
      <w:pPr>
        <w:ind w:left="4691" w:hanging="471"/>
      </w:pPr>
      <w:rPr>
        <w:rFonts w:hint="default"/>
        <w:lang w:val="ms" w:eastAsia="en-US" w:bidi="ar-SA"/>
      </w:rPr>
    </w:lvl>
  </w:abstractNum>
  <w:abstractNum w:abstractNumId="3" w15:restartNumberingAfterBreak="0">
    <w:nsid w:val="1AD874D3"/>
    <w:multiLevelType w:val="hybridMultilevel"/>
    <w:tmpl w:val="1A1E5026"/>
    <w:lvl w:ilvl="0" w:tplc="407EB110">
      <w:start w:val="1"/>
      <w:numFmt w:val="decimal"/>
      <w:lvlText w:val="%1."/>
      <w:lvlJc w:val="left"/>
      <w:pPr>
        <w:ind w:left="1526" w:hanging="567"/>
      </w:pPr>
      <w:rPr>
        <w:rFonts w:ascii="Arial MT" w:eastAsia="Arial MT" w:hAnsi="Arial MT" w:cs="Arial MT" w:hint="default"/>
        <w:w w:val="100"/>
        <w:sz w:val="24"/>
        <w:szCs w:val="24"/>
        <w:lang w:val="ms" w:eastAsia="en-US" w:bidi="ar-SA"/>
      </w:rPr>
    </w:lvl>
    <w:lvl w:ilvl="1" w:tplc="36525072">
      <w:numFmt w:val="bullet"/>
      <w:lvlText w:val=""/>
      <w:lvlJc w:val="left"/>
      <w:pPr>
        <w:ind w:left="1954" w:hanging="286"/>
      </w:pPr>
      <w:rPr>
        <w:rFonts w:ascii="Symbol" w:eastAsia="Symbol" w:hAnsi="Symbol" w:cs="Symbol" w:hint="default"/>
        <w:w w:val="100"/>
        <w:sz w:val="24"/>
        <w:szCs w:val="24"/>
        <w:lang w:val="ms" w:eastAsia="en-US" w:bidi="ar-SA"/>
      </w:rPr>
    </w:lvl>
    <w:lvl w:ilvl="2" w:tplc="905EE996">
      <w:numFmt w:val="bullet"/>
      <w:lvlText w:val="•"/>
      <w:lvlJc w:val="left"/>
      <w:pPr>
        <w:ind w:left="2040" w:hanging="286"/>
      </w:pPr>
      <w:rPr>
        <w:rFonts w:hint="default"/>
        <w:lang w:val="ms" w:eastAsia="en-US" w:bidi="ar-SA"/>
      </w:rPr>
    </w:lvl>
    <w:lvl w:ilvl="3" w:tplc="D362F884">
      <w:numFmt w:val="bullet"/>
      <w:lvlText w:val="•"/>
      <w:lvlJc w:val="left"/>
      <w:pPr>
        <w:ind w:left="2100" w:hanging="286"/>
      </w:pPr>
      <w:rPr>
        <w:rFonts w:hint="default"/>
        <w:lang w:val="ms" w:eastAsia="en-US" w:bidi="ar-SA"/>
      </w:rPr>
    </w:lvl>
    <w:lvl w:ilvl="4" w:tplc="A10E05C6">
      <w:numFmt w:val="bullet"/>
      <w:lvlText w:val="•"/>
      <w:lvlJc w:val="left"/>
      <w:pPr>
        <w:ind w:left="3372" w:hanging="286"/>
      </w:pPr>
      <w:rPr>
        <w:rFonts w:hint="default"/>
        <w:lang w:val="ms" w:eastAsia="en-US" w:bidi="ar-SA"/>
      </w:rPr>
    </w:lvl>
    <w:lvl w:ilvl="5" w:tplc="B5AAA9CA">
      <w:numFmt w:val="bullet"/>
      <w:lvlText w:val="•"/>
      <w:lvlJc w:val="left"/>
      <w:pPr>
        <w:ind w:left="4644" w:hanging="286"/>
      </w:pPr>
      <w:rPr>
        <w:rFonts w:hint="default"/>
        <w:lang w:val="ms" w:eastAsia="en-US" w:bidi="ar-SA"/>
      </w:rPr>
    </w:lvl>
    <w:lvl w:ilvl="6" w:tplc="1D9C32F0">
      <w:numFmt w:val="bullet"/>
      <w:lvlText w:val="•"/>
      <w:lvlJc w:val="left"/>
      <w:pPr>
        <w:ind w:left="5917" w:hanging="286"/>
      </w:pPr>
      <w:rPr>
        <w:rFonts w:hint="default"/>
        <w:lang w:val="ms" w:eastAsia="en-US" w:bidi="ar-SA"/>
      </w:rPr>
    </w:lvl>
    <w:lvl w:ilvl="7" w:tplc="7D3604D6">
      <w:numFmt w:val="bullet"/>
      <w:lvlText w:val="•"/>
      <w:lvlJc w:val="left"/>
      <w:pPr>
        <w:ind w:left="7189" w:hanging="286"/>
      </w:pPr>
      <w:rPr>
        <w:rFonts w:hint="default"/>
        <w:lang w:val="ms" w:eastAsia="en-US" w:bidi="ar-SA"/>
      </w:rPr>
    </w:lvl>
    <w:lvl w:ilvl="8" w:tplc="C5607A3C">
      <w:numFmt w:val="bullet"/>
      <w:lvlText w:val="•"/>
      <w:lvlJc w:val="left"/>
      <w:pPr>
        <w:ind w:left="8461" w:hanging="286"/>
      </w:pPr>
      <w:rPr>
        <w:rFonts w:hint="default"/>
        <w:lang w:val="ms" w:eastAsia="en-US" w:bidi="ar-SA"/>
      </w:rPr>
    </w:lvl>
  </w:abstractNum>
  <w:abstractNum w:abstractNumId="4" w15:restartNumberingAfterBreak="0">
    <w:nsid w:val="1D993171"/>
    <w:multiLevelType w:val="hybridMultilevel"/>
    <w:tmpl w:val="002ACD3E"/>
    <w:lvl w:ilvl="0" w:tplc="4F14296C">
      <w:start w:val="1"/>
      <w:numFmt w:val="lowerRoman"/>
      <w:lvlText w:val="%1."/>
      <w:lvlJc w:val="left"/>
      <w:pPr>
        <w:ind w:left="744" w:hanging="392"/>
        <w:jc w:val="right"/>
      </w:pPr>
      <w:rPr>
        <w:rFonts w:ascii="Arial MT" w:eastAsia="Arial MT" w:hAnsi="Arial MT" w:cs="Arial MT" w:hint="default"/>
        <w:spacing w:val="-2"/>
        <w:w w:val="100"/>
        <w:sz w:val="22"/>
        <w:szCs w:val="22"/>
        <w:lang w:val="ms" w:eastAsia="en-US" w:bidi="ar-SA"/>
      </w:rPr>
    </w:lvl>
    <w:lvl w:ilvl="1" w:tplc="7B80582C">
      <w:numFmt w:val="bullet"/>
      <w:lvlText w:val="•"/>
      <w:lvlJc w:val="left"/>
      <w:pPr>
        <w:ind w:left="1231" w:hanging="392"/>
      </w:pPr>
      <w:rPr>
        <w:rFonts w:hint="default"/>
        <w:lang w:val="ms" w:eastAsia="en-US" w:bidi="ar-SA"/>
      </w:rPr>
    </w:lvl>
    <w:lvl w:ilvl="2" w:tplc="0024D466">
      <w:numFmt w:val="bullet"/>
      <w:lvlText w:val="•"/>
      <w:lvlJc w:val="left"/>
      <w:pPr>
        <w:ind w:left="1723" w:hanging="392"/>
      </w:pPr>
      <w:rPr>
        <w:rFonts w:hint="default"/>
        <w:lang w:val="ms" w:eastAsia="en-US" w:bidi="ar-SA"/>
      </w:rPr>
    </w:lvl>
    <w:lvl w:ilvl="3" w:tplc="FC505494">
      <w:numFmt w:val="bullet"/>
      <w:lvlText w:val="•"/>
      <w:lvlJc w:val="left"/>
      <w:pPr>
        <w:ind w:left="2215" w:hanging="392"/>
      </w:pPr>
      <w:rPr>
        <w:rFonts w:hint="default"/>
        <w:lang w:val="ms" w:eastAsia="en-US" w:bidi="ar-SA"/>
      </w:rPr>
    </w:lvl>
    <w:lvl w:ilvl="4" w:tplc="09FA1352">
      <w:numFmt w:val="bullet"/>
      <w:lvlText w:val="•"/>
      <w:lvlJc w:val="left"/>
      <w:pPr>
        <w:ind w:left="2707" w:hanging="392"/>
      </w:pPr>
      <w:rPr>
        <w:rFonts w:hint="default"/>
        <w:lang w:val="ms" w:eastAsia="en-US" w:bidi="ar-SA"/>
      </w:rPr>
    </w:lvl>
    <w:lvl w:ilvl="5" w:tplc="AD284940">
      <w:numFmt w:val="bullet"/>
      <w:lvlText w:val="•"/>
      <w:lvlJc w:val="left"/>
      <w:pPr>
        <w:ind w:left="3199" w:hanging="392"/>
      </w:pPr>
      <w:rPr>
        <w:rFonts w:hint="default"/>
        <w:lang w:val="ms" w:eastAsia="en-US" w:bidi="ar-SA"/>
      </w:rPr>
    </w:lvl>
    <w:lvl w:ilvl="6" w:tplc="AC167C96">
      <w:numFmt w:val="bullet"/>
      <w:lvlText w:val="•"/>
      <w:lvlJc w:val="left"/>
      <w:pPr>
        <w:ind w:left="3691" w:hanging="392"/>
      </w:pPr>
      <w:rPr>
        <w:rFonts w:hint="default"/>
        <w:lang w:val="ms" w:eastAsia="en-US" w:bidi="ar-SA"/>
      </w:rPr>
    </w:lvl>
    <w:lvl w:ilvl="7" w:tplc="1B586FD8">
      <w:numFmt w:val="bullet"/>
      <w:lvlText w:val="•"/>
      <w:lvlJc w:val="left"/>
      <w:pPr>
        <w:ind w:left="4183" w:hanging="392"/>
      </w:pPr>
      <w:rPr>
        <w:rFonts w:hint="default"/>
        <w:lang w:val="ms" w:eastAsia="en-US" w:bidi="ar-SA"/>
      </w:rPr>
    </w:lvl>
    <w:lvl w:ilvl="8" w:tplc="5476BF4E">
      <w:numFmt w:val="bullet"/>
      <w:lvlText w:val="•"/>
      <w:lvlJc w:val="left"/>
      <w:pPr>
        <w:ind w:left="4675" w:hanging="392"/>
      </w:pPr>
      <w:rPr>
        <w:rFonts w:hint="default"/>
        <w:lang w:val="ms" w:eastAsia="en-US" w:bidi="ar-SA"/>
      </w:rPr>
    </w:lvl>
  </w:abstractNum>
  <w:abstractNum w:abstractNumId="5" w15:restartNumberingAfterBreak="0">
    <w:nsid w:val="1DB73DCF"/>
    <w:multiLevelType w:val="hybridMultilevel"/>
    <w:tmpl w:val="D3866F78"/>
    <w:lvl w:ilvl="0" w:tplc="A7528C6A">
      <w:start w:val="1"/>
      <w:numFmt w:val="decimal"/>
      <w:lvlText w:val="%1."/>
      <w:lvlJc w:val="left"/>
      <w:pPr>
        <w:ind w:left="1387" w:hanging="428"/>
      </w:pPr>
      <w:rPr>
        <w:rFonts w:ascii="Arial MT" w:eastAsia="Arial MT" w:hAnsi="Arial MT" w:cs="Arial MT" w:hint="default"/>
        <w:w w:val="100"/>
        <w:sz w:val="24"/>
        <w:szCs w:val="24"/>
        <w:lang w:val="ms" w:eastAsia="en-US" w:bidi="ar-SA"/>
      </w:rPr>
    </w:lvl>
    <w:lvl w:ilvl="1" w:tplc="28FCC1B4">
      <w:numFmt w:val="bullet"/>
      <w:lvlText w:val="•"/>
      <w:lvlJc w:val="left"/>
      <w:pPr>
        <w:ind w:left="2342" w:hanging="428"/>
      </w:pPr>
      <w:rPr>
        <w:rFonts w:hint="default"/>
        <w:lang w:val="ms" w:eastAsia="en-US" w:bidi="ar-SA"/>
      </w:rPr>
    </w:lvl>
    <w:lvl w:ilvl="2" w:tplc="D0C46E50">
      <w:numFmt w:val="bullet"/>
      <w:lvlText w:val="•"/>
      <w:lvlJc w:val="left"/>
      <w:pPr>
        <w:ind w:left="3305" w:hanging="428"/>
      </w:pPr>
      <w:rPr>
        <w:rFonts w:hint="default"/>
        <w:lang w:val="ms" w:eastAsia="en-US" w:bidi="ar-SA"/>
      </w:rPr>
    </w:lvl>
    <w:lvl w:ilvl="3" w:tplc="50F6602C">
      <w:numFmt w:val="bullet"/>
      <w:lvlText w:val="•"/>
      <w:lvlJc w:val="left"/>
      <w:pPr>
        <w:ind w:left="4267" w:hanging="428"/>
      </w:pPr>
      <w:rPr>
        <w:rFonts w:hint="default"/>
        <w:lang w:val="ms" w:eastAsia="en-US" w:bidi="ar-SA"/>
      </w:rPr>
    </w:lvl>
    <w:lvl w:ilvl="4" w:tplc="0678A40C">
      <w:numFmt w:val="bullet"/>
      <w:lvlText w:val="•"/>
      <w:lvlJc w:val="left"/>
      <w:pPr>
        <w:ind w:left="5230" w:hanging="428"/>
      </w:pPr>
      <w:rPr>
        <w:rFonts w:hint="default"/>
        <w:lang w:val="ms" w:eastAsia="en-US" w:bidi="ar-SA"/>
      </w:rPr>
    </w:lvl>
    <w:lvl w:ilvl="5" w:tplc="D1289942">
      <w:numFmt w:val="bullet"/>
      <w:lvlText w:val="•"/>
      <w:lvlJc w:val="left"/>
      <w:pPr>
        <w:ind w:left="6193" w:hanging="428"/>
      </w:pPr>
      <w:rPr>
        <w:rFonts w:hint="default"/>
        <w:lang w:val="ms" w:eastAsia="en-US" w:bidi="ar-SA"/>
      </w:rPr>
    </w:lvl>
    <w:lvl w:ilvl="6" w:tplc="0DBC3B7A">
      <w:numFmt w:val="bullet"/>
      <w:lvlText w:val="•"/>
      <w:lvlJc w:val="left"/>
      <w:pPr>
        <w:ind w:left="7155" w:hanging="428"/>
      </w:pPr>
      <w:rPr>
        <w:rFonts w:hint="default"/>
        <w:lang w:val="ms" w:eastAsia="en-US" w:bidi="ar-SA"/>
      </w:rPr>
    </w:lvl>
    <w:lvl w:ilvl="7" w:tplc="4BEE535A">
      <w:numFmt w:val="bullet"/>
      <w:lvlText w:val="•"/>
      <w:lvlJc w:val="left"/>
      <w:pPr>
        <w:ind w:left="8118" w:hanging="428"/>
      </w:pPr>
      <w:rPr>
        <w:rFonts w:hint="default"/>
        <w:lang w:val="ms" w:eastAsia="en-US" w:bidi="ar-SA"/>
      </w:rPr>
    </w:lvl>
    <w:lvl w:ilvl="8" w:tplc="F34C43C4">
      <w:numFmt w:val="bullet"/>
      <w:lvlText w:val="•"/>
      <w:lvlJc w:val="left"/>
      <w:pPr>
        <w:ind w:left="9081" w:hanging="428"/>
      </w:pPr>
      <w:rPr>
        <w:rFonts w:hint="default"/>
        <w:lang w:val="ms" w:eastAsia="en-US" w:bidi="ar-SA"/>
      </w:rPr>
    </w:lvl>
  </w:abstractNum>
  <w:abstractNum w:abstractNumId="6" w15:restartNumberingAfterBreak="0">
    <w:nsid w:val="1DFF796D"/>
    <w:multiLevelType w:val="hybridMultilevel"/>
    <w:tmpl w:val="4014B8C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7" w15:restartNumberingAfterBreak="0">
    <w:nsid w:val="1F292FD0"/>
    <w:multiLevelType w:val="hybridMultilevel"/>
    <w:tmpl w:val="64825C86"/>
    <w:lvl w:ilvl="0" w:tplc="FFFFFFFF">
      <w:start w:val="1"/>
      <w:numFmt w:val="lowerRoman"/>
      <w:lvlText w:val="%1."/>
      <w:lvlJc w:val="left"/>
      <w:pPr>
        <w:ind w:left="1080" w:hanging="360"/>
      </w:pPr>
      <w:rPr>
        <w:rFonts w:ascii="Arial MT" w:eastAsia="Arial MT" w:hAnsi="Arial MT" w:cs="Arial MT" w:hint="default"/>
        <w:spacing w:val="-2"/>
        <w:w w:val="100"/>
        <w:sz w:val="22"/>
        <w:szCs w:val="22"/>
        <w:lang w:val="ms" w:eastAsia="en-US" w:bidi="ar-SA"/>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2CA5B86"/>
    <w:multiLevelType w:val="hybridMultilevel"/>
    <w:tmpl w:val="F61E5F1E"/>
    <w:lvl w:ilvl="0" w:tplc="4409001B">
      <w:start w:val="1"/>
      <w:numFmt w:val="lowerRoman"/>
      <w:lvlText w:val="%1."/>
      <w:lvlJc w:val="right"/>
      <w:pPr>
        <w:ind w:left="828" w:hanging="360"/>
      </w:pPr>
    </w:lvl>
    <w:lvl w:ilvl="1" w:tplc="44090019" w:tentative="1">
      <w:start w:val="1"/>
      <w:numFmt w:val="lowerLetter"/>
      <w:lvlText w:val="%2."/>
      <w:lvlJc w:val="left"/>
      <w:pPr>
        <w:ind w:left="1548" w:hanging="360"/>
      </w:pPr>
    </w:lvl>
    <w:lvl w:ilvl="2" w:tplc="4409001B" w:tentative="1">
      <w:start w:val="1"/>
      <w:numFmt w:val="lowerRoman"/>
      <w:lvlText w:val="%3."/>
      <w:lvlJc w:val="right"/>
      <w:pPr>
        <w:ind w:left="2268" w:hanging="180"/>
      </w:pPr>
    </w:lvl>
    <w:lvl w:ilvl="3" w:tplc="4409000F" w:tentative="1">
      <w:start w:val="1"/>
      <w:numFmt w:val="decimal"/>
      <w:lvlText w:val="%4."/>
      <w:lvlJc w:val="left"/>
      <w:pPr>
        <w:ind w:left="2988" w:hanging="360"/>
      </w:pPr>
    </w:lvl>
    <w:lvl w:ilvl="4" w:tplc="44090019" w:tentative="1">
      <w:start w:val="1"/>
      <w:numFmt w:val="lowerLetter"/>
      <w:lvlText w:val="%5."/>
      <w:lvlJc w:val="left"/>
      <w:pPr>
        <w:ind w:left="3708" w:hanging="360"/>
      </w:pPr>
    </w:lvl>
    <w:lvl w:ilvl="5" w:tplc="4409001B" w:tentative="1">
      <w:start w:val="1"/>
      <w:numFmt w:val="lowerRoman"/>
      <w:lvlText w:val="%6."/>
      <w:lvlJc w:val="right"/>
      <w:pPr>
        <w:ind w:left="4428" w:hanging="180"/>
      </w:pPr>
    </w:lvl>
    <w:lvl w:ilvl="6" w:tplc="4409000F" w:tentative="1">
      <w:start w:val="1"/>
      <w:numFmt w:val="decimal"/>
      <w:lvlText w:val="%7."/>
      <w:lvlJc w:val="left"/>
      <w:pPr>
        <w:ind w:left="5148" w:hanging="360"/>
      </w:pPr>
    </w:lvl>
    <w:lvl w:ilvl="7" w:tplc="44090019" w:tentative="1">
      <w:start w:val="1"/>
      <w:numFmt w:val="lowerLetter"/>
      <w:lvlText w:val="%8."/>
      <w:lvlJc w:val="left"/>
      <w:pPr>
        <w:ind w:left="5868" w:hanging="360"/>
      </w:pPr>
    </w:lvl>
    <w:lvl w:ilvl="8" w:tplc="4409001B" w:tentative="1">
      <w:start w:val="1"/>
      <w:numFmt w:val="lowerRoman"/>
      <w:lvlText w:val="%9."/>
      <w:lvlJc w:val="right"/>
      <w:pPr>
        <w:ind w:left="6588" w:hanging="180"/>
      </w:pPr>
    </w:lvl>
  </w:abstractNum>
  <w:abstractNum w:abstractNumId="9" w15:restartNumberingAfterBreak="0">
    <w:nsid w:val="2CF56C68"/>
    <w:multiLevelType w:val="hybridMultilevel"/>
    <w:tmpl w:val="3C446F1C"/>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317E671B"/>
    <w:multiLevelType w:val="hybridMultilevel"/>
    <w:tmpl w:val="8D56A2F8"/>
    <w:lvl w:ilvl="0" w:tplc="8C2866BC">
      <w:start w:val="1"/>
      <w:numFmt w:val="lowerRoman"/>
      <w:lvlText w:val="%1."/>
      <w:lvlJc w:val="left"/>
      <w:pPr>
        <w:ind w:left="461" w:hanging="252"/>
        <w:jc w:val="right"/>
      </w:pPr>
      <w:rPr>
        <w:rFonts w:ascii="Arial MT" w:eastAsia="Arial MT" w:hAnsi="Arial MT" w:cs="Arial MT" w:hint="default"/>
        <w:spacing w:val="-2"/>
        <w:w w:val="100"/>
        <w:sz w:val="22"/>
        <w:szCs w:val="22"/>
        <w:lang w:val="ms" w:eastAsia="en-US" w:bidi="ar-SA"/>
      </w:rPr>
    </w:lvl>
    <w:lvl w:ilvl="1" w:tplc="BDCE0EA8">
      <w:numFmt w:val="bullet"/>
      <w:lvlText w:val="•"/>
      <w:lvlJc w:val="left"/>
      <w:pPr>
        <w:ind w:left="979" w:hanging="252"/>
      </w:pPr>
      <w:rPr>
        <w:rFonts w:hint="default"/>
        <w:lang w:val="ms" w:eastAsia="en-US" w:bidi="ar-SA"/>
      </w:rPr>
    </w:lvl>
    <w:lvl w:ilvl="2" w:tplc="838609B6">
      <w:numFmt w:val="bullet"/>
      <w:lvlText w:val="•"/>
      <w:lvlJc w:val="left"/>
      <w:pPr>
        <w:ind w:left="1499" w:hanging="252"/>
      </w:pPr>
      <w:rPr>
        <w:rFonts w:hint="default"/>
        <w:lang w:val="ms" w:eastAsia="en-US" w:bidi="ar-SA"/>
      </w:rPr>
    </w:lvl>
    <w:lvl w:ilvl="3" w:tplc="DF321744">
      <w:numFmt w:val="bullet"/>
      <w:lvlText w:val="•"/>
      <w:lvlJc w:val="left"/>
      <w:pPr>
        <w:ind w:left="2019" w:hanging="252"/>
      </w:pPr>
      <w:rPr>
        <w:rFonts w:hint="default"/>
        <w:lang w:val="ms" w:eastAsia="en-US" w:bidi="ar-SA"/>
      </w:rPr>
    </w:lvl>
    <w:lvl w:ilvl="4" w:tplc="FFE0F572">
      <w:numFmt w:val="bullet"/>
      <w:lvlText w:val="•"/>
      <w:lvlJc w:val="left"/>
      <w:pPr>
        <w:ind w:left="2539" w:hanging="252"/>
      </w:pPr>
      <w:rPr>
        <w:rFonts w:hint="default"/>
        <w:lang w:val="ms" w:eastAsia="en-US" w:bidi="ar-SA"/>
      </w:rPr>
    </w:lvl>
    <w:lvl w:ilvl="5" w:tplc="E26601A6">
      <w:numFmt w:val="bullet"/>
      <w:lvlText w:val="•"/>
      <w:lvlJc w:val="left"/>
      <w:pPr>
        <w:ind w:left="3059" w:hanging="252"/>
      </w:pPr>
      <w:rPr>
        <w:rFonts w:hint="default"/>
        <w:lang w:val="ms" w:eastAsia="en-US" w:bidi="ar-SA"/>
      </w:rPr>
    </w:lvl>
    <w:lvl w:ilvl="6" w:tplc="76A8828A">
      <w:numFmt w:val="bullet"/>
      <w:lvlText w:val="•"/>
      <w:lvlJc w:val="left"/>
      <w:pPr>
        <w:ind w:left="3579" w:hanging="252"/>
      </w:pPr>
      <w:rPr>
        <w:rFonts w:hint="default"/>
        <w:lang w:val="ms" w:eastAsia="en-US" w:bidi="ar-SA"/>
      </w:rPr>
    </w:lvl>
    <w:lvl w:ilvl="7" w:tplc="74B85100">
      <w:numFmt w:val="bullet"/>
      <w:lvlText w:val="•"/>
      <w:lvlJc w:val="left"/>
      <w:pPr>
        <w:ind w:left="4099" w:hanging="252"/>
      </w:pPr>
      <w:rPr>
        <w:rFonts w:hint="default"/>
        <w:lang w:val="ms" w:eastAsia="en-US" w:bidi="ar-SA"/>
      </w:rPr>
    </w:lvl>
    <w:lvl w:ilvl="8" w:tplc="009CB852">
      <w:numFmt w:val="bullet"/>
      <w:lvlText w:val="•"/>
      <w:lvlJc w:val="left"/>
      <w:pPr>
        <w:ind w:left="4619" w:hanging="252"/>
      </w:pPr>
      <w:rPr>
        <w:rFonts w:hint="default"/>
        <w:lang w:val="ms" w:eastAsia="en-US" w:bidi="ar-SA"/>
      </w:rPr>
    </w:lvl>
  </w:abstractNum>
  <w:abstractNum w:abstractNumId="11" w15:restartNumberingAfterBreak="0">
    <w:nsid w:val="32F76102"/>
    <w:multiLevelType w:val="hybridMultilevel"/>
    <w:tmpl w:val="CF768952"/>
    <w:lvl w:ilvl="0" w:tplc="75141B14">
      <w:numFmt w:val="bullet"/>
      <w:lvlText w:val=""/>
      <w:lvlJc w:val="left"/>
      <w:pPr>
        <w:ind w:left="386" w:hanging="360"/>
      </w:pPr>
      <w:rPr>
        <w:rFonts w:ascii="Symbol" w:eastAsia="Symbol" w:hAnsi="Symbol" w:cs="Symbol" w:hint="default"/>
        <w:w w:val="100"/>
        <w:sz w:val="24"/>
        <w:szCs w:val="24"/>
        <w:lang w:val="ms" w:eastAsia="en-US" w:bidi="ar-SA"/>
      </w:rPr>
    </w:lvl>
    <w:lvl w:ilvl="1" w:tplc="1A185940">
      <w:numFmt w:val="bullet"/>
      <w:lvlText w:val="•"/>
      <w:lvlJc w:val="left"/>
      <w:pPr>
        <w:ind w:left="800" w:hanging="360"/>
      </w:pPr>
      <w:rPr>
        <w:rFonts w:hint="default"/>
        <w:lang w:val="ms" w:eastAsia="en-US" w:bidi="ar-SA"/>
      </w:rPr>
    </w:lvl>
    <w:lvl w:ilvl="2" w:tplc="57B07BE2">
      <w:numFmt w:val="bullet"/>
      <w:lvlText w:val="•"/>
      <w:lvlJc w:val="left"/>
      <w:pPr>
        <w:ind w:left="1220" w:hanging="360"/>
      </w:pPr>
      <w:rPr>
        <w:rFonts w:hint="default"/>
        <w:lang w:val="ms" w:eastAsia="en-US" w:bidi="ar-SA"/>
      </w:rPr>
    </w:lvl>
    <w:lvl w:ilvl="3" w:tplc="0ADE4078">
      <w:numFmt w:val="bullet"/>
      <w:lvlText w:val="•"/>
      <w:lvlJc w:val="left"/>
      <w:pPr>
        <w:ind w:left="1640" w:hanging="360"/>
      </w:pPr>
      <w:rPr>
        <w:rFonts w:hint="default"/>
        <w:lang w:val="ms" w:eastAsia="en-US" w:bidi="ar-SA"/>
      </w:rPr>
    </w:lvl>
    <w:lvl w:ilvl="4" w:tplc="8ECA5AF4">
      <w:numFmt w:val="bullet"/>
      <w:lvlText w:val="•"/>
      <w:lvlJc w:val="left"/>
      <w:pPr>
        <w:ind w:left="2060" w:hanging="360"/>
      </w:pPr>
      <w:rPr>
        <w:rFonts w:hint="default"/>
        <w:lang w:val="ms" w:eastAsia="en-US" w:bidi="ar-SA"/>
      </w:rPr>
    </w:lvl>
    <w:lvl w:ilvl="5" w:tplc="D6FC163A">
      <w:numFmt w:val="bullet"/>
      <w:lvlText w:val="•"/>
      <w:lvlJc w:val="left"/>
      <w:pPr>
        <w:ind w:left="2480" w:hanging="360"/>
      </w:pPr>
      <w:rPr>
        <w:rFonts w:hint="default"/>
        <w:lang w:val="ms" w:eastAsia="en-US" w:bidi="ar-SA"/>
      </w:rPr>
    </w:lvl>
    <w:lvl w:ilvl="6" w:tplc="06100174">
      <w:numFmt w:val="bullet"/>
      <w:lvlText w:val="•"/>
      <w:lvlJc w:val="left"/>
      <w:pPr>
        <w:ind w:left="2900" w:hanging="360"/>
      </w:pPr>
      <w:rPr>
        <w:rFonts w:hint="default"/>
        <w:lang w:val="ms" w:eastAsia="en-US" w:bidi="ar-SA"/>
      </w:rPr>
    </w:lvl>
    <w:lvl w:ilvl="7" w:tplc="02885846">
      <w:numFmt w:val="bullet"/>
      <w:lvlText w:val="•"/>
      <w:lvlJc w:val="left"/>
      <w:pPr>
        <w:ind w:left="3320" w:hanging="360"/>
      </w:pPr>
      <w:rPr>
        <w:rFonts w:hint="default"/>
        <w:lang w:val="ms" w:eastAsia="en-US" w:bidi="ar-SA"/>
      </w:rPr>
    </w:lvl>
    <w:lvl w:ilvl="8" w:tplc="DC0A2E82">
      <w:numFmt w:val="bullet"/>
      <w:lvlText w:val="•"/>
      <w:lvlJc w:val="left"/>
      <w:pPr>
        <w:ind w:left="3740" w:hanging="360"/>
      </w:pPr>
      <w:rPr>
        <w:rFonts w:hint="default"/>
        <w:lang w:val="ms" w:eastAsia="en-US" w:bidi="ar-SA"/>
      </w:rPr>
    </w:lvl>
  </w:abstractNum>
  <w:abstractNum w:abstractNumId="12" w15:restartNumberingAfterBreak="0">
    <w:nsid w:val="37D06A04"/>
    <w:multiLevelType w:val="hybridMultilevel"/>
    <w:tmpl w:val="CA3E663E"/>
    <w:lvl w:ilvl="0" w:tplc="C812152A">
      <w:start w:val="1"/>
      <w:numFmt w:val="lowerRoman"/>
      <w:lvlText w:val="%1."/>
      <w:lvlJc w:val="left"/>
      <w:pPr>
        <w:ind w:left="461" w:hanging="245"/>
        <w:jc w:val="right"/>
      </w:pPr>
      <w:rPr>
        <w:rFonts w:ascii="Arial MT" w:eastAsia="Arial MT" w:hAnsi="Arial MT" w:cs="Arial MT" w:hint="default"/>
        <w:spacing w:val="-2"/>
        <w:w w:val="100"/>
        <w:sz w:val="22"/>
        <w:szCs w:val="22"/>
        <w:lang w:val="ms" w:eastAsia="en-US" w:bidi="ar-SA"/>
      </w:rPr>
    </w:lvl>
    <w:lvl w:ilvl="1" w:tplc="368AD6A4">
      <w:numFmt w:val="bullet"/>
      <w:lvlText w:val="•"/>
      <w:lvlJc w:val="left"/>
      <w:pPr>
        <w:ind w:left="979" w:hanging="245"/>
      </w:pPr>
      <w:rPr>
        <w:rFonts w:hint="default"/>
        <w:lang w:val="ms" w:eastAsia="en-US" w:bidi="ar-SA"/>
      </w:rPr>
    </w:lvl>
    <w:lvl w:ilvl="2" w:tplc="DB88B25E">
      <w:numFmt w:val="bullet"/>
      <w:lvlText w:val="•"/>
      <w:lvlJc w:val="left"/>
      <w:pPr>
        <w:ind w:left="1499" w:hanging="245"/>
      </w:pPr>
      <w:rPr>
        <w:rFonts w:hint="default"/>
        <w:lang w:val="ms" w:eastAsia="en-US" w:bidi="ar-SA"/>
      </w:rPr>
    </w:lvl>
    <w:lvl w:ilvl="3" w:tplc="2E8C39B4">
      <w:numFmt w:val="bullet"/>
      <w:lvlText w:val="•"/>
      <w:lvlJc w:val="left"/>
      <w:pPr>
        <w:ind w:left="2019" w:hanging="245"/>
      </w:pPr>
      <w:rPr>
        <w:rFonts w:hint="default"/>
        <w:lang w:val="ms" w:eastAsia="en-US" w:bidi="ar-SA"/>
      </w:rPr>
    </w:lvl>
    <w:lvl w:ilvl="4" w:tplc="F612D2B6">
      <w:numFmt w:val="bullet"/>
      <w:lvlText w:val="•"/>
      <w:lvlJc w:val="left"/>
      <w:pPr>
        <w:ind w:left="2539" w:hanging="245"/>
      </w:pPr>
      <w:rPr>
        <w:rFonts w:hint="default"/>
        <w:lang w:val="ms" w:eastAsia="en-US" w:bidi="ar-SA"/>
      </w:rPr>
    </w:lvl>
    <w:lvl w:ilvl="5" w:tplc="4A5AC64E">
      <w:numFmt w:val="bullet"/>
      <w:lvlText w:val="•"/>
      <w:lvlJc w:val="left"/>
      <w:pPr>
        <w:ind w:left="3059" w:hanging="245"/>
      </w:pPr>
      <w:rPr>
        <w:rFonts w:hint="default"/>
        <w:lang w:val="ms" w:eastAsia="en-US" w:bidi="ar-SA"/>
      </w:rPr>
    </w:lvl>
    <w:lvl w:ilvl="6" w:tplc="339681A0">
      <w:numFmt w:val="bullet"/>
      <w:lvlText w:val="•"/>
      <w:lvlJc w:val="left"/>
      <w:pPr>
        <w:ind w:left="3579" w:hanging="245"/>
      </w:pPr>
      <w:rPr>
        <w:rFonts w:hint="default"/>
        <w:lang w:val="ms" w:eastAsia="en-US" w:bidi="ar-SA"/>
      </w:rPr>
    </w:lvl>
    <w:lvl w:ilvl="7" w:tplc="70FE2CFE">
      <w:numFmt w:val="bullet"/>
      <w:lvlText w:val="•"/>
      <w:lvlJc w:val="left"/>
      <w:pPr>
        <w:ind w:left="4099" w:hanging="245"/>
      </w:pPr>
      <w:rPr>
        <w:rFonts w:hint="default"/>
        <w:lang w:val="ms" w:eastAsia="en-US" w:bidi="ar-SA"/>
      </w:rPr>
    </w:lvl>
    <w:lvl w:ilvl="8" w:tplc="62E699F6">
      <w:numFmt w:val="bullet"/>
      <w:lvlText w:val="•"/>
      <w:lvlJc w:val="left"/>
      <w:pPr>
        <w:ind w:left="4619" w:hanging="245"/>
      </w:pPr>
      <w:rPr>
        <w:rFonts w:hint="default"/>
        <w:lang w:val="ms" w:eastAsia="en-US" w:bidi="ar-SA"/>
      </w:rPr>
    </w:lvl>
  </w:abstractNum>
  <w:abstractNum w:abstractNumId="13" w15:restartNumberingAfterBreak="0">
    <w:nsid w:val="38E15135"/>
    <w:multiLevelType w:val="hybridMultilevel"/>
    <w:tmpl w:val="64825C86"/>
    <w:lvl w:ilvl="0" w:tplc="8C2866BC">
      <w:start w:val="1"/>
      <w:numFmt w:val="lowerRoman"/>
      <w:lvlText w:val="%1."/>
      <w:lvlJc w:val="left"/>
      <w:pPr>
        <w:ind w:left="1080" w:hanging="360"/>
      </w:pPr>
      <w:rPr>
        <w:rFonts w:ascii="Arial MT" w:eastAsia="Arial MT" w:hAnsi="Arial MT" w:cs="Arial MT" w:hint="default"/>
        <w:spacing w:val="-2"/>
        <w:w w:val="100"/>
        <w:sz w:val="22"/>
        <w:szCs w:val="22"/>
        <w:lang w:val="ms" w:eastAsia="en-US" w:bidi="ar-SA"/>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14" w15:restartNumberingAfterBreak="0">
    <w:nsid w:val="3AF57848"/>
    <w:multiLevelType w:val="hybridMultilevel"/>
    <w:tmpl w:val="64627EC4"/>
    <w:lvl w:ilvl="0" w:tplc="8DDCC150">
      <w:start w:val="1"/>
      <w:numFmt w:val="lowerRoman"/>
      <w:lvlText w:val="%1."/>
      <w:lvlJc w:val="left"/>
      <w:pPr>
        <w:ind w:left="828" w:hanging="471"/>
      </w:pPr>
      <w:rPr>
        <w:rFonts w:ascii="Arial MT" w:eastAsia="Arial MT" w:hAnsi="Arial MT" w:cs="Arial MT" w:hint="default"/>
        <w:spacing w:val="-2"/>
        <w:w w:val="100"/>
        <w:sz w:val="22"/>
        <w:szCs w:val="22"/>
        <w:lang w:val="ms" w:eastAsia="en-US" w:bidi="ar-SA"/>
      </w:rPr>
    </w:lvl>
    <w:lvl w:ilvl="1" w:tplc="8CD8CA50">
      <w:numFmt w:val="bullet"/>
      <w:lvlText w:val="•"/>
      <w:lvlJc w:val="left"/>
      <w:pPr>
        <w:ind w:left="1303" w:hanging="471"/>
      </w:pPr>
      <w:rPr>
        <w:rFonts w:hint="default"/>
        <w:lang w:val="ms" w:eastAsia="en-US" w:bidi="ar-SA"/>
      </w:rPr>
    </w:lvl>
    <w:lvl w:ilvl="2" w:tplc="14C637FC">
      <w:numFmt w:val="bullet"/>
      <w:lvlText w:val="•"/>
      <w:lvlJc w:val="left"/>
      <w:pPr>
        <w:ind w:left="1787" w:hanging="471"/>
      </w:pPr>
      <w:rPr>
        <w:rFonts w:hint="default"/>
        <w:lang w:val="ms" w:eastAsia="en-US" w:bidi="ar-SA"/>
      </w:rPr>
    </w:lvl>
    <w:lvl w:ilvl="3" w:tplc="155E0378">
      <w:numFmt w:val="bullet"/>
      <w:lvlText w:val="•"/>
      <w:lvlJc w:val="left"/>
      <w:pPr>
        <w:ind w:left="2271" w:hanging="471"/>
      </w:pPr>
      <w:rPr>
        <w:rFonts w:hint="default"/>
        <w:lang w:val="ms" w:eastAsia="en-US" w:bidi="ar-SA"/>
      </w:rPr>
    </w:lvl>
    <w:lvl w:ilvl="4" w:tplc="4A34FDB4">
      <w:numFmt w:val="bullet"/>
      <w:lvlText w:val="•"/>
      <w:lvlJc w:val="left"/>
      <w:pPr>
        <w:ind w:left="2755" w:hanging="471"/>
      </w:pPr>
      <w:rPr>
        <w:rFonts w:hint="default"/>
        <w:lang w:val="ms" w:eastAsia="en-US" w:bidi="ar-SA"/>
      </w:rPr>
    </w:lvl>
    <w:lvl w:ilvl="5" w:tplc="66BA7184">
      <w:numFmt w:val="bullet"/>
      <w:lvlText w:val="•"/>
      <w:lvlJc w:val="left"/>
      <w:pPr>
        <w:ind w:left="3239" w:hanging="471"/>
      </w:pPr>
      <w:rPr>
        <w:rFonts w:hint="default"/>
        <w:lang w:val="ms" w:eastAsia="en-US" w:bidi="ar-SA"/>
      </w:rPr>
    </w:lvl>
    <w:lvl w:ilvl="6" w:tplc="6A8E3156">
      <w:numFmt w:val="bullet"/>
      <w:lvlText w:val="•"/>
      <w:lvlJc w:val="left"/>
      <w:pPr>
        <w:ind w:left="3723" w:hanging="471"/>
      </w:pPr>
      <w:rPr>
        <w:rFonts w:hint="default"/>
        <w:lang w:val="ms" w:eastAsia="en-US" w:bidi="ar-SA"/>
      </w:rPr>
    </w:lvl>
    <w:lvl w:ilvl="7" w:tplc="10DC3432">
      <w:numFmt w:val="bullet"/>
      <w:lvlText w:val="•"/>
      <w:lvlJc w:val="left"/>
      <w:pPr>
        <w:ind w:left="4207" w:hanging="471"/>
      </w:pPr>
      <w:rPr>
        <w:rFonts w:hint="default"/>
        <w:lang w:val="ms" w:eastAsia="en-US" w:bidi="ar-SA"/>
      </w:rPr>
    </w:lvl>
    <w:lvl w:ilvl="8" w:tplc="DD826DAE">
      <w:numFmt w:val="bullet"/>
      <w:lvlText w:val="•"/>
      <w:lvlJc w:val="left"/>
      <w:pPr>
        <w:ind w:left="4691" w:hanging="471"/>
      </w:pPr>
      <w:rPr>
        <w:rFonts w:hint="default"/>
        <w:lang w:val="ms" w:eastAsia="en-US" w:bidi="ar-SA"/>
      </w:rPr>
    </w:lvl>
  </w:abstractNum>
  <w:abstractNum w:abstractNumId="15" w15:restartNumberingAfterBreak="0">
    <w:nsid w:val="435A22C7"/>
    <w:multiLevelType w:val="hybridMultilevel"/>
    <w:tmpl w:val="E944973C"/>
    <w:lvl w:ilvl="0" w:tplc="8C2866BC">
      <w:start w:val="1"/>
      <w:numFmt w:val="lowerRoman"/>
      <w:lvlText w:val="%1."/>
      <w:lvlJc w:val="left"/>
      <w:pPr>
        <w:ind w:left="720" w:hanging="360"/>
      </w:pPr>
      <w:rPr>
        <w:rFonts w:ascii="Arial MT" w:eastAsia="Arial MT" w:hAnsi="Arial MT" w:cs="Arial MT" w:hint="default"/>
        <w:spacing w:val="-2"/>
        <w:w w:val="100"/>
        <w:sz w:val="22"/>
        <w:szCs w:val="22"/>
        <w:lang w:val="ms" w:eastAsia="en-US" w:bidi="ar-SA"/>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6" w15:restartNumberingAfterBreak="0">
    <w:nsid w:val="44681BAE"/>
    <w:multiLevelType w:val="hybridMultilevel"/>
    <w:tmpl w:val="46BE4FFA"/>
    <w:lvl w:ilvl="0" w:tplc="3EA80394">
      <w:start w:val="1"/>
      <w:numFmt w:val="decimal"/>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7" w15:restartNumberingAfterBreak="0">
    <w:nsid w:val="4CA33D69"/>
    <w:multiLevelType w:val="hybridMultilevel"/>
    <w:tmpl w:val="38AA5D6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8" w15:restartNumberingAfterBreak="0">
    <w:nsid w:val="4CC3130D"/>
    <w:multiLevelType w:val="hybridMultilevel"/>
    <w:tmpl w:val="FFDC21BA"/>
    <w:lvl w:ilvl="0" w:tplc="676CFA80">
      <w:numFmt w:val="bullet"/>
      <w:lvlText w:val=""/>
      <w:lvlJc w:val="left"/>
      <w:pPr>
        <w:ind w:left="828" w:hanging="360"/>
      </w:pPr>
      <w:rPr>
        <w:rFonts w:ascii="Symbol" w:eastAsia="Symbol" w:hAnsi="Symbol" w:cs="Symbol" w:hint="default"/>
        <w:w w:val="100"/>
        <w:sz w:val="24"/>
        <w:szCs w:val="24"/>
        <w:lang w:val="ms" w:eastAsia="en-US" w:bidi="ar-SA"/>
      </w:rPr>
    </w:lvl>
    <w:lvl w:ilvl="1" w:tplc="AED22494">
      <w:numFmt w:val="bullet"/>
      <w:lvlText w:val="•"/>
      <w:lvlJc w:val="left"/>
      <w:pPr>
        <w:ind w:left="1196" w:hanging="360"/>
      </w:pPr>
      <w:rPr>
        <w:rFonts w:hint="default"/>
        <w:lang w:val="ms" w:eastAsia="en-US" w:bidi="ar-SA"/>
      </w:rPr>
    </w:lvl>
    <w:lvl w:ilvl="2" w:tplc="B57CE824">
      <w:numFmt w:val="bullet"/>
      <w:lvlText w:val="•"/>
      <w:lvlJc w:val="left"/>
      <w:pPr>
        <w:ind w:left="1573" w:hanging="360"/>
      </w:pPr>
      <w:rPr>
        <w:rFonts w:hint="default"/>
        <w:lang w:val="ms" w:eastAsia="en-US" w:bidi="ar-SA"/>
      </w:rPr>
    </w:lvl>
    <w:lvl w:ilvl="3" w:tplc="2F62365C">
      <w:numFmt w:val="bullet"/>
      <w:lvlText w:val="•"/>
      <w:lvlJc w:val="left"/>
      <w:pPr>
        <w:ind w:left="1950" w:hanging="360"/>
      </w:pPr>
      <w:rPr>
        <w:rFonts w:hint="default"/>
        <w:lang w:val="ms" w:eastAsia="en-US" w:bidi="ar-SA"/>
      </w:rPr>
    </w:lvl>
    <w:lvl w:ilvl="4" w:tplc="E9B43B9A">
      <w:numFmt w:val="bullet"/>
      <w:lvlText w:val="•"/>
      <w:lvlJc w:val="left"/>
      <w:pPr>
        <w:ind w:left="2326" w:hanging="360"/>
      </w:pPr>
      <w:rPr>
        <w:rFonts w:hint="default"/>
        <w:lang w:val="ms" w:eastAsia="en-US" w:bidi="ar-SA"/>
      </w:rPr>
    </w:lvl>
    <w:lvl w:ilvl="5" w:tplc="F1A85BCC">
      <w:numFmt w:val="bullet"/>
      <w:lvlText w:val="•"/>
      <w:lvlJc w:val="left"/>
      <w:pPr>
        <w:ind w:left="2703" w:hanging="360"/>
      </w:pPr>
      <w:rPr>
        <w:rFonts w:hint="default"/>
        <w:lang w:val="ms" w:eastAsia="en-US" w:bidi="ar-SA"/>
      </w:rPr>
    </w:lvl>
    <w:lvl w:ilvl="6" w:tplc="1AA0F13A">
      <w:numFmt w:val="bullet"/>
      <w:lvlText w:val="•"/>
      <w:lvlJc w:val="left"/>
      <w:pPr>
        <w:ind w:left="3080" w:hanging="360"/>
      </w:pPr>
      <w:rPr>
        <w:rFonts w:hint="default"/>
        <w:lang w:val="ms" w:eastAsia="en-US" w:bidi="ar-SA"/>
      </w:rPr>
    </w:lvl>
    <w:lvl w:ilvl="7" w:tplc="D1ECC322">
      <w:numFmt w:val="bullet"/>
      <w:lvlText w:val="•"/>
      <w:lvlJc w:val="left"/>
      <w:pPr>
        <w:ind w:left="3456" w:hanging="360"/>
      </w:pPr>
      <w:rPr>
        <w:rFonts w:hint="default"/>
        <w:lang w:val="ms" w:eastAsia="en-US" w:bidi="ar-SA"/>
      </w:rPr>
    </w:lvl>
    <w:lvl w:ilvl="8" w:tplc="6CA4295E">
      <w:numFmt w:val="bullet"/>
      <w:lvlText w:val="•"/>
      <w:lvlJc w:val="left"/>
      <w:pPr>
        <w:ind w:left="3833" w:hanging="360"/>
      </w:pPr>
      <w:rPr>
        <w:rFonts w:hint="default"/>
        <w:lang w:val="ms" w:eastAsia="en-US" w:bidi="ar-SA"/>
      </w:rPr>
    </w:lvl>
  </w:abstractNum>
  <w:abstractNum w:abstractNumId="19" w15:restartNumberingAfterBreak="0">
    <w:nsid w:val="52875272"/>
    <w:multiLevelType w:val="hybridMultilevel"/>
    <w:tmpl w:val="3A3A571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0" w15:restartNumberingAfterBreak="0">
    <w:nsid w:val="547148B5"/>
    <w:multiLevelType w:val="hybridMultilevel"/>
    <w:tmpl w:val="F60E0696"/>
    <w:lvl w:ilvl="0" w:tplc="E4B6BC76">
      <w:numFmt w:val="bullet"/>
      <w:lvlText w:val=""/>
      <w:lvlJc w:val="left"/>
      <w:pPr>
        <w:ind w:left="467" w:hanging="360"/>
      </w:pPr>
      <w:rPr>
        <w:rFonts w:ascii="Symbol" w:eastAsia="Symbol" w:hAnsi="Symbol" w:cs="Symbol" w:hint="default"/>
        <w:w w:val="100"/>
        <w:sz w:val="24"/>
        <w:szCs w:val="24"/>
        <w:lang w:val="ms" w:eastAsia="en-US" w:bidi="ar-SA"/>
      </w:rPr>
    </w:lvl>
    <w:lvl w:ilvl="1" w:tplc="B52E5D5C">
      <w:numFmt w:val="bullet"/>
      <w:lvlText w:val="o"/>
      <w:lvlJc w:val="left"/>
      <w:pPr>
        <w:ind w:left="1187" w:hanging="360"/>
      </w:pPr>
      <w:rPr>
        <w:rFonts w:ascii="Courier New" w:eastAsia="Courier New" w:hAnsi="Courier New" w:cs="Courier New" w:hint="default"/>
        <w:w w:val="100"/>
        <w:sz w:val="24"/>
        <w:szCs w:val="24"/>
        <w:lang w:val="ms" w:eastAsia="en-US" w:bidi="ar-SA"/>
      </w:rPr>
    </w:lvl>
    <w:lvl w:ilvl="2" w:tplc="0FDCC1EA">
      <w:numFmt w:val="bullet"/>
      <w:lvlText w:val="•"/>
      <w:lvlJc w:val="left"/>
      <w:pPr>
        <w:ind w:left="1557" w:hanging="360"/>
      </w:pPr>
      <w:rPr>
        <w:rFonts w:hint="default"/>
        <w:lang w:val="ms" w:eastAsia="en-US" w:bidi="ar-SA"/>
      </w:rPr>
    </w:lvl>
    <w:lvl w:ilvl="3" w:tplc="A238DFDE">
      <w:numFmt w:val="bullet"/>
      <w:lvlText w:val="•"/>
      <w:lvlJc w:val="left"/>
      <w:pPr>
        <w:ind w:left="1935" w:hanging="360"/>
      </w:pPr>
      <w:rPr>
        <w:rFonts w:hint="default"/>
        <w:lang w:val="ms" w:eastAsia="en-US" w:bidi="ar-SA"/>
      </w:rPr>
    </w:lvl>
    <w:lvl w:ilvl="4" w:tplc="E0361450">
      <w:numFmt w:val="bullet"/>
      <w:lvlText w:val="•"/>
      <w:lvlJc w:val="left"/>
      <w:pPr>
        <w:ind w:left="2313" w:hanging="360"/>
      </w:pPr>
      <w:rPr>
        <w:rFonts w:hint="default"/>
        <w:lang w:val="ms" w:eastAsia="en-US" w:bidi="ar-SA"/>
      </w:rPr>
    </w:lvl>
    <w:lvl w:ilvl="5" w:tplc="7DC8CCFA">
      <w:numFmt w:val="bullet"/>
      <w:lvlText w:val="•"/>
      <w:lvlJc w:val="left"/>
      <w:pPr>
        <w:ind w:left="2691" w:hanging="360"/>
      </w:pPr>
      <w:rPr>
        <w:rFonts w:hint="default"/>
        <w:lang w:val="ms" w:eastAsia="en-US" w:bidi="ar-SA"/>
      </w:rPr>
    </w:lvl>
    <w:lvl w:ilvl="6" w:tplc="1574625E">
      <w:numFmt w:val="bullet"/>
      <w:lvlText w:val="•"/>
      <w:lvlJc w:val="left"/>
      <w:pPr>
        <w:ind w:left="3068" w:hanging="360"/>
      </w:pPr>
      <w:rPr>
        <w:rFonts w:hint="default"/>
        <w:lang w:val="ms" w:eastAsia="en-US" w:bidi="ar-SA"/>
      </w:rPr>
    </w:lvl>
    <w:lvl w:ilvl="7" w:tplc="39AE48DA">
      <w:numFmt w:val="bullet"/>
      <w:lvlText w:val="•"/>
      <w:lvlJc w:val="left"/>
      <w:pPr>
        <w:ind w:left="3446" w:hanging="360"/>
      </w:pPr>
      <w:rPr>
        <w:rFonts w:hint="default"/>
        <w:lang w:val="ms" w:eastAsia="en-US" w:bidi="ar-SA"/>
      </w:rPr>
    </w:lvl>
    <w:lvl w:ilvl="8" w:tplc="5878621E">
      <w:numFmt w:val="bullet"/>
      <w:lvlText w:val="•"/>
      <w:lvlJc w:val="left"/>
      <w:pPr>
        <w:ind w:left="3824" w:hanging="360"/>
      </w:pPr>
      <w:rPr>
        <w:rFonts w:hint="default"/>
        <w:lang w:val="ms" w:eastAsia="en-US" w:bidi="ar-SA"/>
      </w:rPr>
    </w:lvl>
  </w:abstractNum>
  <w:abstractNum w:abstractNumId="21" w15:restartNumberingAfterBreak="0">
    <w:nsid w:val="555846D3"/>
    <w:multiLevelType w:val="hybridMultilevel"/>
    <w:tmpl w:val="D666BDE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2" w15:restartNumberingAfterBreak="0">
    <w:nsid w:val="5AC204C3"/>
    <w:multiLevelType w:val="hybridMultilevel"/>
    <w:tmpl w:val="C93EE61E"/>
    <w:lvl w:ilvl="0" w:tplc="8C2866BC">
      <w:start w:val="1"/>
      <w:numFmt w:val="lowerRoman"/>
      <w:lvlText w:val="%1."/>
      <w:lvlJc w:val="left"/>
      <w:pPr>
        <w:ind w:left="828" w:hanging="360"/>
      </w:pPr>
      <w:rPr>
        <w:rFonts w:ascii="Arial MT" w:eastAsia="Arial MT" w:hAnsi="Arial MT" w:cs="Arial MT" w:hint="default"/>
        <w:spacing w:val="-2"/>
        <w:w w:val="100"/>
        <w:sz w:val="22"/>
        <w:szCs w:val="22"/>
        <w:lang w:val="ms" w:eastAsia="en-US" w:bidi="ar-SA"/>
      </w:rPr>
    </w:lvl>
    <w:lvl w:ilvl="1" w:tplc="44090019" w:tentative="1">
      <w:start w:val="1"/>
      <w:numFmt w:val="lowerLetter"/>
      <w:lvlText w:val="%2."/>
      <w:lvlJc w:val="left"/>
      <w:pPr>
        <w:ind w:left="1548" w:hanging="360"/>
      </w:pPr>
    </w:lvl>
    <w:lvl w:ilvl="2" w:tplc="4409001B" w:tentative="1">
      <w:start w:val="1"/>
      <w:numFmt w:val="lowerRoman"/>
      <w:lvlText w:val="%3."/>
      <w:lvlJc w:val="right"/>
      <w:pPr>
        <w:ind w:left="2268" w:hanging="180"/>
      </w:pPr>
    </w:lvl>
    <w:lvl w:ilvl="3" w:tplc="4409000F" w:tentative="1">
      <w:start w:val="1"/>
      <w:numFmt w:val="decimal"/>
      <w:lvlText w:val="%4."/>
      <w:lvlJc w:val="left"/>
      <w:pPr>
        <w:ind w:left="2988" w:hanging="360"/>
      </w:pPr>
    </w:lvl>
    <w:lvl w:ilvl="4" w:tplc="44090019" w:tentative="1">
      <w:start w:val="1"/>
      <w:numFmt w:val="lowerLetter"/>
      <w:lvlText w:val="%5."/>
      <w:lvlJc w:val="left"/>
      <w:pPr>
        <w:ind w:left="3708" w:hanging="360"/>
      </w:pPr>
    </w:lvl>
    <w:lvl w:ilvl="5" w:tplc="4409001B" w:tentative="1">
      <w:start w:val="1"/>
      <w:numFmt w:val="lowerRoman"/>
      <w:lvlText w:val="%6."/>
      <w:lvlJc w:val="right"/>
      <w:pPr>
        <w:ind w:left="4428" w:hanging="180"/>
      </w:pPr>
    </w:lvl>
    <w:lvl w:ilvl="6" w:tplc="4409000F" w:tentative="1">
      <w:start w:val="1"/>
      <w:numFmt w:val="decimal"/>
      <w:lvlText w:val="%7."/>
      <w:lvlJc w:val="left"/>
      <w:pPr>
        <w:ind w:left="5148" w:hanging="360"/>
      </w:pPr>
    </w:lvl>
    <w:lvl w:ilvl="7" w:tplc="44090019" w:tentative="1">
      <w:start w:val="1"/>
      <w:numFmt w:val="lowerLetter"/>
      <w:lvlText w:val="%8."/>
      <w:lvlJc w:val="left"/>
      <w:pPr>
        <w:ind w:left="5868" w:hanging="360"/>
      </w:pPr>
    </w:lvl>
    <w:lvl w:ilvl="8" w:tplc="4409001B" w:tentative="1">
      <w:start w:val="1"/>
      <w:numFmt w:val="lowerRoman"/>
      <w:lvlText w:val="%9."/>
      <w:lvlJc w:val="right"/>
      <w:pPr>
        <w:ind w:left="6588" w:hanging="180"/>
      </w:pPr>
    </w:lvl>
  </w:abstractNum>
  <w:abstractNum w:abstractNumId="23" w15:restartNumberingAfterBreak="0">
    <w:nsid w:val="5FC3087D"/>
    <w:multiLevelType w:val="hybridMultilevel"/>
    <w:tmpl w:val="D666BD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FE939FD"/>
    <w:multiLevelType w:val="hybridMultilevel"/>
    <w:tmpl w:val="E2C2BB8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5" w15:restartNumberingAfterBreak="0">
    <w:nsid w:val="657342E8"/>
    <w:multiLevelType w:val="hybridMultilevel"/>
    <w:tmpl w:val="F22E75A4"/>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6" w15:restartNumberingAfterBreak="0">
    <w:nsid w:val="65D732CB"/>
    <w:multiLevelType w:val="hybridMultilevel"/>
    <w:tmpl w:val="AB960C38"/>
    <w:lvl w:ilvl="0" w:tplc="1AB020E2">
      <w:start w:val="1"/>
      <w:numFmt w:val="lowerRoman"/>
      <w:lvlText w:val="%1."/>
      <w:lvlJc w:val="left"/>
      <w:pPr>
        <w:ind w:left="828" w:hanging="471"/>
        <w:jc w:val="right"/>
      </w:pPr>
      <w:rPr>
        <w:rFonts w:ascii="Arial MT" w:eastAsia="Arial MT" w:hAnsi="Arial MT" w:cs="Arial MT" w:hint="default"/>
        <w:spacing w:val="-2"/>
        <w:w w:val="100"/>
        <w:sz w:val="22"/>
        <w:szCs w:val="22"/>
        <w:lang w:val="ms" w:eastAsia="en-US" w:bidi="ar-SA"/>
      </w:rPr>
    </w:lvl>
    <w:lvl w:ilvl="1" w:tplc="03BC8590">
      <w:numFmt w:val="bullet"/>
      <w:lvlText w:val="•"/>
      <w:lvlJc w:val="left"/>
      <w:pPr>
        <w:ind w:left="1303" w:hanging="471"/>
      </w:pPr>
      <w:rPr>
        <w:rFonts w:hint="default"/>
        <w:lang w:val="ms" w:eastAsia="en-US" w:bidi="ar-SA"/>
      </w:rPr>
    </w:lvl>
    <w:lvl w:ilvl="2" w:tplc="8196C280">
      <w:numFmt w:val="bullet"/>
      <w:lvlText w:val="•"/>
      <w:lvlJc w:val="left"/>
      <w:pPr>
        <w:ind w:left="1787" w:hanging="471"/>
      </w:pPr>
      <w:rPr>
        <w:rFonts w:hint="default"/>
        <w:lang w:val="ms" w:eastAsia="en-US" w:bidi="ar-SA"/>
      </w:rPr>
    </w:lvl>
    <w:lvl w:ilvl="3" w:tplc="43EC38F4">
      <w:numFmt w:val="bullet"/>
      <w:lvlText w:val="•"/>
      <w:lvlJc w:val="left"/>
      <w:pPr>
        <w:ind w:left="2271" w:hanging="471"/>
      </w:pPr>
      <w:rPr>
        <w:rFonts w:hint="default"/>
        <w:lang w:val="ms" w:eastAsia="en-US" w:bidi="ar-SA"/>
      </w:rPr>
    </w:lvl>
    <w:lvl w:ilvl="4" w:tplc="52505198">
      <w:numFmt w:val="bullet"/>
      <w:lvlText w:val="•"/>
      <w:lvlJc w:val="left"/>
      <w:pPr>
        <w:ind w:left="2755" w:hanging="471"/>
      </w:pPr>
      <w:rPr>
        <w:rFonts w:hint="default"/>
        <w:lang w:val="ms" w:eastAsia="en-US" w:bidi="ar-SA"/>
      </w:rPr>
    </w:lvl>
    <w:lvl w:ilvl="5" w:tplc="8A6CBBD4">
      <w:numFmt w:val="bullet"/>
      <w:lvlText w:val="•"/>
      <w:lvlJc w:val="left"/>
      <w:pPr>
        <w:ind w:left="3239" w:hanging="471"/>
      </w:pPr>
      <w:rPr>
        <w:rFonts w:hint="default"/>
        <w:lang w:val="ms" w:eastAsia="en-US" w:bidi="ar-SA"/>
      </w:rPr>
    </w:lvl>
    <w:lvl w:ilvl="6" w:tplc="3BFCC372">
      <w:numFmt w:val="bullet"/>
      <w:lvlText w:val="•"/>
      <w:lvlJc w:val="left"/>
      <w:pPr>
        <w:ind w:left="3723" w:hanging="471"/>
      </w:pPr>
      <w:rPr>
        <w:rFonts w:hint="default"/>
        <w:lang w:val="ms" w:eastAsia="en-US" w:bidi="ar-SA"/>
      </w:rPr>
    </w:lvl>
    <w:lvl w:ilvl="7" w:tplc="8B42DB5C">
      <w:numFmt w:val="bullet"/>
      <w:lvlText w:val="•"/>
      <w:lvlJc w:val="left"/>
      <w:pPr>
        <w:ind w:left="4207" w:hanging="471"/>
      </w:pPr>
      <w:rPr>
        <w:rFonts w:hint="default"/>
        <w:lang w:val="ms" w:eastAsia="en-US" w:bidi="ar-SA"/>
      </w:rPr>
    </w:lvl>
    <w:lvl w:ilvl="8" w:tplc="D7988B60">
      <w:numFmt w:val="bullet"/>
      <w:lvlText w:val="•"/>
      <w:lvlJc w:val="left"/>
      <w:pPr>
        <w:ind w:left="4691" w:hanging="471"/>
      </w:pPr>
      <w:rPr>
        <w:rFonts w:hint="default"/>
        <w:lang w:val="ms" w:eastAsia="en-US" w:bidi="ar-SA"/>
      </w:rPr>
    </w:lvl>
  </w:abstractNum>
  <w:abstractNum w:abstractNumId="27" w15:restartNumberingAfterBreak="0">
    <w:nsid w:val="6D0221C5"/>
    <w:multiLevelType w:val="hybridMultilevel"/>
    <w:tmpl w:val="5530AA2E"/>
    <w:lvl w:ilvl="0" w:tplc="8C2866BC">
      <w:start w:val="1"/>
      <w:numFmt w:val="lowerRoman"/>
      <w:lvlText w:val="%1."/>
      <w:lvlJc w:val="left"/>
      <w:pPr>
        <w:ind w:left="989" w:hanging="360"/>
      </w:pPr>
      <w:rPr>
        <w:rFonts w:ascii="Arial MT" w:eastAsia="Arial MT" w:hAnsi="Arial MT" w:cs="Arial MT" w:hint="default"/>
        <w:spacing w:val="-2"/>
        <w:w w:val="100"/>
        <w:sz w:val="22"/>
        <w:szCs w:val="22"/>
        <w:lang w:val="ms" w:eastAsia="en-US" w:bidi="ar-SA"/>
      </w:rPr>
    </w:lvl>
    <w:lvl w:ilvl="1" w:tplc="44090019" w:tentative="1">
      <w:start w:val="1"/>
      <w:numFmt w:val="lowerLetter"/>
      <w:lvlText w:val="%2."/>
      <w:lvlJc w:val="left"/>
      <w:pPr>
        <w:ind w:left="1709" w:hanging="360"/>
      </w:pPr>
    </w:lvl>
    <w:lvl w:ilvl="2" w:tplc="4409001B" w:tentative="1">
      <w:start w:val="1"/>
      <w:numFmt w:val="lowerRoman"/>
      <w:lvlText w:val="%3."/>
      <w:lvlJc w:val="right"/>
      <w:pPr>
        <w:ind w:left="2429" w:hanging="180"/>
      </w:pPr>
    </w:lvl>
    <w:lvl w:ilvl="3" w:tplc="4409000F" w:tentative="1">
      <w:start w:val="1"/>
      <w:numFmt w:val="decimal"/>
      <w:lvlText w:val="%4."/>
      <w:lvlJc w:val="left"/>
      <w:pPr>
        <w:ind w:left="3149" w:hanging="360"/>
      </w:pPr>
    </w:lvl>
    <w:lvl w:ilvl="4" w:tplc="44090019" w:tentative="1">
      <w:start w:val="1"/>
      <w:numFmt w:val="lowerLetter"/>
      <w:lvlText w:val="%5."/>
      <w:lvlJc w:val="left"/>
      <w:pPr>
        <w:ind w:left="3869" w:hanging="360"/>
      </w:pPr>
    </w:lvl>
    <w:lvl w:ilvl="5" w:tplc="4409001B" w:tentative="1">
      <w:start w:val="1"/>
      <w:numFmt w:val="lowerRoman"/>
      <w:lvlText w:val="%6."/>
      <w:lvlJc w:val="right"/>
      <w:pPr>
        <w:ind w:left="4589" w:hanging="180"/>
      </w:pPr>
    </w:lvl>
    <w:lvl w:ilvl="6" w:tplc="4409000F" w:tentative="1">
      <w:start w:val="1"/>
      <w:numFmt w:val="decimal"/>
      <w:lvlText w:val="%7."/>
      <w:lvlJc w:val="left"/>
      <w:pPr>
        <w:ind w:left="5309" w:hanging="360"/>
      </w:pPr>
    </w:lvl>
    <w:lvl w:ilvl="7" w:tplc="44090019" w:tentative="1">
      <w:start w:val="1"/>
      <w:numFmt w:val="lowerLetter"/>
      <w:lvlText w:val="%8."/>
      <w:lvlJc w:val="left"/>
      <w:pPr>
        <w:ind w:left="6029" w:hanging="360"/>
      </w:pPr>
    </w:lvl>
    <w:lvl w:ilvl="8" w:tplc="4409001B" w:tentative="1">
      <w:start w:val="1"/>
      <w:numFmt w:val="lowerRoman"/>
      <w:lvlText w:val="%9."/>
      <w:lvlJc w:val="right"/>
      <w:pPr>
        <w:ind w:left="6749" w:hanging="180"/>
      </w:pPr>
    </w:lvl>
  </w:abstractNum>
  <w:abstractNum w:abstractNumId="28" w15:restartNumberingAfterBreak="0">
    <w:nsid w:val="772E607E"/>
    <w:multiLevelType w:val="hybridMultilevel"/>
    <w:tmpl w:val="2BA82B22"/>
    <w:lvl w:ilvl="0" w:tplc="FFECC0D6">
      <w:numFmt w:val="bullet"/>
      <w:lvlText w:val=""/>
      <w:lvlJc w:val="left"/>
      <w:pPr>
        <w:ind w:left="468" w:hanging="360"/>
      </w:pPr>
      <w:rPr>
        <w:rFonts w:ascii="Symbol" w:eastAsia="Symbol" w:hAnsi="Symbol" w:cs="Symbol" w:hint="default"/>
        <w:w w:val="100"/>
        <w:sz w:val="24"/>
        <w:szCs w:val="24"/>
        <w:lang w:val="ms" w:eastAsia="en-US" w:bidi="ar-SA"/>
      </w:rPr>
    </w:lvl>
    <w:lvl w:ilvl="1" w:tplc="54FA9274">
      <w:numFmt w:val="bullet"/>
      <w:lvlText w:val="•"/>
      <w:lvlJc w:val="left"/>
      <w:pPr>
        <w:ind w:left="892" w:hanging="360"/>
      </w:pPr>
      <w:rPr>
        <w:rFonts w:hint="default"/>
        <w:lang w:val="ms" w:eastAsia="en-US" w:bidi="ar-SA"/>
      </w:rPr>
    </w:lvl>
    <w:lvl w:ilvl="2" w:tplc="FBC42F96">
      <w:numFmt w:val="bullet"/>
      <w:lvlText w:val="•"/>
      <w:lvlJc w:val="left"/>
      <w:pPr>
        <w:ind w:left="1324" w:hanging="360"/>
      </w:pPr>
      <w:rPr>
        <w:rFonts w:hint="default"/>
        <w:lang w:val="ms" w:eastAsia="en-US" w:bidi="ar-SA"/>
      </w:rPr>
    </w:lvl>
    <w:lvl w:ilvl="3" w:tplc="D83C2AEC">
      <w:numFmt w:val="bullet"/>
      <w:lvlText w:val="•"/>
      <w:lvlJc w:val="left"/>
      <w:pPr>
        <w:ind w:left="1756" w:hanging="360"/>
      </w:pPr>
      <w:rPr>
        <w:rFonts w:hint="default"/>
        <w:lang w:val="ms" w:eastAsia="en-US" w:bidi="ar-SA"/>
      </w:rPr>
    </w:lvl>
    <w:lvl w:ilvl="4" w:tplc="09AE9714">
      <w:numFmt w:val="bullet"/>
      <w:lvlText w:val="•"/>
      <w:lvlJc w:val="left"/>
      <w:pPr>
        <w:ind w:left="2188" w:hanging="360"/>
      </w:pPr>
      <w:rPr>
        <w:rFonts w:hint="default"/>
        <w:lang w:val="ms" w:eastAsia="en-US" w:bidi="ar-SA"/>
      </w:rPr>
    </w:lvl>
    <w:lvl w:ilvl="5" w:tplc="6D3E6C9C">
      <w:numFmt w:val="bullet"/>
      <w:lvlText w:val="•"/>
      <w:lvlJc w:val="left"/>
      <w:pPr>
        <w:ind w:left="2620" w:hanging="360"/>
      </w:pPr>
      <w:rPr>
        <w:rFonts w:hint="default"/>
        <w:lang w:val="ms" w:eastAsia="en-US" w:bidi="ar-SA"/>
      </w:rPr>
    </w:lvl>
    <w:lvl w:ilvl="6" w:tplc="3B64D062">
      <w:numFmt w:val="bullet"/>
      <w:lvlText w:val="•"/>
      <w:lvlJc w:val="left"/>
      <w:pPr>
        <w:ind w:left="3052" w:hanging="360"/>
      </w:pPr>
      <w:rPr>
        <w:rFonts w:hint="default"/>
        <w:lang w:val="ms" w:eastAsia="en-US" w:bidi="ar-SA"/>
      </w:rPr>
    </w:lvl>
    <w:lvl w:ilvl="7" w:tplc="FC32D832">
      <w:numFmt w:val="bullet"/>
      <w:lvlText w:val="•"/>
      <w:lvlJc w:val="left"/>
      <w:pPr>
        <w:ind w:left="3484" w:hanging="360"/>
      </w:pPr>
      <w:rPr>
        <w:rFonts w:hint="default"/>
        <w:lang w:val="ms" w:eastAsia="en-US" w:bidi="ar-SA"/>
      </w:rPr>
    </w:lvl>
    <w:lvl w:ilvl="8" w:tplc="740C6EBC">
      <w:numFmt w:val="bullet"/>
      <w:lvlText w:val="•"/>
      <w:lvlJc w:val="left"/>
      <w:pPr>
        <w:ind w:left="3916" w:hanging="360"/>
      </w:pPr>
      <w:rPr>
        <w:rFonts w:hint="default"/>
        <w:lang w:val="ms" w:eastAsia="en-US" w:bidi="ar-SA"/>
      </w:rPr>
    </w:lvl>
  </w:abstractNum>
  <w:abstractNum w:abstractNumId="29" w15:restartNumberingAfterBreak="0">
    <w:nsid w:val="79532A14"/>
    <w:multiLevelType w:val="hybridMultilevel"/>
    <w:tmpl w:val="F3AE15D2"/>
    <w:lvl w:ilvl="0" w:tplc="4409001B">
      <w:start w:val="1"/>
      <w:numFmt w:val="lowerRoman"/>
      <w:lvlText w:val="%1."/>
      <w:lvlJc w:val="right"/>
      <w:pPr>
        <w:ind w:left="828" w:hanging="360"/>
      </w:pPr>
    </w:lvl>
    <w:lvl w:ilvl="1" w:tplc="44090019" w:tentative="1">
      <w:start w:val="1"/>
      <w:numFmt w:val="lowerLetter"/>
      <w:lvlText w:val="%2."/>
      <w:lvlJc w:val="left"/>
      <w:pPr>
        <w:ind w:left="1548" w:hanging="360"/>
      </w:pPr>
    </w:lvl>
    <w:lvl w:ilvl="2" w:tplc="4409001B" w:tentative="1">
      <w:start w:val="1"/>
      <w:numFmt w:val="lowerRoman"/>
      <w:lvlText w:val="%3."/>
      <w:lvlJc w:val="right"/>
      <w:pPr>
        <w:ind w:left="2268" w:hanging="180"/>
      </w:pPr>
    </w:lvl>
    <w:lvl w:ilvl="3" w:tplc="4409000F" w:tentative="1">
      <w:start w:val="1"/>
      <w:numFmt w:val="decimal"/>
      <w:lvlText w:val="%4."/>
      <w:lvlJc w:val="left"/>
      <w:pPr>
        <w:ind w:left="2988" w:hanging="360"/>
      </w:pPr>
    </w:lvl>
    <w:lvl w:ilvl="4" w:tplc="44090019" w:tentative="1">
      <w:start w:val="1"/>
      <w:numFmt w:val="lowerLetter"/>
      <w:lvlText w:val="%5."/>
      <w:lvlJc w:val="left"/>
      <w:pPr>
        <w:ind w:left="3708" w:hanging="360"/>
      </w:pPr>
    </w:lvl>
    <w:lvl w:ilvl="5" w:tplc="4409001B" w:tentative="1">
      <w:start w:val="1"/>
      <w:numFmt w:val="lowerRoman"/>
      <w:lvlText w:val="%6."/>
      <w:lvlJc w:val="right"/>
      <w:pPr>
        <w:ind w:left="4428" w:hanging="180"/>
      </w:pPr>
    </w:lvl>
    <w:lvl w:ilvl="6" w:tplc="4409000F" w:tentative="1">
      <w:start w:val="1"/>
      <w:numFmt w:val="decimal"/>
      <w:lvlText w:val="%7."/>
      <w:lvlJc w:val="left"/>
      <w:pPr>
        <w:ind w:left="5148" w:hanging="360"/>
      </w:pPr>
    </w:lvl>
    <w:lvl w:ilvl="7" w:tplc="44090019" w:tentative="1">
      <w:start w:val="1"/>
      <w:numFmt w:val="lowerLetter"/>
      <w:lvlText w:val="%8."/>
      <w:lvlJc w:val="left"/>
      <w:pPr>
        <w:ind w:left="5868" w:hanging="360"/>
      </w:pPr>
    </w:lvl>
    <w:lvl w:ilvl="8" w:tplc="4409001B" w:tentative="1">
      <w:start w:val="1"/>
      <w:numFmt w:val="lowerRoman"/>
      <w:lvlText w:val="%9."/>
      <w:lvlJc w:val="right"/>
      <w:pPr>
        <w:ind w:left="6588" w:hanging="180"/>
      </w:pPr>
    </w:lvl>
  </w:abstractNum>
  <w:abstractNum w:abstractNumId="30" w15:restartNumberingAfterBreak="0">
    <w:nsid w:val="7D7C4EA4"/>
    <w:multiLevelType w:val="hybridMultilevel"/>
    <w:tmpl w:val="653C403E"/>
    <w:lvl w:ilvl="0" w:tplc="4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F1050E1"/>
    <w:multiLevelType w:val="hybridMultilevel"/>
    <w:tmpl w:val="011E143A"/>
    <w:lvl w:ilvl="0" w:tplc="64E40400">
      <w:numFmt w:val="bullet"/>
      <w:lvlText w:val=""/>
      <w:lvlJc w:val="left"/>
      <w:pPr>
        <w:ind w:left="467" w:hanging="360"/>
      </w:pPr>
      <w:rPr>
        <w:rFonts w:ascii="Symbol" w:eastAsia="Symbol" w:hAnsi="Symbol" w:cs="Symbol" w:hint="default"/>
        <w:w w:val="100"/>
        <w:sz w:val="24"/>
        <w:szCs w:val="24"/>
        <w:lang w:val="ms" w:eastAsia="en-US" w:bidi="ar-SA"/>
      </w:rPr>
    </w:lvl>
    <w:lvl w:ilvl="1" w:tplc="F4F05CC6">
      <w:numFmt w:val="bullet"/>
      <w:lvlText w:val="o"/>
      <w:lvlJc w:val="left"/>
      <w:pPr>
        <w:ind w:left="1187" w:hanging="360"/>
      </w:pPr>
      <w:rPr>
        <w:rFonts w:ascii="Courier New" w:eastAsia="Courier New" w:hAnsi="Courier New" w:cs="Courier New" w:hint="default"/>
        <w:w w:val="100"/>
        <w:sz w:val="24"/>
        <w:szCs w:val="24"/>
        <w:lang w:val="ms" w:eastAsia="en-US" w:bidi="ar-SA"/>
      </w:rPr>
    </w:lvl>
    <w:lvl w:ilvl="2" w:tplc="85E8BBA2">
      <w:numFmt w:val="bullet"/>
      <w:lvlText w:val="•"/>
      <w:lvlJc w:val="left"/>
      <w:pPr>
        <w:ind w:left="1557" w:hanging="360"/>
      </w:pPr>
      <w:rPr>
        <w:rFonts w:hint="default"/>
        <w:lang w:val="ms" w:eastAsia="en-US" w:bidi="ar-SA"/>
      </w:rPr>
    </w:lvl>
    <w:lvl w:ilvl="3" w:tplc="E07ED8F4">
      <w:numFmt w:val="bullet"/>
      <w:lvlText w:val="•"/>
      <w:lvlJc w:val="left"/>
      <w:pPr>
        <w:ind w:left="1935" w:hanging="360"/>
      </w:pPr>
      <w:rPr>
        <w:rFonts w:hint="default"/>
        <w:lang w:val="ms" w:eastAsia="en-US" w:bidi="ar-SA"/>
      </w:rPr>
    </w:lvl>
    <w:lvl w:ilvl="4" w:tplc="9F285F54">
      <w:numFmt w:val="bullet"/>
      <w:lvlText w:val="•"/>
      <w:lvlJc w:val="left"/>
      <w:pPr>
        <w:ind w:left="2313" w:hanging="360"/>
      </w:pPr>
      <w:rPr>
        <w:rFonts w:hint="default"/>
        <w:lang w:val="ms" w:eastAsia="en-US" w:bidi="ar-SA"/>
      </w:rPr>
    </w:lvl>
    <w:lvl w:ilvl="5" w:tplc="8ADC8172">
      <w:numFmt w:val="bullet"/>
      <w:lvlText w:val="•"/>
      <w:lvlJc w:val="left"/>
      <w:pPr>
        <w:ind w:left="2691" w:hanging="360"/>
      </w:pPr>
      <w:rPr>
        <w:rFonts w:hint="default"/>
        <w:lang w:val="ms" w:eastAsia="en-US" w:bidi="ar-SA"/>
      </w:rPr>
    </w:lvl>
    <w:lvl w:ilvl="6" w:tplc="9430687A">
      <w:numFmt w:val="bullet"/>
      <w:lvlText w:val="•"/>
      <w:lvlJc w:val="left"/>
      <w:pPr>
        <w:ind w:left="3068" w:hanging="360"/>
      </w:pPr>
      <w:rPr>
        <w:rFonts w:hint="default"/>
        <w:lang w:val="ms" w:eastAsia="en-US" w:bidi="ar-SA"/>
      </w:rPr>
    </w:lvl>
    <w:lvl w:ilvl="7" w:tplc="68E814BE">
      <w:numFmt w:val="bullet"/>
      <w:lvlText w:val="•"/>
      <w:lvlJc w:val="left"/>
      <w:pPr>
        <w:ind w:left="3446" w:hanging="360"/>
      </w:pPr>
      <w:rPr>
        <w:rFonts w:hint="default"/>
        <w:lang w:val="ms" w:eastAsia="en-US" w:bidi="ar-SA"/>
      </w:rPr>
    </w:lvl>
    <w:lvl w:ilvl="8" w:tplc="33B4DA5A">
      <w:numFmt w:val="bullet"/>
      <w:lvlText w:val="•"/>
      <w:lvlJc w:val="left"/>
      <w:pPr>
        <w:ind w:left="3824" w:hanging="360"/>
      </w:pPr>
      <w:rPr>
        <w:rFonts w:hint="default"/>
        <w:lang w:val="ms" w:eastAsia="en-US" w:bidi="ar-SA"/>
      </w:rPr>
    </w:lvl>
  </w:abstractNum>
  <w:num w:numId="1" w16cid:durableId="1900705769">
    <w:abstractNumId w:val="3"/>
  </w:num>
  <w:num w:numId="2" w16cid:durableId="2050445378">
    <w:abstractNumId w:val="18"/>
  </w:num>
  <w:num w:numId="3" w16cid:durableId="520778062">
    <w:abstractNumId w:val="11"/>
  </w:num>
  <w:num w:numId="4" w16cid:durableId="1685785458">
    <w:abstractNumId w:val="31"/>
  </w:num>
  <w:num w:numId="5" w16cid:durableId="284971631">
    <w:abstractNumId w:val="20"/>
  </w:num>
  <w:num w:numId="6" w16cid:durableId="1085496652">
    <w:abstractNumId w:val="28"/>
  </w:num>
  <w:num w:numId="7" w16cid:durableId="1065957033">
    <w:abstractNumId w:val="5"/>
  </w:num>
  <w:num w:numId="8" w16cid:durableId="1067460423">
    <w:abstractNumId w:val="10"/>
  </w:num>
  <w:num w:numId="9" w16cid:durableId="1038555442">
    <w:abstractNumId w:val="4"/>
  </w:num>
  <w:num w:numId="10" w16cid:durableId="1763137855">
    <w:abstractNumId w:val="14"/>
  </w:num>
  <w:num w:numId="11" w16cid:durableId="1772777013">
    <w:abstractNumId w:val="12"/>
  </w:num>
  <w:num w:numId="12" w16cid:durableId="495730175">
    <w:abstractNumId w:val="2"/>
  </w:num>
  <w:num w:numId="13" w16cid:durableId="1329098157">
    <w:abstractNumId w:val="26"/>
  </w:num>
  <w:num w:numId="14" w16cid:durableId="1697274360">
    <w:abstractNumId w:val="22"/>
  </w:num>
  <w:num w:numId="15" w16cid:durableId="1549146902">
    <w:abstractNumId w:val="15"/>
  </w:num>
  <w:num w:numId="16" w16cid:durableId="1082146247">
    <w:abstractNumId w:val="13"/>
  </w:num>
  <w:num w:numId="17" w16cid:durableId="60062283">
    <w:abstractNumId w:val="27"/>
  </w:num>
  <w:num w:numId="18" w16cid:durableId="765689053">
    <w:abstractNumId w:val="1"/>
  </w:num>
  <w:num w:numId="19" w16cid:durableId="47539611">
    <w:abstractNumId w:val="16"/>
  </w:num>
  <w:num w:numId="20" w16cid:durableId="42095799">
    <w:abstractNumId w:val="7"/>
  </w:num>
  <w:num w:numId="21" w16cid:durableId="1143693044">
    <w:abstractNumId w:val="0"/>
  </w:num>
  <w:num w:numId="22" w16cid:durableId="807211713">
    <w:abstractNumId w:val="24"/>
  </w:num>
  <w:num w:numId="23" w16cid:durableId="544948670">
    <w:abstractNumId w:val="17"/>
  </w:num>
  <w:num w:numId="24" w16cid:durableId="1052312823">
    <w:abstractNumId w:val="6"/>
  </w:num>
  <w:num w:numId="25" w16cid:durableId="1459376501">
    <w:abstractNumId w:val="9"/>
  </w:num>
  <w:num w:numId="26" w16cid:durableId="1114053657">
    <w:abstractNumId w:val="30"/>
  </w:num>
  <w:num w:numId="27" w16cid:durableId="1434401528">
    <w:abstractNumId w:val="29"/>
  </w:num>
  <w:num w:numId="28" w16cid:durableId="1101295403">
    <w:abstractNumId w:val="8"/>
  </w:num>
  <w:num w:numId="29" w16cid:durableId="351421081">
    <w:abstractNumId w:val="19"/>
  </w:num>
  <w:num w:numId="30" w16cid:durableId="520970998">
    <w:abstractNumId w:val="21"/>
  </w:num>
  <w:num w:numId="31" w16cid:durableId="987049452">
    <w:abstractNumId w:val="25"/>
  </w:num>
  <w:num w:numId="32" w16cid:durableId="20950037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78B"/>
    <w:rsid w:val="00012761"/>
    <w:rsid w:val="00016117"/>
    <w:rsid w:val="000202C5"/>
    <w:rsid w:val="00033C1B"/>
    <w:rsid w:val="00041B99"/>
    <w:rsid w:val="000612E5"/>
    <w:rsid w:val="00065804"/>
    <w:rsid w:val="00076939"/>
    <w:rsid w:val="00087BAD"/>
    <w:rsid w:val="000B096C"/>
    <w:rsid w:val="000D7C6E"/>
    <w:rsid w:val="000F2F11"/>
    <w:rsid w:val="00123E17"/>
    <w:rsid w:val="00130FD0"/>
    <w:rsid w:val="00151A1A"/>
    <w:rsid w:val="0015472C"/>
    <w:rsid w:val="00155A06"/>
    <w:rsid w:val="00155AAD"/>
    <w:rsid w:val="00157F34"/>
    <w:rsid w:val="00190EEF"/>
    <w:rsid w:val="001B17F1"/>
    <w:rsid w:val="001B6F62"/>
    <w:rsid w:val="001C39CF"/>
    <w:rsid w:val="001D0265"/>
    <w:rsid w:val="001E7B65"/>
    <w:rsid w:val="002112AB"/>
    <w:rsid w:val="002160C4"/>
    <w:rsid w:val="00220351"/>
    <w:rsid w:val="002305EC"/>
    <w:rsid w:val="00236027"/>
    <w:rsid w:val="00236468"/>
    <w:rsid w:val="00237078"/>
    <w:rsid w:val="00257719"/>
    <w:rsid w:val="002643FE"/>
    <w:rsid w:val="0026553A"/>
    <w:rsid w:val="00272B42"/>
    <w:rsid w:val="00272C6E"/>
    <w:rsid w:val="00282620"/>
    <w:rsid w:val="00294700"/>
    <w:rsid w:val="002D44BF"/>
    <w:rsid w:val="002D4EDC"/>
    <w:rsid w:val="002D778B"/>
    <w:rsid w:val="002F229F"/>
    <w:rsid w:val="002F33BC"/>
    <w:rsid w:val="002F417B"/>
    <w:rsid w:val="003072F3"/>
    <w:rsid w:val="0031164E"/>
    <w:rsid w:val="00353A40"/>
    <w:rsid w:val="00380375"/>
    <w:rsid w:val="003946D4"/>
    <w:rsid w:val="003A2B4E"/>
    <w:rsid w:val="003B00D2"/>
    <w:rsid w:val="003B6C84"/>
    <w:rsid w:val="003B7B86"/>
    <w:rsid w:val="003E6D12"/>
    <w:rsid w:val="003F4195"/>
    <w:rsid w:val="00441C02"/>
    <w:rsid w:val="00456D21"/>
    <w:rsid w:val="00462597"/>
    <w:rsid w:val="004664A9"/>
    <w:rsid w:val="00473E2B"/>
    <w:rsid w:val="00477BEA"/>
    <w:rsid w:val="004E0F73"/>
    <w:rsid w:val="0051728F"/>
    <w:rsid w:val="00522E28"/>
    <w:rsid w:val="00525DE7"/>
    <w:rsid w:val="0052611B"/>
    <w:rsid w:val="005323F4"/>
    <w:rsid w:val="00576320"/>
    <w:rsid w:val="005935D3"/>
    <w:rsid w:val="005A77B2"/>
    <w:rsid w:val="005B16B9"/>
    <w:rsid w:val="005B5AAD"/>
    <w:rsid w:val="005C00BA"/>
    <w:rsid w:val="005C2EA6"/>
    <w:rsid w:val="005C649F"/>
    <w:rsid w:val="005D2815"/>
    <w:rsid w:val="005E03B5"/>
    <w:rsid w:val="00604684"/>
    <w:rsid w:val="00647945"/>
    <w:rsid w:val="00655A11"/>
    <w:rsid w:val="00670877"/>
    <w:rsid w:val="00680B3C"/>
    <w:rsid w:val="00682485"/>
    <w:rsid w:val="006B5396"/>
    <w:rsid w:val="006C6940"/>
    <w:rsid w:val="006E11EE"/>
    <w:rsid w:val="006F2421"/>
    <w:rsid w:val="006F4B48"/>
    <w:rsid w:val="0070518D"/>
    <w:rsid w:val="00723BBB"/>
    <w:rsid w:val="00730607"/>
    <w:rsid w:val="007348E3"/>
    <w:rsid w:val="00762907"/>
    <w:rsid w:val="00766BA6"/>
    <w:rsid w:val="0077635D"/>
    <w:rsid w:val="007817BD"/>
    <w:rsid w:val="007910F7"/>
    <w:rsid w:val="007D6BAE"/>
    <w:rsid w:val="007F0252"/>
    <w:rsid w:val="007F340C"/>
    <w:rsid w:val="007F77C5"/>
    <w:rsid w:val="008060BA"/>
    <w:rsid w:val="00811364"/>
    <w:rsid w:val="008305ED"/>
    <w:rsid w:val="00831B18"/>
    <w:rsid w:val="00832A03"/>
    <w:rsid w:val="00841880"/>
    <w:rsid w:val="00841C1D"/>
    <w:rsid w:val="008460B2"/>
    <w:rsid w:val="008567F8"/>
    <w:rsid w:val="008637AC"/>
    <w:rsid w:val="00870DE8"/>
    <w:rsid w:val="00873EE6"/>
    <w:rsid w:val="00880B0F"/>
    <w:rsid w:val="008854A1"/>
    <w:rsid w:val="008A1A8A"/>
    <w:rsid w:val="008C3355"/>
    <w:rsid w:val="008E5DE8"/>
    <w:rsid w:val="009100DF"/>
    <w:rsid w:val="00931F20"/>
    <w:rsid w:val="0095606F"/>
    <w:rsid w:val="0096425F"/>
    <w:rsid w:val="00977861"/>
    <w:rsid w:val="00982D93"/>
    <w:rsid w:val="009837B7"/>
    <w:rsid w:val="00992EB2"/>
    <w:rsid w:val="009970D2"/>
    <w:rsid w:val="009A3B47"/>
    <w:rsid w:val="009A4C65"/>
    <w:rsid w:val="009B60CD"/>
    <w:rsid w:val="009D183F"/>
    <w:rsid w:val="009F6752"/>
    <w:rsid w:val="00A0174D"/>
    <w:rsid w:val="00A041AD"/>
    <w:rsid w:val="00A229A4"/>
    <w:rsid w:val="00A42047"/>
    <w:rsid w:val="00A52B5A"/>
    <w:rsid w:val="00A54C82"/>
    <w:rsid w:val="00A56B3C"/>
    <w:rsid w:val="00A94700"/>
    <w:rsid w:val="00AB61A4"/>
    <w:rsid w:val="00AD0793"/>
    <w:rsid w:val="00AE433A"/>
    <w:rsid w:val="00AF04A5"/>
    <w:rsid w:val="00AF684C"/>
    <w:rsid w:val="00B015C3"/>
    <w:rsid w:val="00B1000D"/>
    <w:rsid w:val="00B24477"/>
    <w:rsid w:val="00B26BC2"/>
    <w:rsid w:val="00B35203"/>
    <w:rsid w:val="00BB21D7"/>
    <w:rsid w:val="00BB6D43"/>
    <w:rsid w:val="00BC0DE1"/>
    <w:rsid w:val="00BD4FDB"/>
    <w:rsid w:val="00BD71DB"/>
    <w:rsid w:val="00BE2DC4"/>
    <w:rsid w:val="00C14E5A"/>
    <w:rsid w:val="00C17248"/>
    <w:rsid w:val="00C257B0"/>
    <w:rsid w:val="00C31AF1"/>
    <w:rsid w:val="00C3444F"/>
    <w:rsid w:val="00C44A37"/>
    <w:rsid w:val="00C66BDD"/>
    <w:rsid w:val="00C75E74"/>
    <w:rsid w:val="00C82A15"/>
    <w:rsid w:val="00C86ADA"/>
    <w:rsid w:val="00C93A92"/>
    <w:rsid w:val="00C960AC"/>
    <w:rsid w:val="00CB6B85"/>
    <w:rsid w:val="00CB7485"/>
    <w:rsid w:val="00CD5AD2"/>
    <w:rsid w:val="00CF5D0A"/>
    <w:rsid w:val="00D07806"/>
    <w:rsid w:val="00D30FD6"/>
    <w:rsid w:val="00D56F94"/>
    <w:rsid w:val="00D70FD5"/>
    <w:rsid w:val="00D74B54"/>
    <w:rsid w:val="00DA37EF"/>
    <w:rsid w:val="00DA6CFA"/>
    <w:rsid w:val="00DC1F4B"/>
    <w:rsid w:val="00DC5685"/>
    <w:rsid w:val="00DC63E6"/>
    <w:rsid w:val="00DE09AC"/>
    <w:rsid w:val="00DE6245"/>
    <w:rsid w:val="00E069F4"/>
    <w:rsid w:val="00E315F9"/>
    <w:rsid w:val="00E43C3F"/>
    <w:rsid w:val="00E53992"/>
    <w:rsid w:val="00E65220"/>
    <w:rsid w:val="00E87020"/>
    <w:rsid w:val="00E90810"/>
    <w:rsid w:val="00EA14E2"/>
    <w:rsid w:val="00EA3B05"/>
    <w:rsid w:val="00EA4A82"/>
    <w:rsid w:val="00EA5B92"/>
    <w:rsid w:val="00EB0FBD"/>
    <w:rsid w:val="00EB2ACE"/>
    <w:rsid w:val="00EC2570"/>
    <w:rsid w:val="00ED7C97"/>
    <w:rsid w:val="00F06EDB"/>
    <w:rsid w:val="00F2147A"/>
    <w:rsid w:val="00F31F1C"/>
    <w:rsid w:val="00F55868"/>
    <w:rsid w:val="00FB4685"/>
    <w:rsid w:val="00FB567B"/>
    <w:rsid w:val="00FF7445"/>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8F5FB"/>
  <w15:docId w15:val="{A81C40E5-85AC-4819-8360-3EAFDD0A6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ms"/>
    </w:rPr>
  </w:style>
  <w:style w:type="paragraph" w:styleId="Heading1">
    <w:name w:val="heading 1"/>
    <w:basedOn w:val="Normal"/>
    <w:uiPriority w:val="9"/>
    <w:qFormat/>
    <w:pPr>
      <w:ind w:left="960"/>
      <w:outlineLvl w:val="0"/>
    </w:pPr>
    <w:rPr>
      <w:rFonts w:ascii="Arial" w:eastAsia="Arial" w:hAnsi="Arial" w:cs="Arial"/>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spacing w:before="20"/>
      <w:ind w:left="1526" w:hanging="567"/>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D7C6E"/>
    <w:pPr>
      <w:tabs>
        <w:tab w:val="center" w:pos="4513"/>
        <w:tab w:val="right" w:pos="9026"/>
      </w:tabs>
    </w:pPr>
  </w:style>
  <w:style w:type="character" w:customStyle="1" w:styleId="HeaderChar">
    <w:name w:val="Header Char"/>
    <w:basedOn w:val="DefaultParagraphFont"/>
    <w:link w:val="Header"/>
    <w:uiPriority w:val="99"/>
    <w:rsid w:val="000D7C6E"/>
    <w:rPr>
      <w:rFonts w:ascii="Arial MT" w:eastAsia="Arial MT" w:hAnsi="Arial MT" w:cs="Arial MT"/>
      <w:lang w:val="ms"/>
    </w:rPr>
  </w:style>
  <w:style w:type="paragraph" w:styleId="Footer">
    <w:name w:val="footer"/>
    <w:basedOn w:val="Normal"/>
    <w:link w:val="FooterChar"/>
    <w:uiPriority w:val="99"/>
    <w:unhideWhenUsed/>
    <w:rsid w:val="000D7C6E"/>
    <w:pPr>
      <w:tabs>
        <w:tab w:val="center" w:pos="4513"/>
        <w:tab w:val="right" w:pos="9026"/>
      </w:tabs>
    </w:pPr>
  </w:style>
  <w:style w:type="character" w:customStyle="1" w:styleId="FooterChar">
    <w:name w:val="Footer Char"/>
    <w:basedOn w:val="DefaultParagraphFont"/>
    <w:link w:val="Footer"/>
    <w:uiPriority w:val="99"/>
    <w:rsid w:val="000D7C6E"/>
    <w:rPr>
      <w:rFonts w:ascii="Arial MT" w:eastAsia="Arial MT" w:hAnsi="Arial MT" w:cs="Arial MT"/>
      <w:lang w:val="ms"/>
    </w:rPr>
  </w:style>
  <w:style w:type="table" w:styleId="TableGrid">
    <w:name w:val="Table Grid"/>
    <w:basedOn w:val="TableNormal"/>
    <w:uiPriority w:val="39"/>
    <w:rsid w:val="008E5D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5</Pages>
  <Words>1028</Words>
  <Characters>5864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Ilyana Norsaidah Ab Rahman</dc:creator>
  <cp:lastModifiedBy>Rabia’tul Hana Ishak</cp:lastModifiedBy>
  <cp:revision>5</cp:revision>
  <dcterms:created xsi:type="dcterms:W3CDTF">2023-08-22T02:08:00Z</dcterms:created>
  <dcterms:modified xsi:type="dcterms:W3CDTF">2023-08-22T04:37:00Z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2022-01-25T00:00:00Z</vt:filetime>
  </property>
  <property fmtid="{D5CDD505-2E9C-101B-9397-08002B2CF9AE}" pid="3" name="Creator">
    <vt:lpwstr>Microsoft® Word for Microsoft 365</vt:lpwstr>
  </property>
  <property fmtid="{D5CDD505-2E9C-101B-9397-08002B2CF9AE}" pid="4" name="LastSaved">
    <vt:filetime>2022-06-30T00:00:00Z</vt:filetime>
  </property>
  <property fmtid="{D5CDD505-2E9C-101B-9397-08002B2CF9AE}" pid="5" name="GrammarlyDocumentId">
    <vt:lpwstr>4212bd2dbc7a440745973f360994f9b19fbed1da901c57875a11753e707476f6</vt:lpwstr>
  </property>
</Properties>
</file>