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KERTAS CADANGAN UNTUK PERTIMBANGAN</w:t>
      </w:r>
    </w:p>
    <w:p w14:paraId="2DED65C9" w14:textId="7777777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LEMBAGA PENGURUSAN MPC (BOM)</w:t>
      </w:r>
    </w:p>
    <w:p w14:paraId="07668C91" w14:textId="0DBDD68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05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513"/>
      </w:tblGrid>
      <w:tr w:rsidR="001635BA" w:rsidRPr="00B33F35" w14:paraId="23538E08" w14:textId="77777777" w:rsidTr="00D60349">
        <w:trPr>
          <w:trHeight w:val="1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260D3BB2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TAJUK    </w:t>
            </w:r>
          </w:p>
          <w:p w14:paraId="0A6F9B5D" w14:textId="52DBE1CA" w:rsidR="001635BA" w:rsidRPr="00B33F35" w:rsidRDefault="001635BA" w:rsidP="001B0B62">
            <w:pPr>
              <w:spacing w:before="120" w:after="120"/>
              <w:rPr>
                <w:rFonts w:ascii="Arial" w:hAnsi="Arial" w:cs="Arial"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5DC" w14:textId="2CC9D3F8" w:rsidR="001635BA" w:rsidRDefault="00D60349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Pemakluman: Pe</w:t>
            </w:r>
            <w:r w:rsidR="00BF73C7">
              <w:rPr>
                <w:rFonts w:ascii="Arial" w:hAnsi="Arial" w:cs="Arial"/>
                <w:lang w:val="ms-MY"/>
              </w:rPr>
              <w:t>mbatalan</w:t>
            </w:r>
            <w:r>
              <w:rPr>
                <w:rFonts w:ascii="Arial" w:hAnsi="Arial" w:cs="Arial"/>
                <w:lang w:val="ms-MY"/>
              </w:rPr>
              <w:t xml:space="preserve"> item : </w:t>
            </w:r>
          </w:p>
          <w:p w14:paraId="5607CF31" w14:textId="51997083" w:rsidR="00D60349" w:rsidRDefault="00D60349" w:rsidP="00D60349">
            <w:pPr>
              <w:autoSpaceDE w:val="0"/>
              <w:autoSpaceDN w:val="0"/>
              <w:adjustRightInd w:val="0"/>
              <w:rPr>
                <w:rFonts w:ascii="Courier" w:eastAsiaTheme="minorHAnsi" w:hAnsi="Courier" w:cs="Courier"/>
                <w:sz w:val="16"/>
                <w:szCs w:val="16"/>
                <w:lang w:eastAsia="en-US"/>
              </w:rPr>
            </w:pPr>
          </w:p>
          <w:tbl>
            <w:tblPr>
              <w:tblStyle w:val="TableGrid"/>
              <w:tblW w:w="7253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2132"/>
              <w:gridCol w:w="1842"/>
              <w:gridCol w:w="1276"/>
            </w:tblGrid>
            <w:tr w:rsidR="00D60349" w:rsidRPr="00D60349" w14:paraId="27020494" w14:textId="66F7A9D0" w:rsidTr="00291349">
              <w:tc>
                <w:tcPr>
                  <w:tcW w:w="2003" w:type="dxa"/>
                </w:tcPr>
                <w:p w14:paraId="5BFD17B9" w14:textId="25EAA2D3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Perkara</w:t>
                  </w:r>
                </w:p>
              </w:tc>
              <w:tc>
                <w:tcPr>
                  <w:tcW w:w="2132" w:type="dxa"/>
                </w:tcPr>
                <w:p w14:paraId="178407E6" w14:textId="08DC319D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Peruntukan</w:t>
                  </w:r>
                </w:p>
              </w:tc>
              <w:tc>
                <w:tcPr>
                  <w:tcW w:w="1842" w:type="dxa"/>
                </w:tcPr>
                <w:p w14:paraId="3F2FC76A" w14:textId="231513F4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Kod Kategori</w:t>
                  </w:r>
                </w:p>
              </w:tc>
              <w:tc>
                <w:tcPr>
                  <w:tcW w:w="1276" w:type="dxa"/>
                </w:tcPr>
                <w:p w14:paraId="6FE5773D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Nilai</w:t>
                  </w:r>
                </w:p>
                <w:p w14:paraId="463A9184" w14:textId="1CB9CD0F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Diluluskan (RM)</w:t>
                  </w:r>
                </w:p>
              </w:tc>
            </w:tr>
            <w:tr w:rsidR="00D60349" w:rsidRPr="00D60349" w14:paraId="4451FCB5" w14:textId="4FED3F95" w:rsidTr="00291349">
              <w:tc>
                <w:tcPr>
                  <w:tcW w:w="2003" w:type="dxa"/>
                </w:tcPr>
                <w:p w14:paraId="6882200A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BI CASE STUDY (UNDER RMK-12) (50% X</w:t>
                  </w:r>
                </w:p>
                <w:p w14:paraId="631413D8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RM100,000) (5 CASE STUDIES X</w:t>
                  </w:r>
                </w:p>
                <w:p w14:paraId="144A3B1C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RM50,000)</w:t>
                  </w:r>
                </w:p>
                <w:p w14:paraId="137657CB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32" w:type="dxa"/>
                </w:tcPr>
                <w:p w14:paraId="1A0CAFFD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(PEMBANGUNAN) BI 2.0</w:t>
                  </w:r>
                </w:p>
                <w:p w14:paraId="3E12B8CC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2" w:type="dxa"/>
                </w:tcPr>
                <w:p w14:paraId="067E30E7" w14:textId="77777777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P29105- PERKHIDMATAN</w:t>
                  </w:r>
                </w:p>
                <w:p w14:paraId="12205105" w14:textId="75EB7B63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PAKAR RUNDING PERNIAGAAN DAN PENGURUSAN</w:t>
                  </w:r>
                </w:p>
                <w:p w14:paraId="6F4850D5" w14:textId="7CD0EB9A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5BAD0DAB" w14:textId="645392CA" w:rsidR="00D60349" w:rsidRPr="00D60349" w:rsidRDefault="00D60349" w:rsidP="00D6034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D60349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250,000.00</w:t>
                  </w:r>
                </w:p>
              </w:tc>
            </w:tr>
          </w:tbl>
          <w:p w14:paraId="76A7ED9D" w14:textId="4FF9CB7D" w:rsidR="00D60349" w:rsidRPr="00B33F35" w:rsidRDefault="00291349" w:rsidP="00291349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 w:rsidRPr="00291349">
              <w:rPr>
                <w:rFonts w:ascii="Arial" w:eastAsiaTheme="minorHAnsi" w:hAnsi="Arial" w:cs="Arial"/>
                <w:lang w:eastAsia="en-US"/>
              </w:rPr>
              <w:t xml:space="preserve">di </w:t>
            </w:r>
            <w:proofErr w:type="spellStart"/>
            <w:r w:rsidRPr="00291349">
              <w:rPr>
                <w:rFonts w:ascii="Arial" w:eastAsiaTheme="minorHAnsi" w:hAnsi="Arial" w:cs="Arial"/>
                <w:lang w:eastAsia="en-US"/>
              </w:rPr>
              <w:t>dalam</w:t>
            </w:r>
            <w:proofErr w:type="spellEnd"/>
            <w:r w:rsidRPr="00291349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291349">
              <w:rPr>
                <w:rFonts w:ascii="Arial" w:eastAsiaTheme="minorHAnsi" w:hAnsi="Arial" w:cs="Arial"/>
                <w:lang w:eastAsia="en-US"/>
              </w:rPr>
              <w:t>Kertas</w:t>
            </w:r>
            <w:proofErr w:type="spellEnd"/>
            <w:r w:rsidRPr="00291349">
              <w:rPr>
                <w:rFonts w:ascii="Arial" w:eastAsiaTheme="minorHAnsi" w:hAnsi="Arial" w:cs="Arial"/>
                <w:lang w:eastAsia="en-US"/>
              </w:rPr>
              <w:t xml:space="preserve"> B</w:t>
            </w:r>
            <w:r w:rsidR="00482F7D">
              <w:rPr>
                <w:rFonts w:ascii="Arial" w:eastAsiaTheme="minorHAnsi" w:hAnsi="Arial" w:cs="Arial"/>
                <w:lang w:eastAsia="en-US"/>
              </w:rPr>
              <w:t>OM</w:t>
            </w:r>
            <w:r w:rsidRPr="00291349">
              <w:rPr>
                <w:rFonts w:ascii="Arial" w:eastAsiaTheme="minorHAnsi" w:hAnsi="Arial" w:cs="Arial"/>
                <w:lang w:eastAsia="en-US"/>
              </w:rPr>
              <w:t xml:space="preserve"> yang </w:t>
            </w:r>
            <w:proofErr w:type="spellStart"/>
            <w:r w:rsidRPr="00291349">
              <w:rPr>
                <w:rFonts w:ascii="Arial" w:eastAsiaTheme="minorHAnsi" w:hAnsi="Arial" w:cs="Arial"/>
                <w:lang w:eastAsia="en-US"/>
              </w:rPr>
              <w:t>bertajuk</w:t>
            </w:r>
            <w:proofErr w:type="spellEnd"/>
            <w:r w:rsidRPr="0029134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91349">
              <w:rPr>
                <w:rFonts w:ascii="Arial" w:eastAsiaTheme="minorHAnsi" w:hAnsi="Arial" w:cs="Arial"/>
                <w:i/>
                <w:iCs/>
                <w:lang w:eastAsia="en-US"/>
              </w:rPr>
              <w:t>Strengthening Behavioural Insights (B</w:t>
            </w:r>
            <w:r w:rsidR="00247AFE">
              <w:rPr>
                <w:rFonts w:ascii="Arial" w:eastAsiaTheme="minorHAnsi" w:hAnsi="Arial" w:cs="Arial"/>
                <w:i/>
                <w:iCs/>
                <w:lang w:eastAsia="en-US"/>
              </w:rPr>
              <w:t>I</w:t>
            </w:r>
            <w:r w:rsidRPr="00291349">
              <w:rPr>
                <w:rFonts w:ascii="Arial" w:eastAsiaTheme="minorHAnsi" w:hAnsi="Arial" w:cs="Arial"/>
                <w:i/>
                <w:iCs/>
                <w:lang w:eastAsia="en-US"/>
              </w:rPr>
              <w:t xml:space="preserve">) Approach </w:t>
            </w:r>
            <w:r>
              <w:rPr>
                <w:rFonts w:ascii="Arial" w:eastAsiaTheme="minorHAnsi" w:hAnsi="Arial" w:cs="Arial"/>
                <w:i/>
                <w:iCs/>
                <w:lang w:eastAsia="en-US"/>
              </w:rPr>
              <w:t>i</w:t>
            </w:r>
            <w:r w:rsidRPr="00291349">
              <w:rPr>
                <w:rFonts w:ascii="Arial" w:eastAsiaTheme="minorHAnsi" w:hAnsi="Arial" w:cs="Arial"/>
                <w:i/>
                <w:iCs/>
                <w:lang w:eastAsia="en-US"/>
              </w:rPr>
              <w:t xml:space="preserve">n Policy Formulation </w:t>
            </w:r>
            <w:r w:rsidR="00482F7D">
              <w:rPr>
                <w:rFonts w:ascii="Arial" w:eastAsiaTheme="minorHAnsi" w:hAnsi="Arial" w:cs="Arial"/>
                <w:i/>
                <w:iCs/>
                <w:lang w:eastAsia="en-US"/>
              </w:rPr>
              <w:t>a</w:t>
            </w:r>
            <w:r w:rsidRPr="00291349">
              <w:rPr>
                <w:rFonts w:ascii="Arial" w:eastAsiaTheme="minorHAnsi" w:hAnsi="Arial" w:cs="Arial"/>
                <w:i/>
                <w:iCs/>
                <w:lang w:eastAsia="en-US"/>
              </w:rPr>
              <w:t xml:space="preserve">nd Implementation </w:t>
            </w:r>
            <w:r>
              <w:rPr>
                <w:rFonts w:ascii="Arial" w:eastAsiaTheme="minorHAnsi" w:hAnsi="Arial" w:cs="Arial"/>
                <w:i/>
                <w:iCs/>
                <w:lang w:eastAsia="en-US"/>
              </w:rPr>
              <w:t>i</w:t>
            </w:r>
            <w:r w:rsidRPr="00291349">
              <w:rPr>
                <w:rFonts w:ascii="Arial" w:eastAsiaTheme="minorHAnsi" w:hAnsi="Arial" w:cs="Arial"/>
                <w:i/>
                <w:iCs/>
                <w:lang w:eastAsia="en-US"/>
              </w:rPr>
              <w:t>n Government Agencies</w:t>
            </w:r>
            <w:r w:rsidRPr="00291349">
              <w:rPr>
                <w:rFonts w:ascii="Arial" w:eastAsiaTheme="minorHAnsi" w:hAnsi="Arial" w:cs="Arial"/>
                <w:lang w:eastAsia="en-US"/>
              </w:rPr>
              <w:t xml:space="preserve"> 2022</w:t>
            </w:r>
            <w:r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lang w:eastAsia="en-US"/>
              </w:rPr>
              <w:t>Bil</w:t>
            </w:r>
            <w:proofErr w:type="spellEnd"/>
            <w:r>
              <w:rPr>
                <w:rFonts w:ascii="Arial" w:eastAsiaTheme="minorHAnsi" w:hAnsi="Arial" w:cs="Arial"/>
                <w:lang w:eastAsia="en-US"/>
              </w:rPr>
              <w:t xml:space="preserve"> 066/2022. </w:t>
            </w:r>
          </w:p>
        </w:tc>
      </w:tr>
      <w:tr w:rsidR="001635BA" w:rsidRPr="00B33F35" w14:paraId="30863CD5" w14:textId="77777777" w:rsidTr="00D60349">
        <w:trPr>
          <w:trHeight w:val="9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TARIKH/ GARIS MASA</w:t>
            </w:r>
          </w:p>
          <w:p w14:paraId="6176E256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Jadual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mula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dan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akhir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pelaksanaan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E4AD8CD" w:rsidR="001635BA" w:rsidRPr="00B33F35" w:rsidRDefault="00291349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  <w:r w:rsidR="00D60349">
              <w:rPr>
                <w:rFonts w:ascii="Arial" w:hAnsi="Arial" w:cs="Arial"/>
                <w:lang w:val="ms-MY"/>
              </w:rPr>
              <w:t xml:space="preserve"> Februari 2022</w:t>
            </w:r>
            <w:r>
              <w:rPr>
                <w:rFonts w:ascii="Arial" w:hAnsi="Arial" w:cs="Arial"/>
                <w:lang w:val="ms-MY"/>
              </w:rPr>
              <w:t xml:space="preserve"> (Se</w:t>
            </w:r>
            <w:r w:rsidR="00482F7D">
              <w:rPr>
                <w:rFonts w:ascii="Arial" w:hAnsi="Arial" w:cs="Arial"/>
                <w:lang w:val="ms-MY"/>
              </w:rPr>
              <w:t>gera</w:t>
            </w:r>
            <w:r>
              <w:rPr>
                <w:rFonts w:ascii="Arial" w:hAnsi="Arial" w:cs="Arial"/>
                <w:lang w:val="ms-MY"/>
              </w:rPr>
              <w:t>)</w:t>
            </w:r>
            <w:r w:rsidR="00482F7D">
              <w:rPr>
                <w:rFonts w:ascii="Arial" w:hAnsi="Arial" w:cs="Arial"/>
                <w:lang w:val="ms-MY"/>
              </w:rPr>
              <w:t xml:space="preserve">. </w:t>
            </w:r>
          </w:p>
        </w:tc>
      </w:tr>
      <w:tr w:rsidR="001635BA" w:rsidRPr="00B33F35" w14:paraId="2CDCE1EB" w14:textId="77777777" w:rsidTr="00D60349">
        <w:trPr>
          <w:trHeight w:val="19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TUJUAN &amp; LATAR BELAKANG</w:t>
            </w:r>
          </w:p>
          <w:p w14:paraId="182DD8AC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Tujuan dan penerangan ringkas mengenai projek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285" w14:textId="77777777" w:rsidR="00482F7D" w:rsidRDefault="00482F7D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Projek Kajian Kes B.I merupakan projek di bawah KPI RMK-12 di mana pihak NCS perlu mengeluarkan 5 Kajian Kes untuk tahun 2022. Projek ini dianggarkan bernilai RM100,000 hingga RM170,000 yang memerlukan ianya melalui </w:t>
            </w:r>
            <w:r w:rsidR="007E322A" w:rsidRPr="007E322A">
              <w:rPr>
                <w:rFonts w:ascii="Arial" w:hAnsi="Arial" w:cs="Arial"/>
                <w:lang w:val="ms-MY"/>
              </w:rPr>
              <w:t>Tatacara Perkhidmatan Perunding Projek Melibatkan Kajian</w:t>
            </w:r>
            <w:r w:rsidR="007E322A">
              <w:rPr>
                <w:rFonts w:ascii="Arial" w:hAnsi="Arial" w:cs="Arial"/>
                <w:lang w:val="ms-MY"/>
              </w:rPr>
              <w:t xml:space="preserve">. </w:t>
            </w:r>
          </w:p>
          <w:p w14:paraId="5F9197E5" w14:textId="77777777" w:rsidR="007E322A" w:rsidRDefault="007E322A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</w:p>
          <w:p w14:paraId="31DE0119" w14:textId="6D870063" w:rsidR="00136360" w:rsidRPr="00B33F35" w:rsidRDefault="007E322A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Tempoh masa projek ini juga dijangka mengambil masa sehingga </w:t>
            </w:r>
            <w:r w:rsidR="00136360">
              <w:rPr>
                <w:rFonts w:ascii="Arial" w:hAnsi="Arial" w:cs="Arial"/>
                <w:lang w:val="ms-MY"/>
              </w:rPr>
              <w:t xml:space="preserve">8 bulan dan memerlukan </w:t>
            </w:r>
            <w:r w:rsidR="00136360" w:rsidRPr="00136360">
              <w:rPr>
                <w:rFonts w:ascii="Arial" w:hAnsi="Arial" w:cs="Arial"/>
                <w:lang w:val="ms-MY"/>
              </w:rPr>
              <w:t>Perkhidmatan Pakar Runding Perniagaan Dan Pengurusan di bayar mengikut Terma Rujukan di dalam Lembaga Perolehan.</w:t>
            </w:r>
            <w:r w:rsidR="00136360">
              <w:rPr>
                <w:rFonts w:ascii="Arial" w:hAnsi="Arial" w:cs="Arial"/>
                <w:lang w:val="ms-MY"/>
              </w:rPr>
              <w:t xml:space="preserve"> Satu Kertas BOM baharu yang melibatkan peruntukkan RM570,000 telah dibuat bagi projek tersebut. </w:t>
            </w:r>
          </w:p>
        </w:tc>
      </w:tr>
      <w:tr w:rsidR="00501DD9" w:rsidRPr="00B33F35" w14:paraId="3EC54631" w14:textId="77777777" w:rsidTr="00D60349">
        <w:trPr>
          <w:trHeight w:val="11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B33F35" w:rsidRDefault="00501DD9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JUSTIFIKASI</w:t>
            </w:r>
          </w:p>
          <w:p w14:paraId="101FA97D" w14:textId="157EC8D8" w:rsidR="00501DD9" w:rsidRPr="00B33F35" w:rsidRDefault="00501DD9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Penjelasan yang menyokong kepada pelaksanaan projek/ cadangan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3D06" w14:textId="77777777" w:rsidR="003A500A" w:rsidRPr="00B33F35" w:rsidRDefault="003A500A" w:rsidP="001B0B62">
            <w:pPr>
              <w:pStyle w:val="ListParagraph"/>
              <w:spacing w:before="120" w:after="120"/>
              <w:jc w:val="both"/>
              <w:rPr>
                <w:lang w:val="ms-MY"/>
              </w:rPr>
            </w:pPr>
          </w:p>
          <w:p w14:paraId="5F8DCA2F" w14:textId="7AE6C3F7" w:rsidR="00291349" w:rsidRDefault="004A4B2E" w:rsidP="00291349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5" w:hanging="141"/>
              <w:jc w:val="both"/>
              <w:rPr>
                <w:lang w:val="ms-MY"/>
              </w:rPr>
            </w:pPr>
            <w:r>
              <w:rPr>
                <w:lang w:val="ms-MY"/>
              </w:rPr>
              <w:t>Me</w:t>
            </w:r>
            <w:r w:rsidR="00291349">
              <w:rPr>
                <w:lang w:val="ms-MY"/>
              </w:rPr>
              <w:t>mudahkan urusan untuk dimajukan kepada Lem</w:t>
            </w:r>
            <w:r w:rsidR="00A01D29">
              <w:rPr>
                <w:lang w:val="ms-MY"/>
              </w:rPr>
              <w:t>b</w:t>
            </w:r>
            <w:r w:rsidR="00291349">
              <w:rPr>
                <w:lang w:val="ms-MY"/>
              </w:rPr>
              <w:t xml:space="preserve">aga Perolehan </w:t>
            </w:r>
          </w:p>
          <w:p w14:paraId="29B5CEA5" w14:textId="707A229B" w:rsidR="004A4B2E" w:rsidRPr="00B33F35" w:rsidRDefault="00291349" w:rsidP="00291349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5" w:hanging="141"/>
              <w:jc w:val="both"/>
              <w:rPr>
                <w:lang w:val="ms-MY"/>
              </w:rPr>
            </w:pPr>
            <w:r w:rsidRPr="00291349">
              <w:rPr>
                <w:lang w:val="ms-MY"/>
              </w:rPr>
              <w:t>Membolehkan Perkhidmatan</w:t>
            </w:r>
            <w:r>
              <w:rPr>
                <w:lang w:val="ms-MY"/>
              </w:rPr>
              <w:t xml:space="preserve"> </w:t>
            </w:r>
            <w:r w:rsidRPr="00291349">
              <w:rPr>
                <w:lang w:val="ms-MY"/>
              </w:rPr>
              <w:t>Pakar Runding Perniagaan Dan Pengurusan</w:t>
            </w:r>
            <w:r>
              <w:rPr>
                <w:lang w:val="ms-MY"/>
              </w:rPr>
              <w:t xml:space="preserve"> </w:t>
            </w:r>
            <w:r w:rsidR="00482F7D">
              <w:rPr>
                <w:lang w:val="ms-MY"/>
              </w:rPr>
              <w:t xml:space="preserve">di bayar </w:t>
            </w:r>
            <w:r>
              <w:rPr>
                <w:lang w:val="ms-MY"/>
              </w:rPr>
              <w:t xml:space="preserve">mengikut Terma Rujukan di dalam Lembaga Perolehan. </w:t>
            </w:r>
          </w:p>
        </w:tc>
      </w:tr>
      <w:tr w:rsidR="001635BA" w:rsidRPr="00B33F35" w14:paraId="116A68DA" w14:textId="77777777" w:rsidTr="00D60349">
        <w:trPr>
          <w:trHeight w:val="5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KAEDAH PELAKSANAAN</w:t>
            </w:r>
          </w:p>
          <w:p w14:paraId="44846E5D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10C138CC" w:rsidR="001B0B62" w:rsidRPr="00482F7D" w:rsidRDefault="001B0B62" w:rsidP="00482F7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lang w:val="ms-MY"/>
              </w:rPr>
            </w:pPr>
          </w:p>
        </w:tc>
      </w:tr>
      <w:tr w:rsidR="001635BA" w:rsidRPr="00B33F35" w14:paraId="3EA8E1D4" w14:textId="77777777" w:rsidTr="00D60349">
        <w:trPr>
          <w:trHeight w:val="21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lastRenderedPageBreak/>
              <w:t>STAKEHOLDERS</w:t>
            </w:r>
            <w:r w:rsidRPr="00B33F35">
              <w:rPr>
                <w:rFonts w:ascii="Arial" w:hAnsi="Arial" w:cs="Arial"/>
                <w:b/>
                <w:lang w:val="ms-MY"/>
              </w:rPr>
              <w:t>/ PIHAK BERKEPENTINGAN</w:t>
            </w:r>
          </w:p>
          <w:p w14:paraId="0A2E630E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4B9A" w14:textId="74AD428E" w:rsidR="00482F7D" w:rsidRPr="00482F7D" w:rsidRDefault="00482F7D" w:rsidP="00482F7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lang w:val="ms-MY"/>
              </w:rPr>
            </w:pPr>
          </w:p>
          <w:p w14:paraId="309AD34C" w14:textId="0F0FC6DA" w:rsidR="00AC195E" w:rsidRPr="00BA598B" w:rsidRDefault="00AC195E" w:rsidP="001B0B62">
            <w:pPr>
              <w:spacing w:before="120" w:after="120"/>
              <w:jc w:val="both"/>
              <w:rPr>
                <w:lang w:val="ms-MY"/>
              </w:rPr>
            </w:pPr>
          </w:p>
        </w:tc>
      </w:tr>
      <w:tr w:rsidR="001635BA" w:rsidRPr="00B33F35" w14:paraId="64096369" w14:textId="77777777" w:rsidTr="00D60349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JANGKAAN HASIL/ </w:t>
            </w: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2589F73A" w:rsidR="002F29D4" w:rsidRPr="00482F7D" w:rsidRDefault="002F29D4" w:rsidP="00482F7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lang w:val="ms-MY"/>
              </w:rPr>
            </w:pPr>
          </w:p>
        </w:tc>
      </w:tr>
      <w:tr w:rsidR="001635BA" w:rsidRPr="00B33F35" w14:paraId="6C1793A3" w14:textId="77777777" w:rsidTr="00D60349">
        <w:trPr>
          <w:trHeight w:val="22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JANGKAAN OUTPUT</w:t>
            </w:r>
          </w:p>
          <w:p w14:paraId="0A70227B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1EDB6E2C" w:rsidR="00024103" w:rsidRPr="00482F7D" w:rsidRDefault="00024103" w:rsidP="00482F7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lang w:val="ms-MY"/>
              </w:rPr>
            </w:pPr>
            <w:r w:rsidRPr="00482F7D">
              <w:rPr>
                <w:lang w:val="ms-MY"/>
              </w:rPr>
              <w:t xml:space="preserve"> </w:t>
            </w:r>
          </w:p>
        </w:tc>
      </w:tr>
      <w:tr w:rsidR="001635BA" w:rsidRPr="00B33F35" w14:paraId="5B41ED33" w14:textId="77777777" w:rsidTr="00D60349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KUMPULAN SASAR</w:t>
            </w:r>
          </w:p>
          <w:p w14:paraId="742455B5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Individu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kumpulan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yang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menerima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faedah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daripada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7807728A" w:rsidR="001635BA" w:rsidRPr="00FB0341" w:rsidRDefault="001635BA" w:rsidP="00482F7D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lang w:val="ms-MY"/>
              </w:rPr>
            </w:pPr>
          </w:p>
        </w:tc>
      </w:tr>
      <w:tr w:rsidR="001635BA" w:rsidRPr="00B33F35" w14:paraId="06209E19" w14:textId="77777777" w:rsidTr="00D60349">
        <w:trPr>
          <w:trHeight w:val="1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SUMBER BAJET/ KOS</w:t>
            </w:r>
          </w:p>
          <w:p w14:paraId="2649B14A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198" w14:textId="1F2D7D14" w:rsidR="000465CD" w:rsidRDefault="00482F7D" w:rsidP="001B0B62">
            <w:pPr>
              <w:spacing w:before="120" w:after="120"/>
              <w:jc w:val="both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Pembangunan </w:t>
            </w:r>
            <w:r w:rsidR="00BA598B">
              <w:rPr>
                <w:rFonts w:ascii="Arial" w:hAnsi="Arial" w:cs="Arial"/>
                <w:lang w:val="ms-MY"/>
              </w:rPr>
              <w:t>(</w:t>
            </w:r>
            <w:r>
              <w:rPr>
                <w:rFonts w:ascii="Arial" w:hAnsi="Arial" w:cs="Arial"/>
                <w:lang w:val="ms-MY"/>
              </w:rPr>
              <w:t>B.I 2.0</w:t>
            </w:r>
            <w:r w:rsidR="00BA598B">
              <w:rPr>
                <w:rFonts w:ascii="Arial" w:hAnsi="Arial" w:cs="Arial"/>
                <w:lang w:val="ms-MY"/>
              </w:rPr>
              <w:t xml:space="preserve">)/ </w:t>
            </w:r>
            <w:r w:rsidR="00BA598B" w:rsidRPr="006809E7">
              <w:rPr>
                <w:rFonts w:ascii="Arial" w:hAnsi="Arial" w:cs="Arial"/>
                <w:lang w:val="ms-MY"/>
              </w:rPr>
              <w:t>RM</w:t>
            </w:r>
            <w:r>
              <w:rPr>
                <w:rFonts w:ascii="Arial" w:hAnsi="Arial" w:cs="Arial"/>
                <w:lang w:val="ms-MY"/>
              </w:rPr>
              <w:t>250</w:t>
            </w:r>
            <w:r w:rsidR="006809E7" w:rsidRPr="006809E7">
              <w:rPr>
                <w:rFonts w:ascii="Arial" w:hAnsi="Arial" w:cs="Arial"/>
                <w:lang w:val="ms-MY"/>
              </w:rPr>
              <w:t xml:space="preserve">,000 </w:t>
            </w:r>
          </w:p>
          <w:p w14:paraId="742337CD" w14:textId="5845FACD" w:rsidR="00F31BB2" w:rsidRPr="00B33F35" w:rsidRDefault="00F31BB2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635BA" w:rsidRPr="00B33F35" w14:paraId="5BCB9FDE" w14:textId="77777777" w:rsidTr="00D60349">
        <w:trPr>
          <w:trHeight w:val="7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614127FC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HASIL (RM) </w:t>
            </w:r>
            <w:r w:rsidR="007553E8">
              <w:rPr>
                <w:rFonts w:ascii="Arial" w:hAnsi="Arial" w:cs="Arial"/>
                <w:b/>
                <w:lang w:val="ms-MY"/>
              </w:rPr>
              <w:t>–</w:t>
            </w:r>
            <w:r w:rsidRPr="00B33F35">
              <w:rPr>
                <w:rFonts w:ascii="Arial" w:hAnsi="Arial" w:cs="Arial"/>
                <w:b/>
                <w:lang w:val="ms-MY"/>
              </w:rPr>
              <w:t xml:space="preserve"> SEKIRANYA ADA</w:t>
            </w:r>
          </w:p>
          <w:p w14:paraId="2A071811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Pendapatan yang diterima daripada projek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F6D1FAE" w:rsidR="001635BA" w:rsidRPr="00B33F35" w:rsidRDefault="00BA598B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-</w:t>
            </w:r>
          </w:p>
        </w:tc>
      </w:tr>
      <w:tr w:rsidR="001635BA" w:rsidRPr="00B33F35" w14:paraId="2CE7E360" w14:textId="77777777" w:rsidTr="00D60349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SYOR</w:t>
            </w:r>
          </w:p>
          <w:p w14:paraId="5CF03A90" w14:textId="78240095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</w:t>
            </w:r>
            <w:r w:rsidR="00E816AB"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Keputusan </w:t>
            </w: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yang diperlukan daripada Lembaga Pengurusan MPC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49A3CD2C" w:rsidR="001635BA" w:rsidRPr="00B33F35" w:rsidRDefault="00BA598B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 w:rsidRPr="00BA598B">
              <w:rPr>
                <w:rFonts w:ascii="Arial" w:hAnsi="Arial" w:cs="Arial"/>
                <w:lang w:val="ms-MY"/>
              </w:rPr>
              <w:t xml:space="preserve">Kelulusan Lembaga Pengurusan dipohon </w:t>
            </w:r>
            <w:r w:rsidR="00A01D29">
              <w:rPr>
                <w:rFonts w:ascii="Arial" w:hAnsi="Arial" w:cs="Arial"/>
                <w:lang w:val="ms-MY"/>
              </w:rPr>
              <w:t xml:space="preserve">untuk </w:t>
            </w:r>
            <w:r w:rsidR="00BF73C7">
              <w:rPr>
                <w:rFonts w:ascii="Arial" w:hAnsi="Arial" w:cs="Arial"/>
                <w:lang w:val="ms-MY"/>
              </w:rPr>
              <w:t>pembatalan</w:t>
            </w:r>
            <w:r w:rsidR="00A01D29">
              <w:rPr>
                <w:rFonts w:ascii="Arial" w:hAnsi="Arial" w:cs="Arial"/>
                <w:lang w:val="ms-MY"/>
              </w:rPr>
              <w:t xml:space="preserve"> item tersebut</w:t>
            </w:r>
            <w:r w:rsidR="006809E7">
              <w:rPr>
                <w:rFonts w:ascii="Arial" w:hAnsi="Arial" w:cs="Arial"/>
                <w:lang w:val="ms-MY"/>
              </w:rPr>
              <w:t>.</w:t>
            </w:r>
            <w:r w:rsidRPr="00BA598B">
              <w:rPr>
                <w:rFonts w:ascii="Arial" w:hAnsi="Arial" w:cs="Arial"/>
                <w:lang w:val="ms-MY"/>
              </w:rPr>
              <w:t xml:space="preserve"> </w:t>
            </w:r>
          </w:p>
        </w:tc>
      </w:tr>
      <w:tr w:rsidR="001635BA" w:rsidRPr="00B33F35" w14:paraId="4E89AFFD" w14:textId="77777777" w:rsidTr="00D60349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B33F35" w:rsidRDefault="001635BA" w:rsidP="001B0B62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UNIT/ BAHAGIAN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51E3A9E2" w:rsidR="001635BA" w:rsidRPr="00B33F35" w:rsidRDefault="00956D2A" w:rsidP="001B0B62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 w:rsidRPr="00B33F35">
              <w:rPr>
                <w:rFonts w:ascii="Arial" w:hAnsi="Arial" w:cs="Arial"/>
                <w:lang w:val="ms-MY"/>
              </w:rPr>
              <w:t>NCS/ PCD</w:t>
            </w:r>
          </w:p>
        </w:tc>
      </w:tr>
    </w:tbl>
    <w:p w14:paraId="13314E6F" w14:textId="5720BD14" w:rsidR="001635BA" w:rsidRDefault="001635BA" w:rsidP="001635BA">
      <w:pPr>
        <w:spacing w:line="276" w:lineRule="auto"/>
        <w:rPr>
          <w:rFonts w:ascii="Arial" w:hAnsi="Arial" w:cs="Arial"/>
        </w:rPr>
      </w:pPr>
    </w:p>
    <w:p w14:paraId="1E0293F1" w14:textId="127C319B" w:rsidR="00B33F35" w:rsidRDefault="00B33F35" w:rsidP="001635BA">
      <w:pPr>
        <w:spacing w:line="276" w:lineRule="auto"/>
        <w:rPr>
          <w:rFonts w:ascii="Arial" w:hAnsi="Arial" w:cs="Arial"/>
        </w:rPr>
      </w:pPr>
    </w:p>
    <w:p w14:paraId="4187B58A" w14:textId="77777777" w:rsidR="00375FA6" w:rsidRDefault="00375FA6" w:rsidP="001635BA">
      <w:pPr>
        <w:spacing w:line="276" w:lineRule="auto"/>
        <w:rPr>
          <w:rFonts w:ascii="Arial" w:hAnsi="Arial" w:cs="Arial"/>
        </w:rPr>
      </w:pPr>
    </w:p>
    <w:p w14:paraId="5E76150D" w14:textId="77777777" w:rsidR="00B33F35" w:rsidRPr="00B33F35" w:rsidRDefault="00B33F35" w:rsidP="001635BA">
      <w:pPr>
        <w:spacing w:line="276" w:lineRule="auto"/>
        <w:rPr>
          <w:rFonts w:ascii="Arial" w:hAnsi="Arial" w:cs="Arial"/>
        </w:rPr>
      </w:pPr>
    </w:p>
    <w:p w14:paraId="4C066003" w14:textId="2FD6402E" w:rsidR="008C7CBE" w:rsidRPr="00B33F35" w:rsidRDefault="008C7CBE" w:rsidP="008C7CBE">
      <w:pPr>
        <w:spacing w:line="276" w:lineRule="auto"/>
        <w:ind w:left="-142"/>
        <w:rPr>
          <w:rFonts w:ascii="Arial" w:hAnsi="Arial" w:cs="Arial"/>
        </w:rPr>
      </w:pPr>
      <w:r w:rsidRPr="00B33F35">
        <w:rPr>
          <w:rFonts w:ascii="Arial" w:hAnsi="Arial" w:cs="Arial"/>
        </w:rPr>
        <w:t>**</w:t>
      </w:r>
      <w:proofErr w:type="spellStart"/>
      <w:r w:rsidRPr="00B33F35">
        <w:rPr>
          <w:rFonts w:ascii="Arial" w:hAnsi="Arial" w:cs="Arial"/>
        </w:rPr>
        <w:t>Sila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lampirkan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maklumat-maklumat</w:t>
      </w:r>
      <w:proofErr w:type="spellEnd"/>
      <w:r w:rsidRPr="00B33F35">
        <w:rPr>
          <w:rFonts w:ascii="Arial" w:hAnsi="Arial" w:cs="Arial"/>
        </w:rPr>
        <w:t xml:space="preserve"> lain yang </w:t>
      </w:r>
      <w:proofErr w:type="spellStart"/>
      <w:r w:rsidRPr="00B33F35">
        <w:rPr>
          <w:rFonts w:ascii="Arial" w:hAnsi="Arial" w:cs="Arial"/>
        </w:rPr>
        <w:t>berkaitan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sekiranya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perlu</w:t>
      </w:r>
      <w:proofErr w:type="spellEnd"/>
      <w:r w:rsidRPr="00B33F35">
        <w:rPr>
          <w:rFonts w:ascii="Arial" w:hAnsi="Arial" w:cs="Arial"/>
        </w:rPr>
        <w:t xml:space="preserve">. </w:t>
      </w:r>
    </w:p>
    <w:p w14:paraId="2B9E31F3" w14:textId="616E866C" w:rsidR="008C7CBE" w:rsidRPr="00B33F35" w:rsidRDefault="008C7CBE" w:rsidP="008C7CBE">
      <w:pPr>
        <w:spacing w:line="276" w:lineRule="auto"/>
        <w:rPr>
          <w:rFonts w:ascii="Arial" w:hAnsi="Arial" w:cs="Arial"/>
        </w:rPr>
      </w:pPr>
      <w:r w:rsidRPr="00B33F35">
        <w:rPr>
          <w:rFonts w:ascii="Arial" w:hAnsi="Arial" w:cs="Arial"/>
        </w:rPr>
        <w:t>(</w:t>
      </w:r>
      <w:proofErr w:type="spellStart"/>
      <w:r w:rsidRPr="00B33F35">
        <w:rPr>
          <w:rFonts w:ascii="Arial" w:hAnsi="Arial" w:cs="Arial"/>
        </w:rPr>
        <w:t>Contoh</w:t>
      </w:r>
      <w:proofErr w:type="spellEnd"/>
      <w:r w:rsidRPr="00B33F35">
        <w:rPr>
          <w:rFonts w:ascii="Arial" w:hAnsi="Arial" w:cs="Arial"/>
        </w:rPr>
        <w:t xml:space="preserve">: Agenda program, </w:t>
      </w:r>
      <w:proofErr w:type="spellStart"/>
      <w:r w:rsidRPr="00B33F35">
        <w:rPr>
          <w:rFonts w:ascii="Arial" w:hAnsi="Arial" w:cs="Arial"/>
        </w:rPr>
        <w:t>perincian</w:t>
      </w:r>
      <w:proofErr w:type="spellEnd"/>
      <w:r w:rsidRPr="00B33F35">
        <w:rPr>
          <w:rFonts w:ascii="Arial" w:hAnsi="Arial" w:cs="Arial"/>
        </w:rPr>
        <w:t xml:space="preserve"> kos,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risiko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gambar</w:t>
      </w:r>
      <w:proofErr w:type="spellEnd"/>
      <w:r w:rsidRPr="00B33F35">
        <w:rPr>
          <w:rFonts w:ascii="Arial" w:hAnsi="Arial" w:cs="Arial"/>
        </w:rPr>
        <w:t xml:space="preserve"> rajah, </w:t>
      </w:r>
      <w:proofErr w:type="spellStart"/>
      <w:r w:rsidRPr="00B33F35">
        <w:rPr>
          <w:rFonts w:ascii="Arial" w:hAnsi="Arial" w:cs="Arial"/>
        </w:rPr>
        <w:t>lakaran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senarai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nama</w:t>
      </w:r>
      <w:proofErr w:type="spellEnd"/>
      <w:r w:rsidRPr="00B33F35">
        <w:rPr>
          <w:rFonts w:ascii="Arial" w:hAnsi="Arial" w:cs="Arial"/>
        </w:rPr>
        <w:t xml:space="preserve">, carta Gantt, </w:t>
      </w:r>
      <w:proofErr w:type="spellStart"/>
      <w:r w:rsidRPr="00B33F35">
        <w:rPr>
          <w:rFonts w:ascii="Arial" w:hAnsi="Arial" w:cs="Arial"/>
        </w:rPr>
        <w:t>dll</w:t>
      </w:r>
      <w:proofErr w:type="spellEnd"/>
      <w:r w:rsidRPr="00B33F35">
        <w:rPr>
          <w:rFonts w:ascii="Arial" w:hAnsi="Arial" w:cs="Arial"/>
        </w:rPr>
        <w:t>.</w:t>
      </w:r>
      <w:r w:rsidR="00A84887" w:rsidRPr="00B33F35">
        <w:rPr>
          <w:rFonts w:ascii="Arial" w:hAnsi="Arial" w:cs="Arial"/>
        </w:rPr>
        <w:t>)</w:t>
      </w:r>
    </w:p>
    <w:p w14:paraId="6827D139" w14:textId="5A925870" w:rsidR="00CB308A" w:rsidRPr="00B33F35" w:rsidRDefault="00CB308A" w:rsidP="008C7CBE">
      <w:pPr>
        <w:spacing w:line="276" w:lineRule="auto"/>
        <w:rPr>
          <w:rFonts w:ascii="Arial" w:hAnsi="Arial" w:cs="Arial"/>
        </w:rPr>
      </w:pPr>
    </w:p>
    <w:p w14:paraId="3B57ADA2" w14:textId="77777777" w:rsidR="00CB308A" w:rsidRPr="00B33F35" w:rsidRDefault="00CB308A" w:rsidP="008C7CBE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1635BA" w:rsidRPr="00B33F35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0" w:name="_Hlk84284172"/>
            <w:proofErr w:type="spellStart"/>
            <w:r w:rsidRPr="00B33F35">
              <w:rPr>
                <w:rFonts w:ascii="Arial" w:eastAsia="MS Mincho" w:hAnsi="Arial" w:cs="Arial"/>
              </w:rPr>
              <w:t>Hanya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untuk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yang </w:t>
            </w:r>
            <w:proofErr w:type="spellStart"/>
            <w:r w:rsidRPr="00B33F35">
              <w:rPr>
                <w:rFonts w:ascii="Arial" w:eastAsia="MS Mincho" w:hAnsi="Arial" w:cs="Arial"/>
              </w:rPr>
              <w:t>menggunakan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Pembangunan </w:t>
            </w:r>
            <w:proofErr w:type="spellStart"/>
            <w:r w:rsidRPr="00B33F35">
              <w:rPr>
                <w:rFonts w:ascii="Arial" w:eastAsia="MS Mincho" w:hAnsi="Arial" w:cs="Arial"/>
              </w:rPr>
              <w:t>dari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Unit/Bahagian </w:t>
            </w:r>
            <w:proofErr w:type="spellStart"/>
            <w:r w:rsidRPr="00B33F35">
              <w:rPr>
                <w:rFonts w:ascii="Arial" w:eastAsia="MS Mincho" w:hAnsi="Arial" w:cs="Arial"/>
              </w:rPr>
              <w:t>lain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. </w:t>
            </w:r>
          </w:p>
          <w:p w14:paraId="2FEA2203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berkaitan</w:t>
            </w:r>
            <w:proofErr w:type="spellEnd"/>
            <w:r w:rsidRPr="00B33F35">
              <w:rPr>
                <w:rFonts w:ascii="Arial" w:eastAsia="MS Mincho" w:hAnsi="Arial" w:cs="Arial"/>
              </w:rPr>
              <w:t>.</w:t>
            </w:r>
          </w:p>
        </w:tc>
      </w:tr>
      <w:tr w:rsidR="001635BA" w:rsidRPr="00B33F35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70C7504D" w14:textId="08BC4C2F" w:rsidR="003A500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DISOKONG OLEH:</w:t>
            </w:r>
          </w:p>
          <w:p w14:paraId="3AC36AA9" w14:textId="75DFA916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066AD13" w14:textId="1E0A83F4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474D726" w14:textId="77777777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F104A90" w14:textId="3C4A3A38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F09480F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NAMA PEGAWAI PENJAGA BAJET PEMBANGUNAN</w:t>
            </w:r>
          </w:p>
          <w:p w14:paraId="321E5632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Jawatan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0DD8179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 xml:space="preserve">Nama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CBCD978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>Tarikh:</w:t>
            </w:r>
          </w:p>
        </w:tc>
      </w:tr>
      <w:bookmarkEnd w:id="0"/>
    </w:tbl>
    <w:p w14:paraId="2ED71A10" w14:textId="4423ED3D" w:rsidR="001635BA" w:rsidRPr="00B33F35" w:rsidRDefault="001635BA" w:rsidP="001635BA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05"/>
        <w:gridCol w:w="3824"/>
      </w:tblGrid>
      <w:tr w:rsidR="00953E29" w:rsidRPr="00B33F35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1" w:name="_Hlk84284178"/>
            <w:r w:rsidRPr="00B33F35">
              <w:rPr>
                <w:rFonts w:ascii="Arial" w:eastAsia="MS Mincho" w:hAnsi="Arial" w:cs="Arial"/>
              </w:rPr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</w:rPr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memadai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disemak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sehingga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peringkat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Penyelia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.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berkaitan</w:t>
            </w:r>
            <w:proofErr w:type="spellEnd"/>
          </w:p>
        </w:tc>
      </w:tr>
      <w:tr w:rsidR="00953E29" w:rsidRPr="00B33F35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EF33A86" w14:textId="07B47B92" w:rsidR="00B6799C" w:rsidRPr="00B33F35" w:rsidRDefault="0005479B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</w:rPr>
              <w:t>Disediakan</w:t>
            </w:r>
            <w:proofErr w:type="spellEnd"/>
            <w:r>
              <w:rPr>
                <w:rFonts w:ascii="Arial" w:eastAsia="MS Mincho" w:hAnsi="Arial" w:cs="Arial"/>
                <w:b/>
                <w:bCs/>
              </w:rPr>
              <w:t xml:space="preserve"> oleh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05EB50E8" w14:textId="4E965AF0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EF12FA6" w14:textId="487D736B" w:rsidR="0078226F" w:rsidRPr="00B33F35" w:rsidRDefault="00953E29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FC1BA92" wp14:editId="0AD6EDCF">
                  <wp:extent cx="1590675" cy="450097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734" cy="45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8B8091" w14:textId="77291AAD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E40A27F" w14:textId="77777777" w:rsidR="0054770D" w:rsidRDefault="0054770D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5CFFB91" w14:textId="7B253A75" w:rsidR="001635BA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MAZUIN DAHLAN</w:t>
            </w:r>
          </w:p>
          <w:p w14:paraId="143877F4" w14:textId="77777777" w:rsidR="00B6799C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66F2A8B0" w14:textId="367C054C" w:rsidR="001635BA" w:rsidRPr="00B33F35" w:rsidRDefault="0005479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Pengurus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Kanan</w:t>
            </w:r>
            <w:proofErr w:type="spellEnd"/>
          </w:p>
          <w:p w14:paraId="063E5EED" w14:textId="10719098" w:rsidR="001635BA" w:rsidRPr="00B33F35" w:rsidRDefault="006809E7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</w:rPr>
              <w:t>4</w:t>
            </w:r>
            <w:r w:rsidR="00841F1C"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="00136360">
              <w:rPr>
                <w:rFonts w:ascii="Arial" w:eastAsia="MS Mincho" w:hAnsi="Arial" w:cs="Arial"/>
              </w:rPr>
              <w:t>Februari</w:t>
            </w:r>
            <w:proofErr w:type="spellEnd"/>
            <w:r w:rsidR="00C53B0C" w:rsidRPr="00B33F35">
              <w:rPr>
                <w:rFonts w:ascii="Arial" w:eastAsia="MS Mincho" w:hAnsi="Arial" w:cs="Arial"/>
              </w:rPr>
              <w:t xml:space="preserve"> 2022</w:t>
            </w:r>
          </w:p>
        </w:tc>
        <w:tc>
          <w:tcPr>
            <w:tcW w:w="1606" w:type="pct"/>
          </w:tcPr>
          <w:p w14:paraId="21F4A986" w14:textId="0C465FEC" w:rsidR="002F29D4" w:rsidRPr="00B33F35" w:rsidRDefault="0005479B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</w:rPr>
              <w:t>Disemak</w:t>
            </w:r>
            <w:proofErr w:type="spellEnd"/>
            <w:r>
              <w:rPr>
                <w:rFonts w:ascii="Arial" w:eastAsia="MS Mincho" w:hAnsi="Arial" w:cs="Arial"/>
                <w:b/>
                <w:bCs/>
              </w:rPr>
              <w:t xml:space="preserve"> oleh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12DB5DB0" w14:textId="0DAD7023" w:rsidR="002F29D4" w:rsidRPr="00B33F35" w:rsidRDefault="002F29D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1B3B4EC" w14:textId="21C1E8A7" w:rsidR="00B6799C" w:rsidRPr="00B33F35" w:rsidRDefault="00392879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071DF2" wp14:editId="57148722">
                  <wp:extent cx="876300" cy="825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8B74C" w14:textId="233B9675" w:rsidR="00E00C8B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SHAHRIZA BAHARI</w:t>
            </w:r>
          </w:p>
          <w:p w14:paraId="4E6941E0" w14:textId="77777777" w:rsidR="00F25685" w:rsidRPr="00B33F35" w:rsidRDefault="00F25685" w:rsidP="00D92BDB">
            <w:pPr>
              <w:spacing w:line="276" w:lineRule="auto"/>
              <w:rPr>
                <w:rFonts w:ascii="Arial" w:eastAsia="MS Mincho" w:hAnsi="Arial" w:cs="Arial"/>
              </w:rPr>
            </w:pPr>
          </w:p>
          <w:p w14:paraId="1CF2A8D8" w14:textId="4BB9F831" w:rsidR="001635BA" w:rsidRPr="00B33F35" w:rsidRDefault="0005479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Timbalan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Pengarah</w:t>
            </w:r>
            <w:proofErr w:type="spellEnd"/>
          </w:p>
          <w:p w14:paraId="5F0A39EE" w14:textId="0D8825B8" w:rsidR="001635BA" w:rsidRPr="00B33F35" w:rsidRDefault="006809E7" w:rsidP="00D92BDB">
            <w:pPr>
              <w:spacing w:line="276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  <w:r w:rsidR="00C53B0C"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="00136360">
              <w:rPr>
                <w:rFonts w:ascii="Arial" w:eastAsia="MS Mincho" w:hAnsi="Arial" w:cs="Arial"/>
              </w:rPr>
              <w:t>Februari</w:t>
            </w:r>
            <w:proofErr w:type="spellEnd"/>
            <w:r w:rsidR="00C53B0C" w:rsidRPr="00B33F35">
              <w:rPr>
                <w:rFonts w:ascii="Arial" w:eastAsia="MS Mincho" w:hAnsi="Arial" w:cs="Arial"/>
              </w:rPr>
              <w:t xml:space="preserve"> 2022</w:t>
            </w:r>
          </w:p>
        </w:tc>
        <w:tc>
          <w:tcPr>
            <w:tcW w:w="1858" w:type="pct"/>
          </w:tcPr>
          <w:p w14:paraId="64CA69D8" w14:textId="65DE5D7F" w:rsidR="001635BA" w:rsidRPr="00B33F35" w:rsidRDefault="0005479B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</w:rPr>
              <w:t>Diluluskan</w:t>
            </w:r>
            <w:proofErr w:type="spellEnd"/>
            <w:r>
              <w:rPr>
                <w:rFonts w:ascii="Arial" w:eastAsia="MS Mincho" w:hAnsi="Arial" w:cs="Arial"/>
                <w:b/>
                <w:bCs/>
              </w:rPr>
              <w:t xml:space="preserve"> oleh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553090FD" w14:textId="784F0152" w:rsidR="0078226F" w:rsidRPr="00B33F35" w:rsidRDefault="0078226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09F2A1D3" w14:textId="3C04744E" w:rsidR="00B6799C" w:rsidRPr="00B33F35" w:rsidRDefault="009972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A1D6D29" wp14:editId="10787DC1">
                  <wp:extent cx="1543050" cy="619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D55B6" w14:textId="77777777" w:rsidR="00841F1C" w:rsidRPr="00B33F35" w:rsidRDefault="00841F1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0D80E135" w14:textId="77777777" w:rsidR="00BC75F1" w:rsidRPr="00B33F35" w:rsidRDefault="00150002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 xml:space="preserve">WAN FAZLIN NADIA </w:t>
            </w:r>
          </w:p>
          <w:p w14:paraId="1EA87EF0" w14:textId="164C7067" w:rsidR="001635BA" w:rsidRPr="00B33F35" w:rsidRDefault="00150002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WAN OSMAN</w:t>
            </w:r>
          </w:p>
          <w:p w14:paraId="411A7443" w14:textId="2855C028" w:rsidR="001635BA" w:rsidRPr="00B33F35" w:rsidRDefault="0005479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Pengarah</w:t>
            </w:r>
            <w:proofErr w:type="spellEnd"/>
          </w:p>
          <w:p w14:paraId="362348A7" w14:textId="73B7CB88" w:rsidR="001635BA" w:rsidRPr="00B33F35" w:rsidRDefault="006809E7" w:rsidP="00D92BDB">
            <w:pPr>
              <w:spacing w:line="276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  <w:r w:rsidR="00C53B0C"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="00136360">
              <w:rPr>
                <w:rFonts w:ascii="Arial" w:eastAsia="MS Mincho" w:hAnsi="Arial" w:cs="Arial"/>
              </w:rPr>
              <w:t>Februari</w:t>
            </w:r>
            <w:proofErr w:type="spellEnd"/>
            <w:r w:rsidR="00C53B0C" w:rsidRPr="00B33F35">
              <w:rPr>
                <w:rFonts w:ascii="Arial" w:eastAsia="MS Mincho" w:hAnsi="Arial" w:cs="Arial"/>
              </w:rPr>
              <w:t xml:space="preserve"> 2022</w:t>
            </w:r>
          </w:p>
        </w:tc>
      </w:tr>
      <w:bookmarkEnd w:id="1"/>
    </w:tbl>
    <w:p w14:paraId="315799BF" w14:textId="77777777" w:rsidR="002F29D4" w:rsidRPr="00B33F35" w:rsidRDefault="002F29D4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0DE83FF" w14:textId="4B579472" w:rsidR="002F29D4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ab/>
      </w:r>
    </w:p>
    <w:p w14:paraId="79E6B439" w14:textId="229CF49B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A60A88F" w14:textId="692F7660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CDD279A" w14:textId="2B4519E9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4FFC6C1" w14:textId="33789C0D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5077292" w14:textId="79C30854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A236EAF" w14:textId="197CAF74" w:rsidR="0054335A" w:rsidRDefault="0054335A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F63BFEB" w14:textId="10C67EDA" w:rsidR="003B3D9B" w:rsidRDefault="003B3D9B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9FD3AED" w14:textId="72CA65BE" w:rsidR="003B3D9B" w:rsidRDefault="003B3D9B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9AE2D72" w14:textId="0A125F56" w:rsidR="003B3D9B" w:rsidRDefault="003B3D9B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DE00F73" w14:textId="260DFB70" w:rsidR="003B3D9B" w:rsidRDefault="003B3D9B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173C924" w14:textId="51F80833" w:rsidR="006809E7" w:rsidRDefault="006809E7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35F671E" w14:textId="77777777" w:rsidR="006809E7" w:rsidRDefault="006809E7" w:rsidP="0054335A">
      <w:pPr>
        <w:pStyle w:val="NormalWeb"/>
        <w:tabs>
          <w:tab w:val="left" w:pos="8550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EA8561B" w14:textId="2AFC3B7A" w:rsidR="003A500A" w:rsidRPr="00B33F35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sectPr w:rsidR="003A500A" w:rsidRPr="00B33F35" w:rsidSect="008F54A3">
      <w:footerReference w:type="default" r:id="rId12"/>
      <w:pgSz w:w="11910" w:h="16840"/>
      <w:pgMar w:top="720" w:right="993" w:bottom="1040" w:left="1134" w:header="720" w:footer="720" w:gutter="0"/>
      <w:cols w:space="61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42D1" w14:textId="77777777" w:rsidR="00733685" w:rsidRDefault="00733685" w:rsidP="00965EDD">
      <w:r>
        <w:separator/>
      </w:r>
    </w:p>
  </w:endnote>
  <w:endnote w:type="continuationSeparator" w:id="0">
    <w:p w14:paraId="25033301" w14:textId="77777777" w:rsidR="00733685" w:rsidRDefault="0073368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1AA5" w14:textId="3F0DB11D" w:rsidR="00CB308A" w:rsidRDefault="001047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3A9776" wp14:editId="65711A60">
              <wp:simplePos x="0" y="0"/>
              <wp:positionH relativeFrom="page">
                <wp:posOffset>5299075</wp:posOffset>
              </wp:positionH>
              <wp:positionV relativeFrom="page">
                <wp:posOffset>6777990</wp:posOffset>
              </wp:positionV>
              <wp:extent cx="96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98FFA" w14:textId="77777777" w:rsidR="00CB308A" w:rsidRDefault="00CB30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A97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25pt;margin-top:533.7pt;width:7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MJ1QEAAI8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" filled="f" stroked="f">
              <v:textbox inset="0,0,0,0">
                <w:txbxContent>
                  <w:p w14:paraId="3ED98FFA" w14:textId="77777777" w:rsidR="00CB308A" w:rsidRDefault="00CB30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2950" w14:textId="77777777" w:rsidR="00733685" w:rsidRDefault="00733685" w:rsidP="00965EDD">
      <w:r>
        <w:separator/>
      </w:r>
    </w:p>
  </w:footnote>
  <w:footnote w:type="continuationSeparator" w:id="0">
    <w:p w14:paraId="5D9F5D9C" w14:textId="77777777" w:rsidR="00733685" w:rsidRDefault="0073368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E13"/>
    <w:multiLevelType w:val="hybridMultilevel"/>
    <w:tmpl w:val="2D4874F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F7264"/>
    <w:multiLevelType w:val="hybridMultilevel"/>
    <w:tmpl w:val="8E8E400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54493"/>
    <w:multiLevelType w:val="hybridMultilevel"/>
    <w:tmpl w:val="67687AB0"/>
    <w:lvl w:ilvl="0" w:tplc="FFFFFFFF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41DB3345"/>
    <w:multiLevelType w:val="hybridMultilevel"/>
    <w:tmpl w:val="8E8E40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02B46"/>
    <w:multiLevelType w:val="hybridMultilevel"/>
    <w:tmpl w:val="0FAEED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C28"/>
    <w:multiLevelType w:val="hybridMultilevel"/>
    <w:tmpl w:val="F1F02C68"/>
    <w:lvl w:ilvl="0" w:tplc="4409001B">
      <w:start w:val="1"/>
      <w:numFmt w:val="lowerRoman"/>
      <w:lvlText w:val="%1."/>
      <w:lvlJc w:val="right"/>
      <w:pPr>
        <w:ind w:left="932" w:hanging="360"/>
      </w:pPr>
    </w:lvl>
    <w:lvl w:ilvl="1" w:tplc="44090019" w:tentative="1">
      <w:start w:val="1"/>
      <w:numFmt w:val="lowerLetter"/>
      <w:lvlText w:val="%2."/>
      <w:lvlJc w:val="left"/>
      <w:pPr>
        <w:ind w:left="1652" w:hanging="360"/>
      </w:pPr>
    </w:lvl>
    <w:lvl w:ilvl="2" w:tplc="4409001B" w:tentative="1">
      <w:start w:val="1"/>
      <w:numFmt w:val="lowerRoman"/>
      <w:lvlText w:val="%3."/>
      <w:lvlJc w:val="right"/>
      <w:pPr>
        <w:ind w:left="2372" w:hanging="180"/>
      </w:pPr>
    </w:lvl>
    <w:lvl w:ilvl="3" w:tplc="4409000F" w:tentative="1">
      <w:start w:val="1"/>
      <w:numFmt w:val="decimal"/>
      <w:lvlText w:val="%4."/>
      <w:lvlJc w:val="left"/>
      <w:pPr>
        <w:ind w:left="3092" w:hanging="360"/>
      </w:pPr>
    </w:lvl>
    <w:lvl w:ilvl="4" w:tplc="44090019" w:tentative="1">
      <w:start w:val="1"/>
      <w:numFmt w:val="lowerLetter"/>
      <w:lvlText w:val="%5."/>
      <w:lvlJc w:val="left"/>
      <w:pPr>
        <w:ind w:left="3812" w:hanging="360"/>
      </w:pPr>
    </w:lvl>
    <w:lvl w:ilvl="5" w:tplc="4409001B" w:tentative="1">
      <w:start w:val="1"/>
      <w:numFmt w:val="lowerRoman"/>
      <w:lvlText w:val="%6."/>
      <w:lvlJc w:val="right"/>
      <w:pPr>
        <w:ind w:left="4532" w:hanging="180"/>
      </w:pPr>
    </w:lvl>
    <w:lvl w:ilvl="6" w:tplc="4409000F" w:tentative="1">
      <w:start w:val="1"/>
      <w:numFmt w:val="decimal"/>
      <w:lvlText w:val="%7."/>
      <w:lvlJc w:val="left"/>
      <w:pPr>
        <w:ind w:left="5252" w:hanging="360"/>
      </w:pPr>
    </w:lvl>
    <w:lvl w:ilvl="7" w:tplc="44090019" w:tentative="1">
      <w:start w:val="1"/>
      <w:numFmt w:val="lowerLetter"/>
      <w:lvlText w:val="%8."/>
      <w:lvlJc w:val="left"/>
      <w:pPr>
        <w:ind w:left="5972" w:hanging="360"/>
      </w:pPr>
    </w:lvl>
    <w:lvl w:ilvl="8" w:tplc="4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5E46614C"/>
    <w:multiLevelType w:val="hybridMultilevel"/>
    <w:tmpl w:val="C7EC6558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38" w:hanging="360"/>
      </w:pPr>
    </w:lvl>
    <w:lvl w:ilvl="2" w:tplc="FFFFFFFF" w:tentative="1">
      <w:start w:val="1"/>
      <w:numFmt w:val="lowerRoman"/>
      <w:lvlText w:val="%3."/>
      <w:lvlJc w:val="right"/>
      <w:pPr>
        <w:ind w:left="682" w:hanging="180"/>
      </w:pPr>
    </w:lvl>
    <w:lvl w:ilvl="3" w:tplc="FFFFFFFF" w:tentative="1">
      <w:start w:val="1"/>
      <w:numFmt w:val="decimal"/>
      <w:lvlText w:val="%4."/>
      <w:lvlJc w:val="left"/>
      <w:pPr>
        <w:ind w:left="1402" w:hanging="360"/>
      </w:pPr>
    </w:lvl>
    <w:lvl w:ilvl="4" w:tplc="FFFFFFFF" w:tentative="1">
      <w:start w:val="1"/>
      <w:numFmt w:val="lowerLetter"/>
      <w:lvlText w:val="%5."/>
      <w:lvlJc w:val="left"/>
      <w:pPr>
        <w:ind w:left="2122" w:hanging="360"/>
      </w:pPr>
    </w:lvl>
    <w:lvl w:ilvl="5" w:tplc="FFFFFFFF" w:tentative="1">
      <w:start w:val="1"/>
      <w:numFmt w:val="lowerRoman"/>
      <w:lvlText w:val="%6."/>
      <w:lvlJc w:val="right"/>
      <w:pPr>
        <w:ind w:left="2842" w:hanging="180"/>
      </w:pPr>
    </w:lvl>
    <w:lvl w:ilvl="6" w:tplc="FFFFFFFF" w:tentative="1">
      <w:start w:val="1"/>
      <w:numFmt w:val="decimal"/>
      <w:lvlText w:val="%7."/>
      <w:lvlJc w:val="left"/>
      <w:pPr>
        <w:ind w:left="3562" w:hanging="360"/>
      </w:pPr>
    </w:lvl>
    <w:lvl w:ilvl="7" w:tplc="FFFFFFFF" w:tentative="1">
      <w:start w:val="1"/>
      <w:numFmt w:val="lowerLetter"/>
      <w:lvlText w:val="%8."/>
      <w:lvlJc w:val="left"/>
      <w:pPr>
        <w:ind w:left="4282" w:hanging="360"/>
      </w:pPr>
    </w:lvl>
    <w:lvl w:ilvl="8" w:tplc="FFFFFFFF" w:tentative="1">
      <w:start w:val="1"/>
      <w:numFmt w:val="lowerRoman"/>
      <w:lvlText w:val="%9."/>
      <w:lvlJc w:val="right"/>
      <w:pPr>
        <w:ind w:left="5002" w:hanging="180"/>
      </w:pPr>
    </w:lvl>
  </w:abstractNum>
  <w:abstractNum w:abstractNumId="7" w15:restartNumberingAfterBreak="0">
    <w:nsid w:val="5FAB7AAF"/>
    <w:multiLevelType w:val="hybridMultilevel"/>
    <w:tmpl w:val="5AD062CA"/>
    <w:lvl w:ilvl="0" w:tplc="BF7A20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646D0"/>
    <w:multiLevelType w:val="hybridMultilevel"/>
    <w:tmpl w:val="9420069A"/>
    <w:lvl w:ilvl="0" w:tplc="98FA1792">
      <w:start w:val="500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3F7659"/>
    <w:multiLevelType w:val="hybridMultilevel"/>
    <w:tmpl w:val="1D9651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D62DC"/>
    <w:multiLevelType w:val="hybridMultilevel"/>
    <w:tmpl w:val="A88EDF1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557CC"/>
    <w:multiLevelType w:val="hybridMultilevel"/>
    <w:tmpl w:val="F21E1292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851F64"/>
    <w:multiLevelType w:val="hybridMultilevel"/>
    <w:tmpl w:val="1A323AE2"/>
    <w:lvl w:ilvl="0" w:tplc="BC2A1F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35D5F"/>
    <w:multiLevelType w:val="hybridMultilevel"/>
    <w:tmpl w:val="67687AB0"/>
    <w:lvl w:ilvl="0" w:tplc="AAB671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B1823"/>
    <w:multiLevelType w:val="hybridMultilevel"/>
    <w:tmpl w:val="527A8B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847573"/>
    <w:multiLevelType w:val="hybridMultilevel"/>
    <w:tmpl w:val="0FAEED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2"/>
  </w:num>
  <w:num w:numId="13">
    <w:abstractNumId w:val="15"/>
  </w:num>
  <w:num w:numId="14">
    <w:abstractNumId w:val="4"/>
  </w:num>
  <w:num w:numId="15">
    <w:abstractNumId w:val="1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DDA"/>
    <w:rsid w:val="000054F6"/>
    <w:rsid w:val="00014415"/>
    <w:rsid w:val="00022F0A"/>
    <w:rsid w:val="00023AB7"/>
    <w:rsid w:val="00024103"/>
    <w:rsid w:val="00024A5D"/>
    <w:rsid w:val="000465CD"/>
    <w:rsid w:val="000540B5"/>
    <w:rsid w:val="000540F4"/>
    <w:rsid w:val="0005479B"/>
    <w:rsid w:val="000553F4"/>
    <w:rsid w:val="00055C50"/>
    <w:rsid w:val="00065BEC"/>
    <w:rsid w:val="00073921"/>
    <w:rsid w:val="0009234E"/>
    <w:rsid w:val="000A29C6"/>
    <w:rsid w:val="00100A11"/>
    <w:rsid w:val="00104785"/>
    <w:rsid w:val="00104DDD"/>
    <w:rsid w:val="001247E1"/>
    <w:rsid w:val="001344FD"/>
    <w:rsid w:val="00136360"/>
    <w:rsid w:val="00141084"/>
    <w:rsid w:val="00146767"/>
    <w:rsid w:val="00150002"/>
    <w:rsid w:val="00161BDF"/>
    <w:rsid w:val="00161F88"/>
    <w:rsid w:val="001635BA"/>
    <w:rsid w:val="00165368"/>
    <w:rsid w:val="00172A88"/>
    <w:rsid w:val="00175663"/>
    <w:rsid w:val="001A142F"/>
    <w:rsid w:val="001A7A10"/>
    <w:rsid w:val="001B0B62"/>
    <w:rsid w:val="001B5699"/>
    <w:rsid w:val="001B70EF"/>
    <w:rsid w:val="001C2C5F"/>
    <w:rsid w:val="001C68B0"/>
    <w:rsid w:val="001D4E49"/>
    <w:rsid w:val="001D71B5"/>
    <w:rsid w:val="001E3CEA"/>
    <w:rsid w:val="001E7BAE"/>
    <w:rsid w:val="001F1776"/>
    <w:rsid w:val="0020199F"/>
    <w:rsid w:val="00207335"/>
    <w:rsid w:val="002402D8"/>
    <w:rsid w:val="00247AFE"/>
    <w:rsid w:val="00250A73"/>
    <w:rsid w:val="00254FEA"/>
    <w:rsid w:val="00274EBA"/>
    <w:rsid w:val="00286F67"/>
    <w:rsid w:val="00291349"/>
    <w:rsid w:val="002C070B"/>
    <w:rsid w:val="002D7875"/>
    <w:rsid w:val="002E01F4"/>
    <w:rsid w:val="002F29D4"/>
    <w:rsid w:val="002F5235"/>
    <w:rsid w:val="002F5513"/>
    <w:rsid w:val="00306BC8"/>
    <w:rsid w:val="0031633C"/>
    <w:rsid w:val="0032202D"/>
    <w:rsid w:val="00334FE5"/>
    <w:rsid w:val="003363BC"/>
    <w:rsid w:val="00342089"/>
    <w:rsid w:val="00347065"/>
    <w:rsid w:val="0036378C"/>
    <w:rsid w:val="003729F9"/>
    <w:rsid w:val="00375FA6"/>
    <w:rsid w:val="00392879"/>
    <w:rsid w:val="00397A41"/>
    <w:rsid w:val="003A500A"/>
    <w:rsid w:val="003B3D9B"/>
    <w:rsid w:val="003D361E"/>
    <w:rsid w:val="003F5617"/>
    <w:rsid w:val="0042080A"/>
    <w:rsid w:val="00421F74"/>
    <w:rsid w:val="004251E4"/>
    <w:rsid w:val="00427589"/>
    <w:rsid w:val="00433410"/>
    <w:rsid w:val="00435ED0"/>
    <w:rsid w:val="00444879"/>
    <w:rsid w:val="0045153B"/>
    <w:rsid w:val="004524FD"/>
    <w:rsid w:val="00474AEB"/>
    <w:rsid w:val="004820BD"/>
    <w:rsid w:val="00482F7D"/>
    <w:rsid w:val="004837B9"/>
    <w:rsid w:val="00491789"/>
    <w:rsid w:val="004A106D"/>
    <w:rsid w:val="004A1CCC"/>
    <w:rsid w:val="004A4B2E"/>
    <w:rsid w:val="004B30B6"/>
    <w:rsid w:val="004B497F"/>
    <w:rsid w:val="004B72B1"/>
    <w:rsid w:val="004C7D60"/>
    <w:rsid w:val="004E7B92"/>
    <w:rsid w:val="004F2528"/>
    <w:rsid w:val="00501DD9"/>
    <w:rsid w:val="00504D65"/>
    <w:rsid w:val="00505ED2"/>
    <w:rsid w:val="0053400A"/>
    <w:rsid w:val="0054335A"/>
    <w:rsid w:val="0054770D"/>
    <w:rsid w:val="00596CB0"/>
    <w:rsid w:val="005A5577"/>
    <w:rsid w:val="005C6F87"/>
    <w:rsid w:val="005E591D"/>
    <w:rsid w:val="005F0555"/>
    <w:rsid w:val="00606A7F"/>
    <w:rsid w:val="00613DFF"/>
    <w:rsid w:val="00630304"/>
    <w:rsid w:val="00644069"/>
    <w:rsid w:val="0066761C"/>
    <w:rsid w:val="00670DFB"/>
    <w:rsid w:val="006725AA"/>
    <w:rsid w:val="006809E7"/>
    <w:rsid w:val="006B698D"/>
    <w:rsid w:val="006B739B"/>
    <w:rsid w:val="006C44AB"/>
    <w:rsid w:val="006C5E8D"/>
    <w:rsid w:val="006D457B"/>
    <w:rsid w:val="006D7D48"/>
    <w:rsid w:val="006F11BF"/>
    <w:rsid w:val="006F1263"/>
    <w:rsid w:val="00711BF8"/>
    <w:rsid w:val="00724DC9"/>
    <w:rsid w:val="00733685"/>
    <w:rsid w:val="007553E8"/>
    <w:rsid w:val="0075548E"/>
    <w:rsid w:val="00766C25"/>
    <w:rsid w:val="00775B72"/>
    <w:rsid w:val="0078226F"/>
    <w:rsid w:val="00795F15"/>
    <w:rsid w:val="007B1650"/>
    <w:rsid w:val="007C5DF8"/>
    <w:rsid w:val="007D6403"/>
    <w:rsid w:val="007D669F"/>
    <w:rsid w:val="007E322A"/>
    <w:rsid w:val="007E3A4C"/>
    <w:rsid w:val="007E4822"/>
    <w:rsid w:val="00827A10"/>
    <w:rsid w:val="00830EA7"/>
    <w:rsid w:val="00841F1C"/>
    <w:rsid w:val="00847CDE"/>
    <w:rsid w:val="00860D4A"/>
    <w:rsid w:val="008702FD"/>
    <w:rsid w:val="00885773"/>
    <w:rsid w:val="00893056"/>
    <w:rsid w:val="0089339E"/>
    <w:rsid w:val="008A460F"/>
    <w:rsid w:val="008C7CBE"/>
    <w:rsid w:val="008D598E"/>
    <w:rsid w:val="008E0C07"/>
    <w:rsid w:val="008E61E5"/>
    <w:rsid w:val="008E7FEF"/>
    <w:rsid w:val="008F13AE"/>
    <w:rsid w:val="008F54A3"/>
    <w:rsid w:val="0090218D"/>
    <w:rsid w:val="00903875"/>
    <w:rsid w:val="009055DC"/>
    <w:rsid w:val="0092432E"/>
    <w:rsid w:val="009374C0"/>
    <w:rsid w:val="00953E29"/>
    <w:rsid w:val="00956D2A"/>
    <w:rsid w:val="00965EDD"/>
    <w:rsid w:val="00980D53"/>
    <w:rsid w:val="00997234"/>
    <w:rsid w:val="009A54DE"/>
    <w:rsid w:val="009C3742"/>
    <w:rsid w:val="009E3DFB"/>
    <w:rsid w:val="00A01D29"/>
    <w:rsid w:val="00A039BF"/>
    <w:rsid w:val="00A042BF"/>
    <w:rsid w:val="00A06BA1"/>
    <w:rsid w:val="00A1724F"/>
    <w:rsid w:val="00A20D1E"/>
    <w:rsid w:val="00A24825"/>
    <w:rsid w:val="00A26262"/>
    <w:rsid w:val="00A301CD"/>
    <w:rsid w:val="00A412B3"/>
    <w:rsid w:val="00A46B2C"/>
    <w:rsid w:val="00A5638E"/>
    <w:rsid w:val="00A56F1C"/>
    <w:rsid w:val="00A572BC"/>
    <w:rsid w:val="00A64AFF"/>
    <w:rsid w:val="00A71C80"/>
    <w:rsid w:val="00A7517E"/>
    <w:rsid w:val="00A757C1"/>
    <w:rsid w:val="00A80341"/>
    <w:rsid w:val="00A808B3"/>
    <w:rsid w:val="00A8468B"/>
    <w:rsid w:val="00A84887"/>
    <w:rsid w:val="00A87342"/>
    <w:rsid w:val="00A9348F"/>
    <w:rsid w:val="00AC195E"/>
    <w:rsid w:val="00AC663E"/>
    <w:rsid w:val="00AD67A7"/>
    <w:rsid w:val="00B17A8C"/>
    <w:rsid w:val="00B22D9B"/>
    <w:rsid w:val="00B33F35"/>
    <w:rsid w:val="00B51929"/>
    <w:rsid w:val="00B53C38"/>
    <w:rsid w:val="00B560FA"/>
    <w:rsid w:val="00B56CF0"/>
    <w:rsid w:val="00B6799C"/>
    <w:rsid w:val="00B70883"/>
    <w:rsid w:val="00B72637"/>
    <w:rsid w:val="00BA549F"/>
    <w:rsid w:val="00BA598B"/>
    <w:rsid w:val="00BA7368"/>
    <w:rsid w:val="00BC75F1"/>
    <w:rsid w:val="00BF73C7"/>
    <w:rsid w:val="00C070FD"/>
    <w:rsid w:val="00C15681"/>
    <w:rsid w:val="00C16790"/>
    <w:rsid w:val="00C24580"/>
    <w:rsid w:val="00C53B0C"/>
    <w:rsid w:val="00C57746"/>
    <w:rsid w:val="00C60485"/>
    <w:rsid w:val="00C6328E"/>
    <w:rsid w:val="00C64C4D"/>
    <w:rsid w:val="00C754BD"/>
    <w:rsid w:val="00C83DDB"/>
    <w:rsid w:val="00CA43B2"/>
    <w:rsid w:val="00CA51CB"/>
    <w:rsid w:val="00CB308A"/>
    <w:rsid w:val="00CB6F06"/>
    <w:rsid w:val="00CC0D97"/>
    <w:rsid w:val="00CC1115"/>
    <w:rsid w:val="00CD4F75"/>
    <w:rsid w:val="00CF4A83"/>
    <w:rsid w:val="00CF687D"/>
    <w:rsid w:val="00D03A01"/>
    <w:rsid w:val="00D428EE"/>
    <w:rsid w:val="00D60349"/>
    <w:rsid w:val="00D81267"/>
    <w:rsid w:val="00D92920"/>
    <w:rsid w:val="00D92BDB"/>
    <w:rsid w:val="00D92C0E"/>
    <w:rsid w:val="00D95AE1"/>
    <w:rsid w:val="00DA5F17"/>
    <w:rsid w:val="00DA6499"/>
    <w:rsid w:val="00DB4C3B"/>
    <w:rsid w:val="00DC48D7"/>
    <w:rsid w:val="00DD5C23"/>
    <w:rsid w:val="00DE4A4F"/>
    <w:rsid w:val="00DF2325"/>
    <w:rsid w:val="00DF3A1E"/>
    <w:rsid w:val="00E00C8B"/>
    <w:rsid w:val="00E0729E"/>
    <w:rsid w:val="00E1170C"/>
    <w:rsid w:val="00E13FD4"/>
    <w:rsid w:val="00E23824"/>
    <w:rsid w:val="00E47739"/>
    <w:rsid w:val="00E6343E"/>
    <w:rsid w:val="00E7711D"/>
    <w:rsid w:val="00E816AB"/>
    <w:rsid w:val="00E8493D"/>
    <w:rsid w:val="00EA4641"/>
    <w:rsid w:val="00EA7295"/>
    <w:rsid w:val="00ED2349"/>
    <w:rsid w:val="00EF0E70"/>
    <w:rsid w:val="00F024C9"/>
    <w:rsid w:val="00F029DB"/>
    <w:rsid w:val="00F13A47"/>
    <w:rsid w:val="00F25685"/>
    <w:rsid w:val="00F31BB2"/>
    <w:rsid w:val="00F55393"/>
    <w:rsid w:val="00F622EC"/>
    <w:rsid w:val="00F66BA3"/>
    <w:rsid w:val="00F7629D"/>
    <w:rsid w:val="00F9741D"/>
    <w:rsid w:val="00FB00D5"/>
    <w:rsid w:val="00FB0341"/>
    <w:rsid w:val="00FC1538"/>
    <w:rsid w:val="00FD1730"/>
    <w:rsid w:val="00FD7A61"/>
    <w:rsid w:val="00FD7E5C"/>
    <w:rsid w:val="00FE1279"/>
    <w:rsid w:val="00FE7B3B"/>
    <w:rsid w:val="00FF140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docId w15:val="{AE1C2E73-C391-454C-95D1-45A2D1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ascii="Arial" w:eastAsia="Arial" w:hAnsi="Arial" w:cs="Arial"/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ascii="Arial" w:eastAsia="Arial" w:hAnsi="Arial" w:cs="Arial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</w:style>
  <w:style w:type="table" w:styleId="GridTable4-Accent1">
    <w:name w:val="Grid Table 4 Accent 1"/>
    <w:basedOn w:val="TableNormal"/>
    <w:uiPriority w:val="49"/>
    <w:rsid w:val="00613D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0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8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C78B-1464-4E95-A491-A98A2112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Mazuin Dahlan</cp:lastModifiedBy>
  <cp:revision>5</cp:revision>
  <cp:lastPrinted>2022-01-11T09:02:00Z</cp:lastPrinted>
  <dcterms:created xsi:type="dcterms:W3CDTF">2022-02-04T03:42:00Z</dcterms:created>
  <dcterms:modified xsi:type="dcterms:W3CDTF">2022-02-04T08:13:00Z</dcterms:modified>
</cp:coreProperties>
</file>